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18DBC" w14:textId="77777777" w:rsidR="004112B6" w:rsidRPr="00B75852" w:rsidRDefault="004112B6" w:rsidP="00C757C2">
      <w:pPr>
        <w:pStyle w:val="Brezrazmikov"/>
        <w:jc w:val="both"/>
        <w:rPr>
          <w:rFonts w:cs="Arial"/>
          <w:strike/>
        </w:rPr>
      </w:pPr>
    </w:p>
    <w:p w14:paraId="32374DE6" w14:textId="77777777" w:rsidR="004112B6" w:rsidRPr="00643944" w:rsidRDefault="004112B6" w:rsidP="00C757C2">
      <w:pPr>
        <w:pStyle w:val="Brezrazmikov"/>
        <w:jc w:val="both"/>
        <w:rPr>
          <w:rFonts w:cs="Arial"/>
        </w:rPr>
      </w:pPr>
    </w:p>
    <w:p w14:paraId="0EB439EA" w14:textId="77777777" w:rsidR="004112B6" w:rsidRPr="00643944" w:rsidRDefault="004112B6" w:rsidP="00C757C2">
      <w:pPr>
        <w:pStyle w:val="Brezrazmikov"/>
        <w:jc w:val="both"/>
        <w:rPr>
          <w:rFonts w:cs="Arial"/>
        </w:rPr>
      </w:pPr>
    </w:p>
    <w:p w14:paraId="7871E970" w14:textId="1C897102" w:rsidR="006B78C9" w:rsidRDefault="00F439BE" w:rsidP="00EE33D7">
      <w:pPr>
        <w:pStyle w:val="Brezrazmikov"/>
        <w:jc w:val="center"/>
        <w:rPr>
          <w:rFonts w:cs="Arial"/>
          <w:sz w:val="24"/>
        </w:rPr>
      </w:pPr>
      <w:r w:rsidRPr="00987111">
        <w:rPr>
          <w:bCs/>
          <w:noProof/>
        </w:rPr>
        <w:drawing>
          <wp:inline distT="0" distB="0" distL="0" distR="0" wp14:anchorId="49B5018C" wp14:editId="36372E77">
            <wp:extent cx="3350512" cy="1156854"/>
            <wp:effectExtent l="0" t="0" r="2540" b="5715"/>
            <wp:docPr id="2029113266" name="Slika 2029113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20733" cy="1215627"/>
                    </a:xfrm>
                    <a:prstGeom prst="rect">
                      <a:avLst/>
                    </a:prstGeom>
                  </pic:spPr>
                </pic:pic>
              </a:graphicData>
            </a:graphic>
          </wp:inline>
        </w:drawing>
      </w:r>
    </w:p>
    <w:p w14:paraId="331E72D1" w14:textId="257FC29C" w:rsidR="00F62D0E" w:rsidRPr="00B75852" w:rsidRDefault="00F62D0E" w:rsidP="00F439BE">
      <w:pPr>
        <w:pStyle w:val="Brezrazmikov"/>
        <w:rPr>
          <w:rFonts w:cs="Arial"/>
          <w:sz w:val="24"/>
        </w:rPr>
      </w:pPr>
    </w:p>
    <w:p w14:paraId="3227873B" w14:textId="77777777" w:rsidR="00F62D0E" w:rsidRPr="00643944" w:rsidRDefault="00F62D0E" w:rsidP="00C757C2">
      <w:pPr>
        <w:pStyle w:val="Brezrazmikov"/>
        <w:jc w:val="both"/>
        <w:rPr>
          <w:rFonts w:cs="Arial"/>
        </w:rPr>
      </w:pPr>
    </w:p>
    <w:p w14:paraId="317BAAF7" w14:textId="77777777" w:rsidR="00F62D0E" w:rsidRPr="00643944" w:rsidRDefault="00F62D0E" w:rsidP="00C757C2">
      <w:pPr>
        <w:pStyle w:val="Brezrazmikov"/>
        <w:jc w:val="both"/>
        <w:rPr>
          <w:rFonts w:cs="Arial"/>
        </w:rPr>
      </w:pPr>
    </w:p>
    <w:p w14:paraId="705A98F9" w14:textId="77777777" w:rsidR="00420C74" w:rsidRPr="00643944" w:rsidRDefault="00420C74" w:rsidP="00C757C2">
      <w:pPr>
        <w:pStyle w:val="Brezrazmikov"/>
        <w:jc w:val="both"/>
        <w:rPr>
          <w:rFonts w:cs="Arial"/>
        </w:rPr>
      </w:pPr>
    </w:p>
    <w:p w14:paraId="5EAB8117" w14:textId="77777777" w:rsidR="00420C74" w:rsidRPr="00643944" w:rsidRDefault="00420C74" w:rsidP="00C757C2">
      <w:pPr>
        <w:pStyle w:val="Brezrazmikov"/>
        <w:jc w:val="both"/>
        <w:rPr>
          <w:rFonts w:cs="Arial"/>
        </w:rPr>
      </w:pPr>
    </w:p>
    <w:p w14:paraId="74843A46" w14:textId="77777777" w:rsidR="00420C74" w:rsidRPr="00643944" w:rsidRDefault="00420C74" w:rsidP="00C757C2">
      <w:pPr>
        <w:pStyle w:val="Brezrazmikov"/>
        <w:jc w:val="both"/>
        <w:rPr>
          <w:rFonts w:cs="Arial"/>
        </w:rPr>
      </w:pPr>
    </w:p>
    <w:p w14:paraId="0FBC975A" w14:textId="77777777" w:rsidR="00420C74" w:rsidRPr="00643944" w:rsidRDefault="00420C74" w:rsidP="00C757C2">
      <w:pPr>
        <w:pStyle w:val="Brezrazmikov"/>
        <w:jc w:val="both"/>
        <w:rPr>
          <w:rFonts w:cs="Arial"/>
        </w:rPr>
      </w:pPr>
    </w:p>
    <w:p w14:paraId="51071E5A" w14:textId="77777777" w:rsidR="00F62D0E" w:rsidRPr="00643944" w:rsidRDefault="00F62D0E" w:rsidP="00C757C2">
      <w:pPr>
        <w:pStyle w:val="Brezrazmikov"/>
        <w:jc w:val="both"/>
        <w:rPr>
          <w:rFonts w:cs="Arial"/>
        </w:rPr>
      </w:pPr>
    </w:p>
    <w:p w14:paraId="1924478D" w14:textId="77777777" w:rsidR="00F62D0E" w:rsidRPr="00643944" w:rsidRDefault="00F62D0E" w:rsidP="00C757C2">
      <w:pPr>
        <w:pStyle w:val="Brezrazmikov"/>
        <w:jc w:val="both"/>
        <w:rPr>
          <w:rFonts w:cs="Arial"/>
        </w:rPr>
      </w:pPr>
    </w:p>
    <w:p w14:paraId="1FD9B26F" w14:textId="77777777" w:rsidR="00F62D0E" w:rsidRPr="00643944" w:rsidRDefault="00F62D0E" w:rsidP="00C757C2">
      <w:pPr>
        <w:pStyle w:val="Brezrazmikov"/>
        <w:jc w:val="both"/>
        <w:rPr>
          <w:rFonts w:cs="Arial"/>
        </w:rPr>
      </w:pPr>
    </w:p>
    <w:p w14:paraId="48429679" w14:textId="77777777" w:rsidR="00420C74" w:rsidRPr="00643944" w:rsidRDefault="00420C74" w:rsidP="00C757C2">
      <w:pPr>
        <w:pStyle w:val="Brezrazmikov"/>
        <w:jc w:val="both"/>
        <w:rPr>
          <w:rFonts w:cs="Arial"/>
        </w:rPr>
      </w:pPr>
    </w:p>
    <w:p w14:paraId="3D938A95" w14:textId="77777777" w:rsidR="00420C74" w:rsidRPr="00643944" w:rsidRDefault="00420C74" w:rsidP="00C757C2">
      <w:pPr>
        <w:pStyle w:val="Brezrazmikov"/>
        <w:jc w:val="both"/>
        <w:rPr>
          <w:rFonts w:cs="Arial"/>
        </w:rPr>
      </w:pPr>
    </w:p>
    <w:p w14:paraId="60383BD0" w14:textId="38A7228E" w:rsidR="00F62D0E" w:rsidRPr="00643944" w:rsidRDefault="00F62D0E" w:rsidP="00C757C2">
      <w:pPr>
        <w:pStyle w:val="Brezrazmikov"/>
        <w:jc w:val="both"/>
        <w:rPr>
          <w:rFonts w:cs="Arial"/>
        </w:rPr>
      </w:pPr>
    </w:p>
    <w:p w14:paraId="685B718D" w14:textId="77777777" w:rsidR="00F62D0E" w:rsidRPr="00643944" w:rsidRDefault="00F62D0E" w:rsidP="00C757C2">
      <w:pPr>
        <w:pStyle w:val="Brezrazmikov"/>
        <w:jc w:val="both"/>
        <w:rPr>
          <w:rFonts w:cs="Arial"/>
        </w:rPr>
      </w:pPr>
    </w:p>
    <w:p w14:paraId="17202A02" w14:textId="77777777" w:rsidR="00F62D0E" w:rsidRPr="00643944" w:rsidRDefault="00F62D0E" w:rsidP="00C757C2">
      <w:pPr>
        <w:pStyle w:val="Brezrazmikov"/>
        <w:jc w:val="both"/>
        <w:rPr>
          <w:rFonts w:cs="Arial"/>
        </w:rPr>
      </w:pPr>
    </w:p>
    <w:p w14:paraId="47F844E6" w14:textId="77777777" w:rsidR="00F62D0E" w:rsidRPr="00643944" w:rsidRDefault="00F62D0E" w:rsidP="00C757C2">
      <w:pPr>
        <w:pStyle w:val="Brezrazmikov"/>
        <w:jc w:val="both"/>
        <w:rPr>
          <w:rFonts w:cs="Arial"/>
        </w:rPr>
      </w:pPr>
    </w:p>
    <w:p w14:paraId="1A7811E9" w14:textId="77777777" w:rsidR="00F62D0E" w:rsidRPr="00F439BE" w:rsidRDefault="004A747C" w:rsidP="00F439BE">
      <w:pPr>
        <w:pStyle w:val="Standard"/>
        <w:tabs>
          <w:tab w:val="left" w:pos="3396"/>
        </w:tabs>
        <w:jc w:val="center"/>
        <w:rPr>
          <w:rFonts w:ascii="Calibri-Bold" w:hAnsi="Calibri-Bold" w:cs="Calibri-Bold"/>
          <w:b/>
          <w:bCs/>
          <w:color w:val="00AA33"/>
          <w:sz w:val="48"/>
          <w:szCs w:val="48"/>
        </w:rPr>
      </w:pPr>
      <w:r w:rsidRPr="00F439BE">
        <w:rPr>
          <w:rFonts w:ascii="Calibri-Bold" w:hAnsi="Calibri-Bold" w:cs="Calibri-Bold"/>
          <w:b/>
          <w:bCs/>
          <w:color w:val="00AA33"/>
          <w:sz w:val="48"/>
          <w:szCs w:val="48"/>
        </w:rPr>
        <w:t>STRATEGIJA LOKALNEGA RAZVOJA</w:t>
      </w:r>
    </w:p>
    <w:p w14:paraId="0B53CFC5" w14:textId="77777777" w:rsidR="00B345CF" w:rsidRPr="00F439BE" w:rsidRDefault="004A747C" w:rsidP="00F439BE">
      <w:pPr>
        <w:pStyle w:val="Standard"/>
        <w:tabs>
          <w:tab w:val="left" w:pos="3396"/>
        </w:tabs>
        <w:jc w:val="center"/>
        <w:rPr>
          <w:rFonts w:ascii="Calibri-Bold" w:hAnsi="Calibri-Bold" w:cs="Calibri-Bold"/>
          <w:b/>
          <w:bCs/>
          <w:color w:val="00AA33"/>
          <w:sz w:val="48"/>
          <w:szCs w:val="48"/>
        </w:rPr>
      </w:pPr>
      <w:r w:rsidRPr="00F439BE">
        <w:rPr>
          <w:rFonts w:ascii="Calibri-Bold" w:hAnsi="Calibri-Bold" w:cs="Calibri-Bold"/>
          <w:b/>
          <w:bCs/>
          <w:color w:val="00AA33"/>
          <w:sz w:val="48"/>
          <w:szCs w:val="48"/>
        </w:rPr>
        <w:t>PARTNERSTVA</w:t>
      </w:r>
      <w:r w:rsidR="005D7E8D" w:rsidRPr="00F439BE">
        <w:rPr>
          <w:rFonts w:ascii="Calibri-Bold" w:hAnsi="Calibri-Bold" w:cs="Calibri-Bold"/>
          <w:b/>
          <w:bCs/>
          <w:color w:val="00AA33"/>
          <w:sz w:val="48"/>
          <w:szCs w:val="48"/>
        </w:rPr>
        <w:t xml:space="preserve"> </w:t>
      </w:r>
      <w:r w:rsidR="00B345CF" w:rsidRPr="00F439BE">
        <w:rPr>
          <w:rFonts w:ascii="Calibri-Bold" w:hAnsi="Calibri-Bold" w:cs="Calibri-Bold"/>
          <w:b/>
          <w:bCs/>
          <w:color w:val="00AA33"/>
          <w:sz w:val="48"/>
          <w:szCs w:val="48"/>
        </w:rPr>
        <w:t>LOKALN</w:t>
      </w:r>
      <w:r w:rsidR="005D7E8D" w:rsidRPr="00F439BE">
        <w:rPr>
          <w:rFonts w:ascii="Calibri-Bold" w:hAnsi="Calibri-Bold" w:cs="Calibri-Bold"/>
          <w:b/>
          <w:bCs/>
          <w:color w:val="00AA33"/>
          <w:sz w:val="48"/>
          <w:szCs w:val="48"/>
        </w:rPr>
        <w:t>E</w:t>
      </w:r>
      <w:r w:rsidR="00B345CF" w:rsidRPr="00F439BE">
        <w:rPr>
          <w:rFonts w:ascii="Calibri-Bold" w:hAnsi="Calibri-Bold" w:cs="Calibri-Bold"/>
          <w:b/>
          <w:bCs/>
          <w:color w:val="00AA33"/>
          <w:sz w:val="48"/>
          <w:szCs w:val="48"/>
        </w:rPr>
        <w:t xml:space="preserve"> AKCIJSK</w:t>
      </w:r>
      <w:r w:rsidR="005D7E8D" w:rsidRPr="00F439BE">
        <w:rPr>
          <w:rFonts w:ascii="Calibri-Bold" w:hAnsi="Calibri-Bold" w:cs="Calibri-Bold"/>
          <w:b/>
          <w:bCs/>
          <w:color w:val="00AA33"/>
          <w:sz w:val="48"/>
          <w:szCs w:val="48"/>
        </w:rPr>
        <w:t>E</w:t>
      </w:r>
      <w:r w:rsidR="00B345CF" w:rsidRPr="00F439BE">
        <w:rPr>
          <w:rFonts w:ascii="Calibri-Bold" w:hAnsi="Calibri-Bold" w:cs="Calibri-Bold"/>
          <w:b/>
          <w:bCs/>
          <w:color w:val="00AA33"/>
          <w:sz w:val="48"/>
          <w:szCs w:val="48"/>
        </w:rPr>
        <w:t xml:space="preserve"> SKUPIN</w:t>
      </w:r>
      <w:r w:rsidR="005D7E8D" w:rsidRPr="00F439BE">
        <w:rPr>
          <w:rFonts w:ascii="Calibri-Bold" w:hAnsi="Calibri-Bold" w:cs="Calibri-Bold"/>
          <w:b/>
          <w:bCs/>
          <w:color w:val="00AA33"/>
          <w:sz w:val="48"/>
          <w:szCs w:val="48"/>
        </w:rPr>
        <w:t>E</w:t>
      </w:r>
    </w:p>
    <w:p w14:paraId="31DCB470" w14:textId="77777777" w:rsidR="001D0D42" w:rsidRDefault="00B345CF" w:rsidP="00F439BE">
      <w:pPr>
        <w:pStyle w:val="Standard"/>
        <w:tabs>
          <w:tab w:val="left" w:pos="3396"/>
        </w:tabs>
        <w:jc w:val="center"/>
        <w:rPr>
          <w:rFonts w:ascii="Calibri-Bold" w:hAnsi="Calibri-Bold" w:cs="Calibri-Bold"/>
          <w:b/>
          <w:bCs/>
          <w:color w:val="00AA33"/>
          <w:sz w:val="48"/>
          <w:szCs w:val="48"/>
        </w:rPr>
      </w:pPr>
      <w:r w:rsidRPr="00F439BE">
        <w:rPr>
          <w:rFonts w:ascii="Calibri-Bold" w:hAnsi="Calibri-Bold" w:cs="Calibri-Bold"/>
          <w:b/>
          <w:bCs/>
          <w:color w:val="00AA33"/>
          <w:sz w:val="48"/>
          <w:szCs w:val="48"/>
        </w:rPr>
        <w:t>ZASAVJE</w:t>
      </w:r>
      <w:r w:rsidR="0005034C" w:rsidRPr="00F439BE">
        <w:rPr>
          <w:rFonts w:ascii="Calibri-Bold" w:hAnsi="Calibri-Bold" w:cs="Calibri-Bold"/>
          <w:b/>
          <w:bCs/>
          <w:color w:val="00AA33"/>
          <w:sz w:val="48"/>
          <w:szCs w:val="48"/>
        </w:rPr>
        <w:t xml:space="preserve"> </w:t>
      </w:r>
    </w:p>
    <w:p w14:paraId="27282A15" w14:textId="39DCFDB9" w:rsidR="001D0D42" w:rsidRDefault="001D0D42" w:rsidP="00F439BE">
      <w:pPr>
        <w:pStyle w:val="Standard"/>
        <w:tabs>
          <w:tab w:val="left" w:pos="3396"/>
        </w:tabs>
        <w:jc w:val="center"/>
        <w:rPr>
          <w:rFonts w:ascii="Calibri-Bold" w:hAnsi="Calibri-Bold" w:cs="Calibri-Bold"/>
          <w:b/>
          <w:bCs/>
          <w:color w:val="00AA33"/>
          <w:sz w:val="48"/>
          <w:szCs w:val="48"/>
        </w:rPr>
      </w:pPr>
      <w:r>
        <w:rPr>
          <w:rFonts w:ascii="Calibri-Bold" w:hAnsi="Calibri-Bold" w:cs="Calibri-Bold"/>
          <w:b/>
          <w:bCs/>
          <w:color w:val="00AA33"/>
          <w:sz w:val="48"/>
          <w:szCs w:val="48"/>
        </w:rPr>
        <w:t>___________________________________</w:t>
      </w:r>
    </w:p>
    <w:p w14:paraId="29566DEB" w14:textId="7B030420" w:rsidR="00F62D0E" w:rsidRPr="00F439BE" w:rsidRDefault="004B6290" w:rsidP="001D0D42">
      <w:pPr>
        <w:pStyle w:val="Standard"/>
        <w:tabs>
          <w:tab w:val="left" w:pos="3396"/>
        </w:tabs>
        <w:jc w:val="center"/>
        <w:rPr>
          <w:rFonts w:ascii="Calibri-Bold" w:hAnsi="Calibri-Bold" w:cs="Calibri-Bold"/>
          <w:b/>
          <w:bCs/>
          <w:color w:val="00AA33"/>
          <w:sz w:val="48"/>
          <w:szCs w:val="48"/>
        </w:rPr>
      </w:pPr>
      <w:r>
        <w:rPr>
          <w:rFonts w:ascii="Calibri-Bold" w:hAnsi="Calibri-Bold" w:cs="Calibri-Bold"/>
          <w:b/>
          <w:bCs/>
          <w:color w:val="00AA33"/>
          <w:sz w:val="48"/>
          <w:szCs w:val="48"/>
        </w:rPr>
        <w:t xml:space="preserve">ZA PROGRAMSKO OBDOBJE </w:t>
      </w:r>
      <w:r w:rsidR="005B6F57">
        <w:rPr>
          <w:rFonts w:ascii="Calibri-Bold" w:hAnsi="Calibri-Bold" w:cs="Calibri-Bold"/>
          <w:b/>
          <w:bCs/>
          <w:color w:val="00AA33"/>
          <w:sz w:val="48"/>
          <w:szCs w:val="48"/>
        </w:rPr>
        <w:t>2021-2027</w:t>
      </w:r>
    </w:p>
    <w:p w14:paraId="73C3906F" w14:textId="77777777" w:rsidR="00F62D0E" w:rsidRPr="00643944" w:rsidRDefault="00F62D0E" w:rsidP="00C757C2">
      <w:pPr>
        <w:pStyle w:val="Brezrazmikov"/>
        <w:jc w:val="both"/>
        <w:rPr>
          <w:rFonts w:cs="Arial"/>
        </w:rPr>
      </w:pPr>
    </w:p>
    <w:p w14:paraId="3088D7C7" w14:textId="77777777" w:rsidR="00F62D0E" w:rsidRPr="00643944" w:rsidRDefault="00F62D0E" w:rsidP="00C757C2">
      <w:pPr>
        <w:pStyle w:val="Brezrazmikov"/>
        <w:jc w:val="both"/>
        <w:rPr>
          <w:rFonts w:cs="Arial"/>
        </w:rPr>
      </w:pPr>
    </w:p>
    <w:p w14:paraId="0CCAC50A" w14:textId="77777777" w:rsidR="00F62D0E" w:rsidRPr="00643944" w:rsidRDefault="00F62D0E" w:rsidP="00C757C2">
      <w:pPr>
        <w:pStyle w:val="Brezrazmikov"/>
        <w:jc w:val="both"/>
        <w:rPr>
          <w:rFonts w:cs="Arial"/>
        </w:rPr>
      </w:pPr>
    </w:p>
    <w:p w14:paraId="614962F7" w14:textId="77777777" w:rsidR="00F62D0E" w:rsidRPr="00643944" w:rsidRDefault="00F62D0E" w:rsidP="00C757C2">
      <w:pPr>
        <w:pStyle w:val="Brezrazmikov"/>
        <w:jc w:val="both"/>
        <w:rPr>
          <w:rFonts w:cs="Arial"/>
        </w:rPr>
      </w:pPr>
    </w:p>
    <w:p w14:paraId="59B1EA33" w14:textId="77777777" w:rsidR="00F62D0E" w:rsidRPr="00643944" w:rsidRDefault="00F62D0E" w:rsidP="00C757C2">
      <w:pPr>
        <w:pStyle w:val="Brezrazmikov"/>
        <w:jc w:val="both"/>
        <w:rPr>
          <w:rFonts w:cs="Arial"/>
        </w:rPr>
      </w:pPr>
    </w:p>
    <w:p w14:paraId="5AC17027" w14:textId="77777777" w:rsidR="00F62D0E" w:rsidRPr="00643944" w:rsidRDefault="00F62D0E" w:rsidP="00C757C2">
      <w:pPr>
        <w:pStyle w:val="Brezrazmikov"/>
        <w:jc w:val="both"/>
        <w:rPr>
          <w:rFonts w:cs="Arial"/>
        </w:rPr>
      </w:pPr>
    </w:p>
    <w:p w14:paraId="32DF0129" w14:textId="675E0B9B" w:rsidR="00B801DE" w:rsidRDefault="00B801DE" w:rsidP="00B801DE">
      <w:pPr>
        <w:pStyle w:val="Brezrazmikov"/>
        <w:ind w:left="1" w:firstLine="1"/>
        <w:jc w:val="both"/>
        <w:rPr>
          <w:rFonts w:cs="Arial"/>
        </w:rPr>
      </w:pPr>
      <w:r>
        <w:rPr>
          <w:rFonts w:cs="Arial"/>
        </w:rPr>
        <w:t xml:space="preserve">                                              </w:t>
      </w:r>
      <w:r>
        <w:rPr>
          <w:rFonts w:cs="Arial"/>
        </w:rPr>
        <w:tab/>
      </w:r>
      <w:r>
        <w:rPr>
          <w:rFonts w:cs="Arial"/>
        </w:rPr>
        <w:tab/>
      </w:r>
    </w:p>
    <w:p w14:paraId="7ED381FC" w14:textId="77777777" w:rsidR="00B801DE" w:rsidRDefault="00B801DE" w:rsidP="00B801DE">
      <w:pPr>
        <w:pStyle w:val="Brezrazmikov"/>
        <w:jc w:val="both"/>
        <w:rPr>
          <w:rFonts w:cs="Arial"/>
          <w:sz w:val="24"/>
        </w:rPr>
      </w:pPr>
    </w:p>
    <w:p w14:paraId="7E699C76" w14:textId="77777777" w:rsidR="00B801DE" w:rsidRDefault="00B801DE" w:rsidP="00B801DE">
      <w:pPr>
        <w:pStyle w:val="Brezrazmikov"/>
        <w:jc w:val="both"/>
        <w:rPr>
          <w:rFonts w:cs="Arial"/>
          <w:sz w:val="24"/>
        </w:rPr>
      </w:pPr>
    </w:p>
    <w:p w14:paraId="214C2798" w14:textId="77777777" w:rsidR="00B801DE" w:rsidRDefault="00B801DE" w:rsidP="00B801DE">
      <w:pPr>
        <w:pStyle w:val="Brezrazmikov"/>
        <w:jc w:val="both"/>
        <w:rPr>
          <w:rFonts w:cs="Arial"/>
          <w:sz w:val="24"/>
        </w:rPr>
      </w:pPr>
    </w:p>
    <w:p w14:paraId="350C6930" w14:textId="77777777" w:rsidR="00B801DE" w:rsidRDefault="00B801DE" w:rsidP="00B801DE">
      <w:pPr>
        <w:pStyle w:val="Brezrazmikov"/>
        <w:jc w:val="both"/>
        <w:rPr>
          <w:rFonts w:cs="Arial"/>
          <w:sz w:val="24"/>
        </w:rPr>
      </w:pPr>
    </w:p>
    <w:p w14:paraId="0E3CFF66" w14:textId="77777777" w:rsidR="00B801DE" w:rsidRDefault="00B801DE" w:rsidP="00B801DE">
      <w:pPr>
        <w:pStyle w:val="Brezrazmikov"/>
        <w:jc w:val="both"/>
        <w:rPr>
          <w:rFonts w:cs="Arial"/>
          <w:sz w:val="24"/>
        </w:rPr>
      </w:pPr>
    </w:p>
    <w:p w14:paraId="5FF21B84" w14:textId="77777777" w:rsidR="001D0D42" w:rsidRDefault="001D0D42" w:rsidP="00B801DE">
      <w:pPr>
        <w:pStyle w:val="Brezrazmikov"/>
        <w:jc w:val="both"/>
        <w:rPr>
          <w:rFonts w:cs="Arial"/>
          <w:sz w:val="24"/>
        </w:rPr>
      </w:pPr>
    </w:p>
    <w:p w14:paraId="0A3EDBE4" w14:textId="77777777" w:rsidR="001D0D42" w:rsidRDefault="001D0D42" w:rsidP="00B801DE">
      <w:pPr>
        <w:pStyle w:val="Brezrazmikov"/>
        <w:jc w:val="both"/>
        <w:rPr>
          <w:rFonts w:cs="Arial"/>
          <w:sz w:val="24"/>
        </w:rPr>
      </w:pPr>
    </w:p>
    <w:p w14:paraId="47390539" w14:textId="77777777" w:rsidR="001D0D42" w:rsidRDefault="001D0D42" w:rsidP="00B801DE">
      <w:pPr>
        <w:pStyle w:val="Brezrazmikov"/>
        <w:jc w:val="both"/>
        <w:rPr>
          <w:rFonts w:cs="Arial"/>
          <w:sz w:val="24"/>
        </w:rPr>
      </w:pPr>
    </w:p>
    <w:p w14:paraId="60EF8E1A" w14:textId="77777777" w:rsidR="001D0D42" w:rsidRDefault="001D0D42" w:rsidP="00B801DE">
      <w:pPr>
        <w:pStyle w:val="Brezrazmikov"/>
        <w:jc w:val="both"/>
        <w:rPr>
          <w:rFonts w:cs="Arial"/>
          <w:sz w:val="24"/>
        </w:rPr>
      </w:pPr>
    </w:p>
    <w:p w14:paraId="5B8CA87A" w14:textId="77777777" w:rsidR="001D0D42" w:rsidRDefault="001D0D42" w:rsidP="00B801DE">
      <w:pPr>
        <w:pStyle w:val="Brezrazmikov"/>
        <w:jc w:val="both"/>
        <w:rPr>
          <w:rFonts w:cs="Arial"/>
          <w:sz w:val="24"/>
        </w:rPr>
      </w:pPr>
    </w:p>
    <w:p w14:paraId="0D2EC5E5" w14:textId="1656D424" w:rsidR="00EE33D7" w:rsidRDefault="00B801DE" w:rsidP="004B6290">
      <w:pPr>
        <w:pStyle w:val="Brezrazmikov"/>
        <w:jc w:val="both"/>
        <w:rPr>
          <w:rFonts w:cs="Arial"/>
        </w:rPr>
      </w:pPr>
      <w:r w:rsidRPr="00FC242F">
        <w:rPr>
          <w:rFonts w:cs="Arial"/>
          <w:sz w:val="24"/>
        </w:rPr>
        <w:t>Hrastnik,</w:t>
      </w:r>
      <w:r>
        <w:rPr>
          <w:rFonts w:cs="Arial"/>
          <w:sz w:val="24"/>
        </w:rPr>
        <w:t xml:space="preserve"> </w:t>
      </w:r>
      <w:r w:rsidR="004B6290" w:rsidRPr="004B6290">
        <w:rPr>
          <w:rFonts w:cs="Arial"/>
        </w:rPr>
        <w:t>julij 2023,</w:t>
      </w:r>
      <w:r w:rsidRPr="004B6290">
        <w:rPr>
          <w:rFonts w:cs="Arial"/>
        </w:rPr>
        <w:t xml:space="preserve"> </w:t>
      </w:r>
      <w:r w:rsidRPr="00C24632">
        <w:rPr>
          <w:rFonts w:cs="Arial"/>
        </w:rPr>
        <w:t xml:space="preserve">Verzija </w:t>
      </w:r>
      <w:r w:rsidR="009D48E3">
        <w:rPr>
          <w:rFonts w:cs="Arial"/>
        </w:rPr>
        <w:t>3</w:t>
      </w:r>
    </w:p>
    <w:p w14:paraId="6605188B" w14:textId="77777777" w:rsidR="00EE33D7" w:rsidRPr="002C2149" w:rsidRDefault="00EE33D7" w:rsidP="004B6290">
      <w:pPr>
        <w:pStyle w:val="Brezrazmikov"/>
        <w:jc w:val="both"/>
        <w:rPr>
          <w:rFonts w:cs="Arial"/>
        </w:rPr>
      </w:pPr>
    </w:p>
    <w:sdt>
      <w:sdtPr>
        <w:rPr>
          <w:rFonts w:asciiTheme="majorHAnsi" w:eastAsiaTheme="minorHAnsi" w:hAnsiTheme="majorHAnsi" w:cstheme="minorBidi"/>
          <w:b w:val="0"/>
          <w:bCs w:val="0"/>
          <w:smallCaps w:val="0"/>
          <w:color w:val="auto"/>
          <w:sz w:val="24"/>
          <w:szCs w:val="24"/>
          <w:lang w:eastAsia="en-US"/>
        </w:rPr>
        <w:id w:val="376818520"/>
        <w:docPartObj>
          <w:docPartGallery w:val="Table of Contents"/>
          <w:docPartUnique/>
        </w:docPartObj>
      </w:sdtPr>
      <w:sdtContent>
        <w:p w14:paraId="339EF8AF" w14:textId="5138DD43" w:rsidR="001A67C0" w:rsidRDefault="001A67C0">
          <w:pPr>
            <w:pStyle w:val="NaslovTOC"/>
          </w:pPr>
          <w:r>
            <w:t>Kazalo</w:t>
          </w:r>
          <w:r w:rsidR="00AE663D">
            <w:t xml:space="preserve"> VSEBINE</w:t>
          </w:r>
        </w:p>
        <w:p w14:paraId="69241DF3" w14:textId="0AC9B87E" w:rsidR="0068556E" w:rsidRDefault="001A67C0">
          <w:pPr>
            <w:pStyle w:val="Kazalovsebine1"/>
            <w:tabs>
              <w:tab w:val="left" w:pos="480"/>
              <w:tab w:val="right" w:leader="dot" w:pos="9062"/>
            </w:tabs>
            <w:rPr>
              <w:rFonts w:asciiTheme="minorHAnsi" w:eastAsiaTheme="minorEastAsia" w:hAnsiTheme="minorHAnsi"/>
              <w:bCs w:val="0"/>
              <w:noProof/>
              <w:kern w:val="2"/>
              <w:sz w:val="22"/>
              <w:szCs w:val="22"/>
              <w:lang w:eastAsia="sl-SI"/>
              <w14:ligatures w14:val="standardContextual"/>
            </w:rPr>
          </w:pPr>
          <w:r>
            <w:fldChar w:fldCharType="begin"/>
          </w:r>
          <w:r>
            <w:instrText xml:space="preserve"> TOC \o "1-3" \h \z \u </w:instrText>
          </w:r>
          <w:r>
            <w:fldChar w:fldCharType="separate"/>
          </w:r>
          <w:hyperlink w:anchor="_Toc150762790" w:history="1">
            <w:r w:rsidR="0068556E" w:rsidRPr="00E71B46">
              <w:rPr>
                <w:rStyle w:val="Hiperpovezava"/>
                <w:noProof/>
              </w:rPr>
              <w:t>1.</w:t>
            </w:r>
            <w:r w:rsidR="0068556E">
              <w:rPr>
                <w:rFonts w:asciiTheme="minorHAnsi" w:eastAsiaTheme="minorEastAsia" w:hAnsiTheme="minorHAnsi"/>
                <w:bCs w:val="0"/>
                <w:noProof/>
                <w:kern w:val="2"/>
                <w:sz w:val="22"/>
                <w:szCs w:val="22"/>
                <w:lang w:eastAsia="sl-SI"/>
                <w14:ligatures w14:val="standardContextual"/>
              </w:rPr>
              <w:tab/>
            </w:r>
            <w:r w:rsidR="0068556E" w:rsidRPr="00E71B46">
              <w:rPr>
                <w:rStyle w:val="Hiperpovezava"/>
                <w:noProof/>
              </w:rPr>
              <w:t>Osebna izkaznica LAS</w:t>
            </w:r>
            <w:r w:rsidR="0068556E">
              <w:rPr>
                <w:noProof/>
                <w:webHidden/>
              </w:rPr>
              <w:tab/>
            </w:r>
            <w:r w:rsidR="0068556E">
              <w:rPr>
                <w:noProof/>
                <w:webHidden/>
              </w:rPr>
              <w:fldChar w:fldCharType="begin"/>
            </w:r>
            <w:r w:rsidR="0068556E">
              <w:rPr>
                <w:noProof/>
                <w:webHidden/>
              </w:rPr>
              <w:instrText xml:space="preserve"> PAGEREF _Toc150762790 \h </w:instrText>
            </w:r>
            <w:r w:rsidR="0068556E">
              <w:rPr>
                <w:noProof/>
                <w:webHidden/>
              </w:rPr>
            </w:r>
            <w:r w:rsidR="0068556E">
              <w:rPr>
                <w:noProof/>
                <w:webHidden/>
              </w:rPr>
              <w:fldChar w:fldCharType="separate"/>
            </w:r>
            <w:r w:rsidR="00D86605">
              <w:rPr>
                <w:noProof/>
                <w:webHidden/>
              </w:rPr>
              <w:t>2</w:t>
            </w:r>
            <w:r w:rsidR="0068556E">
              <w:rPr>
                <w:noProof/>
                <w:webHidden/>
              </w:rPr>
              <w:fldChar w:fldCharType="end"/>
            </w:r>
          </w:hyperlink>
        </w:p>
        <w:p w14:paraId="299DDE47" w14:textId="07C70A0E" w:rsidR="0068556E" w:rsidRDefault="0068556E">
          <w:pPr>
            <w:pStyle w:val="Kazalovsebine1"/>
            <w:tabs>
              <w:tab w:val="left" w:pos="480"/>
              <w:tab w:val="right" w:leader="dot" w:pos="9062"/>
            </w:tabs>
            <w:rPr>
              <w:rFonts w:asciiTheme="minorHAnsi" w:eastAsiaTheme="minorEastAsia" w:hAnsiTheme="minorHAnsi"/>
              <w:bCs w:val="0"/>
              <w:noProof/>
              <w:kern w:val="2"/>
              <w:sz w:val="22"/>
              <w:szCs w:val="22"/>
              <w:lang w:eastAsia="sl-SI"/>
              <w14:ligatures w14:val="standardContextual"/>
            </w:rPr>
          </w:pPr>
          <w:hyperlink w:anchor="_Toc150762791" w:history="1">
            <w:r w:rsidRPr="00E71B46">
              <w:rPr>
                <w:rStyle w:val="Hiperpovezava"/>
                <w:noProof/>
              </w:rPr>
              <w:t>2.</w:t>
            </w:r>
            <w:r>
              <w:rPr>
                <w:rFonts w:asciiTheme="minorHAnsi" w:eastAsiaTheme="minorEastAsia" w:hAnsiTheme="minorHAnsi"/>
                <w:bCs w:val="0"/>
                <w:noProof/>
                <w:kern w:val="2"/>
                <w:sz w:val="22"/>
                <w:szCs w:val="22"/>
                <w:lang w:eastAsia="sl-SI"/>
                <w14:ligatures w14:val="standardContextual"/>
              </w:rPr>
              <w:tab/>
            </w:r>
            <w:r w:rsidRPr="00E71B46">
              <w:rPr>
                <w:rStyle w:val="Hiperpovezava"/>
                <w:noProof/>
              </w:rPr>
              <w:t>Povzetek SLR LAS Zasavje</w:t>
            </w:r>
            <w:r>
              <w:rPr>
                <w:noProof/>
                <w:webHidden/>
              </w:rPr>
              <w:tab/>
            </w:r>
            <w:r>
              <w:rPr>
                <w:noProof/>
                <w:webHidden/>
              </w:rPr>
              <w:fldChar w:fldCharType="begin"/>
            </w:r>
            <w:r>
              <w:rPr>
                <w:noProof/>
                <w:webHidden/>
              </w:rPr>
              <w:instrText xml:space="preserve"> PAGEREF _Toc150762791 \h </w:instrText>
            </w:r>
            <w:r>
              <w:rPr>
                <w:noProof/>
                <w:webHidden/>
              </w:rPr>
            </w:r>
            <w:r>
              <w:rPr>
                <w:noProof/>
                <w:webHidden/>
              </w:rPr>
              <w:fldChar w:fldCharType="separate"/>
            </w:r>
            <w:r w:rsidR="00D86605">
              <w:rPr>
                <w:noProof/>
                <w:webHidden/>
              </w:rPr>
              <w:t>4</w:t>
            </w:r>
            <w:r>
              <w:rPr>
                <w:noProof/>
                <w:webHidden/>
              </w:rPr>
              <w:fldChar w:fldCharType="end"/>
            </w:r>
          </w:hyperlink>
        </w:p>
        <w:p w14:paraId="28650BF5" w14:textId="239071B7" w:rsidR="0068556E" w:rsidRDefault="0068556E">
          <w:pPr>
            <w:pStyle w:val="Kazalovsebine1"/>
            <w:tabs>
              <w:tab w:val="left" w:pos="480"/>
              <w:tab w:val="right" w:leader="dot" w:pos="9062"/>
            </w:tabs>
            <w:rPr>
              <w:rFonts w:asciiTheme="minorHAnsi" w:eastAsiaTheme="minorEastAsia" w:hAnsiTheme="minorHAnsi"/>
              <w:bCs w:val="0"/>
              <w:noProof/>
              <w:kern w:val="2"/>
              <w:sz w:val="22"/>
              <w:szCs w:val="22"/>
              <w:lang w:eastAsia="sl-SI"/>
              <w14:ligatures w14:val="standardContextual"/>
            </w:rPr>
          </w:pPr>
          <w:hyperlink w:anchor="_Toc150762792" w:history="1">
            <w:r w:rsidRPr="00E71B46">
              <w:rPr>
                <w:rStyle w:val="Hiperpovezava"/>
                <w:noProof/>
              </w:rPr>
              <w:t>3.</w:t>
            </w:r>
            <w:r>
              <w:rPr>
                <w:rFonts w:asciiTheme="minorHAnsi" w:eastAsiaTheme="minorEastAsia" w:hAnsiTheme="minorHAnsi"/>
                <w:bCs w:val="0"/>
                <w:noProof/>
                <w:kern w:val="2"/>
                <w:sz w:val="22"/>
                <w:szCs w:val="22"/>
                <w:lang w:eastAsia="sl-SI"/>
                <w14:ligatures w14:val="standardContextual"/>
              </w:rPr>
              <w:tab/>
            </w:r>
            <w:r w:rsidRPr="00E71B46">
              <w:rPr>
                <w:rStyle w:val="Hiperpovezava"/>
                <w:noProof/>
              </w:rPr>
              <w:t>Opredelitev območja in prebivalstva zajetega v SLR</w:t>
            </w:r>
            <w:r>
              <w:rPr>
                <w:noProof/>
                <w:webHidden/>
              </w:rPr>
              <w:tab/>
            </w:r>
            <w:r>
              <w:rPr>
                <w:noProof/>
                <w:webHidden/>
              </w:rPr>
              <w:fldChar w:fldCharType="begin"/>
            </w:r>
            <w:r>
              <w:rPr>
                <w:noProof/>
                <w:webHidden/>
              </w:rPr>
              <w:instrText xml:space="preserve"> PAGEREF _Toc150762792 \h </w:instrText>
            </w:r>
            <w:r>
              <w:rPr>
                <w:noProof/>
                <w:webHidden/>
              </w:rPr>
            </w:r>
            <w:r>
              <w:rPr>
                <w:noProof/>
                <w:webHidden/>
              </w:rPr>
              <w:fldChar w:fldCharType="separate"/>
            </w:r>
            <w:r w:rsidR="00D86605">
              <w:rPr>
                <w:noProof/>
                <w:webHidden/>
              </w:rPr>
              <w:t>5</w:t>
            </w:r>
            <w:r>
              <w:rPr>
                <w:noProof/>
                <w:webHidden/>
              </w:rPr>
              <w:fldChar w:fldCharType="end"/>
            </w:r>
          </w:hyperlink>
        </w:p>
        <w:p w14:paraId="47887864" w14:textId="4C6E0217" w:rsidR="0068556E" w:rsidRDefault="0068556E">
          <w:pPr>
            <w:pStyle w:val="Kazalovsebine2"/>
            <w:rPr>
              <w:rFonts w:eastAsiaTheme="minorEastAsia"/>
              <w:i w:val="0"/>
              <w:iCs w:val="0"/>
              <w:noProof/>
              <w:kern w:val="2"/>
              <w:sz w:val="22"/>
              <w:szCs w:val="22"/>
              <w:lang w:eastAsia="sl-SI"/>
              <w14:ligatures w14:val="standardContextual"/>
            </w:rPr>
          </w:pPr>
          <w:hyperlink w:anchor="_Toc150762793" w:history="1">
            <w:r w:rsidRPr="00E71B46">
              <w:rPr>
                <w:rStyle w:val="Hiperpovezava"/>
                <w:noProof/>
              </w:rPr>
              <w:t>3.1.    Splošne geografske značilnosti območja LAS</w:t>
            </w:r>
            <w:r>
              <w:rPr>
                <w:noProof/>
                <w:webHidden/>
              </w:rPr>
              <w:tab/>
            </w:r>
            <w:r>
              <w:rPr>
                <w:noProof/>
                <w:webHidden/>
              </w:rPr>
              <w:fldChar w:fldCharType="begin"/>
            </w:r>
            <w:r>
              <w:rPr>
                <w:noProof/>
                <w:webHidden/>
              </w:rPr>
              <w:instrText xml:space="preserve"> PAGEREF _Toc150762793 \h </w:instrText>
            </w:r>
            <w:r>
              <w:rPr>
                <w:noProof/>
                <w:webHidden/>
              </w:rPr>
            </w:r>
            <w:r>
              <w:rPr>
                <w:noProof/>
                <w:webHidden/>
              </w:rPr>
              <w:fldChar w:fldCharType="separate"/>
            </w:r>
            <w:r w:rsidR="00D86605">
              <w:rPr>
                <w:noProof/>
                <w:webHidden/>
              </w:rPr>
              <w:t>5</w:t>
            </w:r>
            <w:r>
              <w:rPr>
                <w:noProof/>
                <w:webHidden/>
              </w:rPr>
              <w:fldChar w:fldCharType="end"/>
            </w:r>
          </w:hyperlink>
        </w:p>
        <w:p w14:paraId="597F6B9E" w14:textId="123B882F" w:rsidR="0068556E" w:rsidRDefault="0068556E">
          <w:pPr>
            <w:pStyle w:val="Kazalovsebine2"/>
            <w:rPr>
              <w:rFonts w:eastAsiaTheme="minorEastAsia"/>
              <w:i w:val="0"/>
              <w:iCs w:val="0"/>
              <w:noProof/>
              <w:kern w:val="2"/>
              <w:sz w:val="22"/>
              <w:szCs w:val="22"/>
              <w:lang w:eastAsia="sl-SI"/>
              <w14:ligatures w14:val="standardContextual"/>
            </w:rPr>
          </w:pPr>
          <w:hyperlink w:anchor="_Toc150762794" w:history="1">
            <w:r w:rsidRPr="00E71B46">
              <w:rPr>
                <w:rStyle w:val="Hiperpovezava"/>
                <w:rFonts w:cs="Arial"/>
                <w:noProof/>
              </w:rPr>
              <w:t>3.2</w:t>
            </w:r>
            <w:r>
              <w:rPr>
                <w:rFonts w:eastAsiaTheme="minorEastAsia"/>
                <w:i w:val="0"/>
                <w:iCs w:val="0"/>
                <w:noProof/>
                <w:kern w:val="2"/>
                <w:sz w:val="22"/>
                <w:szCs w:val="22"/>
                <w:lang w:eastAsia="sl-SI"/>
                <w14:ligatures w14:val="standardContextual"/>
              </w:rPr>
              <w:tab/>
            </w:r>
            <w:r w:rsidRPr="00E71B46">
              <w:rPr>
                <w:rStyle w:val="Hiperpovezava"/>
                <w:rFonts w:cs="Arial"/>
                <w:noProof/>
              </w:rPr>
              <w:t>Gospodarski položaj</w:t>
            </w:r>
            <w:r>
              <w:rPr>
                <w:noProof/>
                <w:webHidden/>
              </w:rPr>
              <w:tab/>
            </w:r>
            <w:r>
              <w:rPr>
                <w:noProof/>
                <w:webHidden/>
              </w:rPr>
              <w:fldChar w:fldCharType="begin"/>
            </w:r>
            <w:r>
              <w:rPr>
                <w:noProof/>
                <w:webHidden/>
              </w:rPr>
              <w:instrText xml:space="preserve"> PAGEREF _Toc150762794 \h </w:instrText>
            </w:r>
            <w:r>
              <w:rPr>
                <w:noProof/>
                <w:webHidden/>
              </w:rPr>
            </w:r>
            <w:r>
              <w:rPr>
                <w:noProof/>
                <w:webHidden/>
              </w:rPr>
              <w:fldChar w:fldCharType="separate"/>
            </w:r>
            <w:r w:rsidR="00D86605">
              <w:rPr>
                <w:noProof/>
                <w:webHidden/>
              </w:rPr>
              <w:t>18</w:t>
            </w:r>
            <w:r>
              <w:rPr>
                <w:noProof/>
                <w:webHidden/>
              </w:rPr>
              <w:fldChar w:fldCharType="end"/>
            </w:r>
          </w:hyperlink>
        </w:p>
        <w:p w14:paraId="08507DB2" w14:textId="1F005A5C" w:rsidR="0068556E" w:rsidRDefault="0068556E">
          <w:pPr>
            <w:pStyle w:val="Kazalovsebine2"/>
            <w:rPr>
              <w:rFonts w:eastAsiaTheme="minorEastAsia"/>
              <w:i w:val="0"/>
              <w:iCs w:val="0"/>
              <w:noProof/>
              <w:kern w:val="2"/>
              <w:sz w:val="22"/>
              <w:szCs w:val="22"/>
              <w:lang w:eastAsia="sl-SI"/>
              <w14:ligatures w14:val="standardContextual"/>
            </w:rPr>
          </w:pPr>
          <w:hyperlink w:anchor="_Toc150762795" w:history="1">
            <w:r w:rsidRPr="00E71B46">
              <w:rPr>
                <w:rStyle w:val="Hiperpovezava"/>
                <w:noProof/>
              </w:rPr>
              <w:t>3.3</w:t>
            </w:r>
            <w:r>
              <w:rPr>
                <w:rFonts w:eastAsiaTheme="minorEastAsia"/>
                <w:i w:val="0"/>
                <w:iCs w:val="0"/>
                <w:noProof/>
                <w:kern w:val="2"/>
                <w:sz w:val="22"/>
                <w:szCs w:val="22"/>
                <w:lang w:eastAsia="sl-SI"/>
                <w14:ligatures w14:val="standardContextual"/>
              </w:rPr>
              <w:tab/>
            </w:r>
            <w:r w:rsidRPr="00E71B46">
              <w:rPr>
                <w:rStyle w:val="Hiperpovezava"/>
                <w:noProof/>
              </w:rPr>
              <w:t>Demografske in sociološka značilnosti na območju las</w:t>
            </w:r>
            <w:r>
              <w:rPr>
                <w:noProof/>
                <w:webHidden/>
              </w:rPr>
              <w:tab/>
            </w:r>
            <w:r>
              <w:rPr>
                <w:noProof/>
                <w:webHidden/>
              </w:rPr>
              <w:fldChar w:fldCharType="begin"/>
            </w:r>
            <w:r>
              <w:rPr>
                <w:noProof/>
                <w:webHidden/>
              </w:rPr>
              <w:instrText xml:space="preserve"> PAGEREF _Toc150762795 \h </w:instrText>
            </w:r>
            <w:r>
              <w:rPr>
                <w:noProof/>
                <w:webHidden/>
              </w:rPr>
            </w:r>
            <w:r>
              <w:rPr>
                <w:noProof/>
                <w:webHidden/>
              </w:rPr>
              <w:fldChar w:fldCharType="separate"/>
            </w:r>
            <w:r w:rsidR="00D86605">
              <w:rPr>
                <w:noProof/>
                <w:webHidden/>
              </w:rPr>
              <w:t>31</w:t>
            </w:r>
            <w:r>
              <w:rPr>
                <w:noProof/>
                <w:webHidden/>
              </w:rPr>
              <w:fldChar w:fldCharType="end"/>
            </w:r>
          </w:hyperlink>
        </w:p>
        <w:p w14:paraId="12F2BB5B" w14:textId="21CC80C8" w:rsidR="0068556E" w:rsidRDefault="0068556E">
          <w:pPr>
            <w:pStyle w:val="Kazalovsebine2"/>
            <w:rPr>
              <w:rFonts w:eastAsiaTheme="minorEastAsia"/>
              <w:i w:val="0"/>
              <w:iCs w:val="0"/>
              <w:noProof/>
              <w:kern w:val="2"/>
              <w:sz w:val="22"/>
              <w:szCs w:val="22"/>
              <w:lang w:eastAsia="sl-SI"/>
              <w14:ligatures w14:val="standardContextual"/>
            </w:rPr>
          </w:pPr>
          <w:hyperlink w:anchor="_Toc150762796" w:history="1">
            <w:r w:rsidRPr="00E71B46">
              <w:rPr>
                <w:rStyle w:val="Hiperpovezava"/>
                <w:noProof/>
              </w:rPr>
              <w:t>3.4.    Izkušnje z izvajanjem pristopa LEADER v obdobju 2014-2020</w:t>
            </w:r>
            <w:r>
              <w:rPr>
                <w:noProof/>
                <w:webHidden/>
              </w:rPr>
              <w:tab/>
            </w:r>
            <w:r>
              <w:rPr>
                <w:noProof/>
                <w:webHidden/>
              </w:rPr>
              <w:fldChar w:fldCharType="begin"/>
            </w:r>
            <w:r>
              <w:rPr>
                <w:noProof/>
                <w:webHidden/>
              </w:rPr>
              <w:instrText xml:space="preserve"> PAGEREF _Toc150762796 \h </w:instrText>
            </w:r>
            <w:r>
              <w:rPr>
                <w:noProof/>
                <w:webHidden/>
              </w:rPr>
            </w:r>
            <w:r>
              <w:rPr>
                <w:noProof/>
                <w:webHidden/>
              </w:rPr>
              <w:fldChar w:fldCharType="separate"/>
            </w:r>
            <w:r w:rsidR="00D86605">
              <w:rPr>
                <w:noProof/>
                <w:webHidden/>
              </w:rPr>
              <w:t>36</w:t>
            </w:r>
            <w:r>
              <w:rPr>
                <w:noProof/>
                <w:webHidden/>
              </w:rPr>
              <w:fldChar w:fldCharType="end"/>
            </w:r>
          </w:hyperlink>
        </w:p>
        <w:p w14:paraId="050A538D" w14:textId="54C8D366" w:rsidR="0068556E" w:rsidRDefault="0068556E">
          <w:pPr>
            <w:pStyle w:val="Kazalovsebine1"/>
            <w:tabs>
              <w:tab w:val="left" w:pos="480"/>
              <w:tab w:val="right" w:leader="dot" w:pos="9062"/>
            </w:tabs>
            <w:rPr>
              <w:rFonts w:asciiTheme="minorHAnsi" w:eastAsiaTheme="minorEastAsia" w:hAnsiTheme="minorHAnsi"/>
              <w:bCs w:val="0"/>
              <w:noProof/>
              <w:kern w:val="2"/>
              <w:sz w:val="22"/>
              <w:szCs w:val="22"/>
              <w:lang w:eastAsia="sl-SI"/>
              <w14:ligatures w14:val="standardContextual"/>
            </w:rPr>
          </w:pPr>
          <w:hyperlink w:anchor="_Toc150762797" w:history="1">
            <w:r w:rsidRPr="00E71B46">
              <w:rPr>
                <w:rStyle w:val="Hiperpovezava"/>
                <w:rFonts w:cs="Arial"/>
                <w:noProof/>
              </w:rPr>
              <w:t>4.</w:t>
            </w:r>
            <w:r>
              <w:rPr>
                <w:rFonts w:asciiTheme="minorHAnsi" w:eastAsiaTheme="minorEastAsia" w:hAnsiTheme="minorHAnsi"/>
                <w:bCs w:val="0"/>
                <w:noProof/>
                <w:kern w:val="2"/>
                <w:sz w:val="22"/>
                <w:szCs w:val="22"/>
                <w:lang w:eastAsia="sl-SI"/>
                <w14:ligatures w14:val="standardContextual"/>
              </w:rPr>
              <w:tab/>
            </w:r>
            <w:r w:rsidRPr="00E71B46">
              <w:rPr>
                <w:rStyle w:val="Hiperpovezava"/>
                <w:noProof/>
              </w:rPr>
              <w:t>Analiza razvojnih potreb in potenciala območja LAS ZASAVJE, vključno z analizo prednosti, slabosti, priložnosti in nevarnosti</w:t>
            </w:r>
            <w:r>
              <w:rPr>
                <w:noProof/>
                <w:webHidden/>
              </w:rPr>
              <w:tab/>
            </w:r>
            <w:r>
              <w:rPr>
                <w:noProof/>
                <w:webHidden/>
              </w:rPr>
              <w:fldChar w:fldCharType="begin"/>
            </w:r>
            <w:r>
              <w:rPr>
                <w:noProof/>
                <w:webHidden/>
              </w:rPr>
              <w:instrText xml:space="preserve"> PAGEREF _Toc150762797 \h </w:instrText>
            </w:r>
            <w:r>
              <w:rPr>
                <w:noProof/>
                <w:webHidden/>
              </w:rPr>
            </w:r>
            <w:r>
              <w:rPr>
                <w:noProof/>
                <w:webHidden/>
              </w:rPr>
              <w:fldChar w:fldCharType="separate"/>
            </w:r>
            <w:r w:rsidR="00D86605">
              <w:rPr>
                <w:noProof/>
                <w:webHidden/>
              </w:rPr>
              <w:t>37</w:t>
            </w:r>
            <w:r>
              <w:rPr>
                <w:noProof/>
                <w:webHidden/>
              </w:rPr>
              <w:fldChar w:fldCharType="end"/>
            </w:r>
          </w:hyperlink>
        </w:p>
        <w:p w14:paraId="7833F241" w14:textId="66E4C576" w:rsidR="0068556E" w:rsidRDefault="0068556E">
          <w:pPr>
            <w:pStyle w:val="Kazalovsebine2"/>
            <w:rPr>
              <w:rFonts w:eastAsiaTheme="minorEastAsia"/>
              <w:i w:val="0"/>
              <w:iCs w:val="0"/>
              <w:noProof/>
              <w:kern w:val="2"/>
              <w:sz w:val="22"/>
              <w:szCs w:val="22"/>
              <w:lang w:eastAsia="sl-SI"/>
              <w14:ligatures w14:val="standardContextual"/>
            </w:rPr>
          </w:pPr>
          <w:hyperlink w:anchor="_Toc150762798" w:history="1">
            <w:r w:rsidRPr="00E71B46">
              <w:rPr>
                <w:rStyle w:val="Hiperpovezava"/>
                <w:noProof/>
              </w:rPr>
              <w:t>4.1.    SWOT analiza razvojnih možnosti območja</w:t>
            </w:r>
            <w:r>
              <w:rPr>
                <w:noProof/>
                <w:webHidden/>
              </w:rPr>
              <w:tab/>
            </w:r>
            <w:r>
              <w:rPr>
                <w:noProof/>
                <w:webHidden/>
              </w:rPr>
              <w:fldChar w:fldCharType="begin"/>
            </w:r>
            <w:r>
              <w:rPr>
                <w:noProof/>
                <w:webHidden/>
              </w:rPr>
              <w:instrText xml:space="preserve"> PAGEREF _Toc150762798 \h </w:instrText>
            </w:r>
            <w:r>
              <w:rPr>
                <w:noProof/>
                <w:webHidden/>
              </w:rPr>
            </w:r>
            <w:r>
              <w:rPr>
                <w:noProof/>
                <w:webHidden/>
              </w:rPr>
              <w:fldChar w:fldCharType="separate"/>
            </w:r>
            <w:r w:rsidR="00D86605">
              <w:rPr>
                <w:noProof/>
                <w:webHidden/>
              </w:rPr>
              <w:t>37</w:t>
            </w:r>
            <w:r>
              <w:rPr>
                <w:noProof/>
                <w:webHidden/>
              </w:rPr>
              <w:fldChar w:fldCharType="end"/>
            </w:r>
          </w:hyperlink>
        </w:p>
        <w:p w14:paraId="7BE1A3FE" w14:textId="29E06B03" w:rsidR="0068556E" w:rsidRDefault="0068556E">
          <w:pPr>
            <w:pStyle w:val="Kazalovsebine3"/>
            <w:tabs>
              <w:tab w:val="right" w:leader="dot" w:pos="9062"/>
            </w:tabs>
            <w:rPr>
              <w:rFonts w:eastAsiaTheme="minorEastAsia"/>
              <w:i w:val="0"/>
              <w:noProof/>
              <w:kern w:val="2"/>
              <w:sz w:val="22"/>
              <w:szCs w:val="22"/>
              <w:lang w:eastAsia="sl-SI"/>
              <w14:ligatures w14:val="standardContextual"/>
            </w:rPr>
          </w:pPr>
          <w:hyperlink w:anchor="_Toc150762799" w:history="1">
            <w:r w:rsidRPr="00E71B46">
              <w:rPr>
                <w:rStyle w:val="Hiperpovezava"/>
                <w:noProof/>
              </w:rPr>
              <w:t>4.1.1. SWOT ANALIZA</w:t>
            </w:r>
            <w:r>
              <w:rPr>
                <w:noProof/>
                <w:webHidden/>
              </w:rPr>
              <w:tab/>
            </w:r>
            <w:r>
              <w:rPr>
                <w:noProof/>
                <w:webHidden/>
              </w:rPr>
              <w:fldChar w:fldCharType="begin"/>
            </w:r>
            <w:r>
              <w:rPr>
                <w:noProof/>
                <w:webHidden/>
              </w:rPr>
              <w:instrText xml:space="preserve"> PAGEREF _Toc150762799 \h </w:instrText>
            </w:r>
            <w:r>
              <w:rPr>
                <w:noProof/>
                <w:webHidden/>
              </w:rPr>
            </w:r>
            <w:r>
              <w:rPr>
                <w:noProof/>
                <w:webHidden/>
              </w:rPr>
              <w:fldChar w:fldCharType="separate"/>
            </w:r>
            <w:r w:rsidR="00D86605">
              <w:rPr>
                <w:noProof/>
                <w:webHidden/>
              </w:rPr>
              <w:t>37</w:t>
            </w:r>
            <w:r>
              <w:rPr>
                <w:noProof/>
                <w:webHidden/>
              </w:rPr>
              <w:fldChar w:fldCharType="end"/>
            </w:r>
          </w:hyperlink>
        </w:p>
        <w:p w14:paraId="1A5D3532" w14:textId="49024EDD" w:rsidR="0068556E" w:rsidRDefault="0068556E">
          <w:pPr>
            <w:pStyle w:val="Kazalovsebine2"/>
            <w:rPr>
              <w:rFonts w:eastAsiaTheme="minorEastAsia"/>
              <w:i w:val="0"/>
              <w:iCs w:val="0"/>
              <w:noProof/>
              <w:kern w:val="2"/>
              <w:sz w:val="22"/>
              <w:szCs w:val="22"/>
              <w:lang w:eastAsia="sl-SI"/>
              <w14:ligatures w14:val="standardContextual"/>
            </w:rPr>
          </w:pPr>
          <w:hyperlink w:anchor="_Toc150762800" w:history="1">
            <w:r w:rsidRPr="00E71B46">
              <w:rPr>
                <w:rStyle w:val="Hiperpovezava"/>
                <w:noProof/>
              </w:rPr>
              <w:t>4.2.</w:t>
            </w:r>
            <w:r>
              <w:rPr>
                <w:rFonts w:eastAsiaTheme="minorEastAsia"/>
                <w:i w:val="0"/>
                <w:iCs w:val="0"/>
                <w:noProof/>
                <w:kern w:val="2"/>
                <w:sz w:val="22"/>
                <w:szCs w:val="22"/>
                <w:lang w:eastAsia="sl-SI"/>
                <w14:ligatures w14:val="standardContextual"/>
              </w:rPr>
              <w:tab/>
            </w:r>
            <w:r w:rsidRPr="00E71B46">
              <w:rPr>
                <w:rStyle w:val="Hiperpovezava"/>
                <w:noProof/>
              </w:rPr>
              <w:t>Potrebe in potencial območja</w:t>
            </w:r>
            <w:r>
              <w:rPr>
                <w:noProof/>
                <w:webHidden/>
              </w:rPr>
              <w:tab/>
            </w:r>
            <w:r>
              <w:rPr>
                <w:noProof/>
                <w:webHidden/>
              </w:rPr>
              <w:fldChar w:fldCharType="begin"/>
            </w:r>
            <w:r>
              <w:rPr>
                <w:noProof/>
                <w:webHidden/>
              </w:rPr>
              <w:instrText xml:space="preserve"> PAGEREF _Toc150762800 \h </w:instrText>
            </w:r>
            <w:r>
              <w:rPr>
                <w:noProof/>
                <w:webHidden/>
              </w:rPr>
            </w:r>
            <w:r>
              <w:rPr>
                <w:noProof/>
                <w:webHidden/>
              </w:rPr>
              <w:fldChar w:fldCharType="separate"/>
            </w:r>
            <w:r w:rsidR="00D86605">
              <w:rPr>
                <w:noProof/>
                <w:webHidden/>
              </w:rPr>
              <w:t>45</w:t>
            </w:r>
            <w:r>
              <w:rPr>
                <w:noProof/>
                <w:webHidden/>
              </w:rPr>
              <w:fldChar w:fldCharType="end"/>
            </w:r>
          </w:hyperlink>
        </w:p>
        <w:p w14:paraId="04CE84A0" w14:textId="05BAB625" w:rsidR="0068556E" w:rsidRDefault="0068556E">
          <w:pPr>
            <w:pStyle w:val="Kazalovsebine1"/>
            <w:tabs>
              <w:tab w:val="left" w:pos="480"/>
              <w:tab w:val="right" w:leader="dot" w:pos="9062"/>
            </w:tabs>
            <w:rPr>
              <w:rFonts w:asciiTheme="minorHAnsi" w:eastAsiaTheme="minorEastAsia" w:hAnsiTheme="minorHAnsi"/>
              <w:bCs w:val="0"/>
              <w:noProof/>
              <w:kern w:val="2"/>
              <w:sz w:val="22"/>
              <w:szCs w:val="22"/>
              <w:lang w:eastAsia="sl-SI"/>
              <w14:ligatures w14:val="standardContextual"/>
            </w:rPr>
          </w:pPr>
          <w:hyperlink w:anchor="_Toc150762801" w:history="1">
            <w:r w:rsidRPr="00E71B46">
              <w:rPr>
                <w:rStyle w:val="Hiperpovezava"/>
                <w:noProof/>
              </w:rPr>
              <w:t>5.</w:t>
            </w:r>
            <w:r>
              <w:rPr>
                <w:rFonts w:asciiTheme="minorHAnsi" w:eastAsiaTheme="minorEastAsia" w:hAnsiTheme="minorHAnsi"/>
                <w:bCs w:val="0"/>
                <w:noProof/>
                <w:kern w:val="2"/>
                <w:sz w:val="22"/>
                <w:szCs w:val="22"/>
                <w:lang w:eastAsia="sl-SI"/>
                <w14:ligatures w14:val="standardContextual"/>
              </w:rPr>
              <w:tab/>
            </w:r>
            <w:r w:rsidRPr="00E71B46">
              <w:rPr>
                <w:rStyle w:val="Hiperpovezava"/>
                <w:noProof/>
              </w:rPr>
              <w:t>Opis SLR, njenih ciljev in ukrepov, vključno z določitvijo mejnikov in ciljnih vrednosti kazalnikov</w:t>
            </w:r>
            <w:r>
              <w:rPr>
                <w:noProof/>
                <w:webHidden/>
              </w:rPr>
              <w:tab/>
            </w:r>
            <w:r>
              <w:rPr>
                <w:noProof/>
                <w:webHidden/>
              </w:rPr>
              <w:fldChar w:fldCharType="begin"/>
            </w:r>
            <w:r>
              <w:rPr>
                <w:noProof/>
                <w:webHidden/>
              </w:rPr>
              <w:instrText xml:space="preserve"> PAGEREF _Toc150762801 \h </w:instrText>
            </w:r>
            <w:r>
              <w:rPr>
                <w:noProof/>
                <w:webHidden/>
              </w:rPr>
            </w:r>
            <w:r>
              <w:rPr>
                <w:noProof/>
                <w:webHidden/>
              </w:rPr>
              <w:fldChar w:fldCharType="separate"/>
            </w:r>
            <w:r w:rsidR="00D86605">
              <w:rPr>
                <w:noProof/>
                <w:webHidden/>
              </w:rPr>
              <w:t>51</w:t>
            </w:r>
            <w:r>
              <w:rPr>
                <w:noProof/>
                <w:webHidden/>
              </w:rPr>
              <w:fldChar w:fldCharType="end"/>
            </w:r>
          </w:hyperlink>
        </w:p>
        <w:p w14:paraId="01C2B037" w14:textId="4A00DDC4" w:rsidR="0068556E" w:rsidRDefault="0068556E">
          <w:pPr>
            <w:pStyle w:val="Kazalovsebine2"/>
            <w:rPr>
              <w:rFonts w:eastAsiaTheme="minorEastAsia"/>
              <w:i w:val="0"/>
              <w:iCs w:val="0"/>
              <w:noProof/>
              <w:kern w:val="2"/>
              <w:sz w:val="22"/>
              <w:szCs w:val="22"/>
              <w:lang w:eastAsia="sl-SI"/>
              <w14:ligatures w14:val="standardContextual"/>
            </w:rPr>
          </w:pPr>
          <w:hyperlink w:anchor="_Toc150762802" w:history="1">
            <w:r w:rsidRPr="00E71B46">
              <w:rPr>
                <w:rStyle w:val="Hiperpovezava"/>
                <w:noProof/>
              </w:rPr>
              <w:t>5.1  Opis ciljev in ukrepov SLR, vključno z določitvijo mejnikov in ciljnih vrednosti kazalnikov</w:t>
            </w:r>
            <w:r>
              <w:rPr>
                <w:noProof/>
                <w:webHidden/>
              </w:rPr>
              <w:tab/>
            </w:r>
            <w:r>
              <w:rPr>
                <w:noProof/>
                <w:webHidden/>
              </w:rPr>
              <w:fldChar w:fldCharType="begin"/>
            </w:r>
            <w:r>
              <w:rPr>
                <w:noProof/>
                <w:webHidden/>
              </w:rPr>
              <w:instrText xml:space="preserve"> PAGEREF _Toc150762802 \h </w:instrText>
            </w:r>
            <w:r>
              <w:rPr>
                <w:noProof/>
                <w:webHidden/>
              </w:rPr>
            </w:r>
            <w:r>
              <w:rPr>
                <w:noProof/>
                <w:webHidden/>
              </w:rPr>
              <w:fldChar w:fldCharType="separate"/>
            </w:r>
            <w:r w:rsidR="00D86605">
              <w:rPr>
                <w:noProof/>
                <w:webHidden/>
              </w:rPr>
              <w:t>51</w:t>
            </w:r>
            <w:r>
              <w:rPr>
                <w:noProof/>
                <w:webHidden/>
              </w:rPr>
              <w:fldChar w:fldCharType="end"/>
            </w:r>
          </w:hyperlink>
        </w:p>
        <w:p w14:paraId="24EEE967" w14:textId="5CB208B0" w:rsidR="0068556E" w:rsidRDefault="0068556E">
          <w:pPr>
            <w:pStyle w:val="Kazalovsebine3"/>
            <w:tabs>
              <w:tab w:val="right" w:leader="dot" w:pos="9062"/>
            </w:tabs>
            <w:rPr>
              <w:rFonts w:eastAsiaTheme="minorEastAsia"/>
              <w:i w:val="0"/>
              <w:noProof/>
              <w:kern w:val="2"/>
              <w:sz w:val="22"/>
              <w:szCs w:val="22"/>
              <w:lang w:eastAsia="sl-SI"/>
              <w14:ligatures w14:val="standardContextual"/>
            </w:rPr>
          </w:pPr>
          <w:hyperlink w:anchor="_Toc150762803" w:history="1">
            <w:r w:rsidRPr="00E71B46">
              <w:rPr>
                <w:rStyle w:val="Hiperpovezava"/>
                <w:noProof/>
              </w:rPr>
              <w:t>Ukrepi SLR in izbira kazalnikov</w:t>
            </w:r>
            <w:r>
              <w:rPr>
                <w:noProof/>
                <w:webHidden/>
              </w:rPr>
              <w:tab/>
            </w:r>
            <w:r>
              <w:rPr>
                <w:noProof/>
                <w:webHidden/>
              </w:rPr>
              <w:fldChar w:fldCharType="begin"/>
            </w:r>
            <w:r>
              <w:rPr>
                <w:noProof/>
                <w:webHidden/>
              </w:rPr>
              <w:instrText xml:space="preserve"> PAGEREF _Toc150762803 \h </w:instrText>
            </w:r>
            <w:r>
              <w:rPr>
                <w:noProof/>
                <w:webHidden/>
              </w:rPr>
            </w:r>
            <w:r>
              <w:rPr>
                <w:noProof/>
                <w:webHidden/>
              </w:rPr>
              <w:fldChar w:fldCharType="separate"/>
            </w:r>
            <w:r w:rsidR="00D86605">
              <w:rPr>
                <w:noProof/>
                <w:webHidden/>
              </w:rPr>
              <w:t>55</w:t>
            </w:r>
            <w:r>
              <w:rPr>
                <w:noProof/>
                <w:webHidden/>
              </w:rPr>
              <w:fldChar w:fldCharType="end"/>
            </w:r>
          </w:hyperlink>
        </w:p>
        <w:p w14:paraId="7C7CC977" w14:textId="7B3199B8" w:rsidR="0068556E" w:rsidRDefault="0068556E">
          <w:pPr>
            <w:pStyle w:val="Kazalovsebine3"/>
            <w:tabs>
              <w:tab w:val="right" w:leader="dot" w:pos="9062"/>
            </w:tabs>
            <w:rPr>
              <w:rFonts w:eastAsiaTheme="minorEastAsia"/>
              <w:i w:val="0"/>
              <w:noProof/>
              <w:kern w:val="2"/>
              <w:sz w:val="22"/>
              <w:szCs w:val="22"/>
              <w:lang w:eastAsia="sl-SI"/>
              <w14:ligatures w14:val="standardContextual"/>
            </w:rPr>
          </w:pPr>
          <w:hyperlink w:anchor="_Toc150762804" w:history="1">
            <w:r w:rsidRPr="00E71B46">
              <w:rPr>
                <w:rStyle w:val="Hiperpovezava"/>
                <w:noProof/>
              </w:rPr>
              <w:t>Opis ukrepov</w:t>
            </w:r>
            <w:r>
              <w:rPr>
                <w:noProof/>
                <w:webHidden/>
              </w:rPr>
              <w:tab/>
            </w:r>
            <w:r>
              <w:rPr>
                <w:noProof/>
                <w:webHidden/>
              </w:rPr>
              <w:fldChar w:fldCharType="begin"/>
            </w:r>
            <w:r>
              <w:rPr>
                <w:noProof/>
                <w:webHidden/>
              </w:rPr>
              <w:instrText xml:space="preserve"> PAGEREF _Toc150762804 \h </w:instrText>
            </w:r>
            <w:r>
              <w:rPr>
                <w:noProof/>
                <w:webHidden/>
              </w:rPr>
            </w:r>
            <w:r>
              <w:rPr>
                <w:noProof/>
                <w:webHidden/>
              </w:rPr>
              <w:fldChar w:fldCharType="separate"/>
            </w:r>
            <w:r w:rsidR="00D86605">
              <w:rPr>
                <w:noProof/>
                <w:webHidden/>
              </w:rPr>
              <w:t>56</w:t>
            </w:r>
            <w:r>
              <w:rPr>
                <w:noProof/>
                <w:webHidden/>
              </w:rPr>
              <w:fldChar w:fldCharType="end"/>
            </w:r>
          </w:hyperlink>
        </w:p>
        <w:p w14:paraId="5A49E226" w14:textId="7D5BE7EA" w:rsidR="0068556E" w:rsidRDefault="0068556E">
          <w:pPr>
            <w:pStyle w:val="Kazalovsebine2"/>
            <w:rPr>
              <w:rFonts w:eastAsiaTheme="minorEastAsia"/>
              <w:i w:val="0"/>
              <w:iCs w:val="0"/>
              <w:noProof/>
              <w:kern w:val="2"/>
              <w:sz w:val="22"/>
              <w:szCs w:val="22"/>
              <w:lang w:eastAsia="sl-SI"/>
              <w14:ligatures w14:val="standardContextual"/>
            </w:rPr>
          </w:pPr>
          <w:hyperlink w:anchor="_Toc150762805" w:history="1">
            <w:r w:rsidRPr="00E71B46">
              <w:rPr>
                <w:rStyle w:val="Hiperpovezava"/>
                <w:noProof/>
              </w:rPr>
              <w:t>5.2. Opis izvajanja operacij</w:t>
            </w:r>
            <w:r>
              <w:rPr>
                <w:noProof/>
                <w:webHidden/>
              </w:rPr>
              <w:tab/>
            </w:r>
            <w:r>
              <w:rPr>
                <w:noProof/>
                <w:webHidden/>
              </w:rPr>
              <w:fldChar w:fldCharType="begin"/>
            </w:r>
            <w:r>
              <w:rPr>
                <w:noProof/>
                <w:webHidden/>
              </w:rPr>
              <w:instrText xml:space="preserve"> PAGEREF _Toc150762805 \h </w:instrText>
            </w:r>
            <w:r>
              <w:rPr>
                <w:noProof/>
                <w:webHidden/>
              </w:rPr>
            </w:r>
            <w:r>
              <w:rPr>
                <w:noProof/>
                <w:webHidden/>
              </w:rPr>
              <w:fldChar w:fldCharType="separate"/>
            </w:r>
            <w:r w:rsidR="00D86605">
              <w:rPr>
                <w:noProof/>
                <w:webHidden/>
              </w:rPr>
              <w:t>62</w:t>
            </w:r>
            <w:r>
              <w:rPr>
                <w:noProof/>
                <w:webHidden/>
              </w:rPr>
              <w:fldChar w:fldCharType="end"/>
            </w:r>
          </w:hyperlink>
        </w:p>
        <w:p w14:paraId="5F75B8D3" w14:textId="3BE46AE3" w:rsidR="0068556E" w:rsidRDefault="0068556E">
          <w:pPr>
            <w:pStyle w:val="Kazalovsebine1"/>
            <w:tabs>
              <w:tab w:val="left" w:pos="480"/>
              <w:tab w:val="right" w:leader="dot" w:pos="9062"/>
            </w:tabs>
            <w:rPr>
              <w:rFonts w:asciiTheme="minorHAnsi" w:eastAsiaTheme="minorEastAsia" w:hAnsiTheme="minorHAnsi"/>
              <w:bCs w:val="0"/>
              <w:noProof/>
              <w:kern w:val="2"/>
              <w:sz w:val="22"/>
              <w:szCs w:val="22"/>
              <w:lang w:eastAsia="sl-SI"/>
              <w14:ligatures w14:val="standardContextual"/>
            </w:rPr>
          </w:pPr>
          <w:hyperlink w:anchor="_Toc150762806" w:history="1">
            <w:r w:rsidRPr="00E71B46">
              <w:rPr>
                <w:rStyle w:val="Hiperpovezava"/>
                <w:noProof/>
              </w:rPr>
              <w:t>6.</w:t>
            </w:r>
            <w:r>
              <w:rPr>
                <w:rFonts w:asciiTheme="minorHAnsi" w:eastAsiaTheme="minorEastAsia" w:hAnsiTheme="minorHAnsi"/>
                <w:bCs w:val="0"/>
                <w:noProof/>
                <w:kern w:val="2"/>
                <w:sz w:val="22"/>
                <w:szCs w:val="22"/>
                <w:lang w:eastAsia="sl-SI"/>
                <w14:ligatures w14:val="standardContextual"/>
              </w:rPr>
              <w:tab/>
            </w:r>
            <w:r w:rsidRPr="00E71B46">
              <w:rPr>
                <w:rStyle w:val="Hiperpovezava"/>
                <w:noProof/>
              </w:rPr>
              <w:t>Opis postopka vključitve skupnosti v pripravo SLR</w:t>
            </w:r>
            <w:r>
              <w:rPr>
                <w:noProof/>
                <w:webHidden/>
              </w:rPr>
              <w:tab/>
            </w:r>
            <w:r>
              <w:rPr>
                <w:noProof/>
                <w:webHidden/>
              </w:rPr>
              <w:fldChar w:fldCharType="begin"/>
            </w:r>
            <w:r>
              <w:rPr>
                <w:noProof/>
                <w:webHidden/>
              </w:rPr>
              <w:instrText xml:space="preserve"> PAGEREF _Toc150762806 \h </w:instrText>
            </w:r>
            <w:r>
              <w:rPr>
                <w:noProof/>
                <w:webHidden/>
              </w:rPr>
            </w:r>
            <w:r>
              <w:rPr>
                <w:noProof/>
                <w:webHidden/>
              </w:rPr>
              <w:fldChar w:fldCharType="separate"/>
            </w:r>
            <w:r w:rsidR="00D86605">
              <w:rPr>
                <w:noProof/>
                <w:webHidden/>
              </w:rPr>
              <w:t>69</w:t>
            </w:r>
            <w:r>
              <w:rPr>
                <w:noProof/>
                <w:webHidden/>
              </w:rPr>
              <w:fldChar w:fldCharType="end"/>
            </w:r>
          </w:hyperlink>
        </w:p>
        <w:p w14:paraId="42405B82" w14:textId="2E4206CB" w:rsidR="0068556E" w:rsidRDefault="0068556E">
          <w:pPr>
            <w:pStyle w:val="Kazalovsebine1"/>
            <w:tabs>
              <w:tab w:val="left" w:pos="480"/>
              <w:tab w:val="right" w:leader="dot" w:pos="9062"/>
            </w:tabs>
            <w:rPr>
              <w:rFonts w:asciiTheme="minorHAnsi" w:eastAsiaTheme="minorEastAsia" w:hAnsiTheme="minorHAnsi"/>
              <w:bCs w:val="0"/>
              <w:noProof/>
              <w:kern w:val="2"/>
              <w:sz w:val="22"/>
              <w:szCs w:val="22"/>
              <w:lang w:eastAsia="sl-SI"/>
              <w14:ligatures w14:val="standardContextual"/>
            </w:rPr>
          </w:pPr>
          <w:hyperlink w:anchor="_Toc150762807" w:history="1">
            <w:r w:rsidRPr="00E71B46">
              <w:rPr>
                <w:rStyle w:val="Hiperpovezava"/>
                <w:noProof/>
              </w:rPr>
              <w:t>7.</w:t>
            </w:r>
            <w:r>
              <w:rPr>
                <w:rFonts w:asciiTheme="minorHAnsi" w:eastAsiaTheme="minorEastAsia" w:hAnsiTheme="minorHAnsi"/>
                <w:bCs w:val="0"/>
                <w:noProof/>
                <w:kern w:val="2"/>
                <w:sz w:val="22"/>
                <w:szCs w:val="22"/>
                <w:lang w:eastAsia="sl-SI"/>
                <w14:ligatures w14:val="standardContextual"/>
              </w:rPr>
              <w:tab/>
            </w:r>
            <w:r w:rsidRPr="00E71B46">
              <w:rPr>
                <w:rStyle w:val="Hiperpovezava"/>
                <w:noProof/>
              </w:rPr>
              <w:t>Opis sistema upravljanja LAS, vključno z upravljanjem, spremljanjem in vrednotenjem, ki dokazujejo zmogljivost LAS za izvajanje SLR</w:t>
            </w:r>
            <w:r>
              <w:rPr>
                <w:noProof/>
                <w:webHidden/>
              </w:rPr>
              <w:tab/>
            </w:r>
            <w:r>
              <w:rPr>
                <w:noProof/>
                <w:webHidden/>
              </w:rPr>
              <w:fldChar w:fldCharType="begin"/>
            </w:r>
            <w:r>
              <w:rPr>
                <w:noProof/>
                <w:webHidden/>
              </w:rPr>
              <w:instrText xml:space="preserve"> PAGEREF _Toc150762807 \h </w:instrText>
            </w:r>
            <w:r>
              <w:rPr>
                <w:noProof/>
                <w:webHidden/>
              </w:rPr>
            </w:r>
            <w:r>
              <w:rPr>
                <w:noProof/>
                <w:webHidden/>
              </w:rPr>
              <w:fldChar w:fldCharType="separate"/>
            </w:r>
            <w:r w:rsidR="00D86605">
              <w:rPr>
                <w:noProof/>
                <w:webHidden/>
              </w:rPr>
              <w:t>72</w:t>
            </w:r>
            <w:r>
              <w:rPr>
                <w:noProof/>
                <w:webHidden/>
              </w:rPr>
              <w:fldChar w:fldCharType="end"/>
            </w:r>
          </w:hyperlink>
        </w:p>
        <w:p w14:paraId="3A03506F" w14:textId="7027759E" w:rsidR="0068556E" w:rsidRDefault="0068556E">
          <w:pPr>
            <w:pStyle w:val="Kazalovsebine3"/>
            <w:tabs>
              <w:tab w:val="right" w:leader="dot" w:pos="9062"/>
            </w:tabs>
            <w:rPr>
              <w:rFonts w:eastAsiaTheme="minorEastAsia"/>
              <w:i w:val="0"/>
              <w:noProof/>
              <w:kern w:val="2"/>
              <w:sz w:val="22"/>
              <w:szCs w:val="22"/>
              <w:lang w:eastAsia="sl-SI"/>
              <w14:ligatures w14:val="standardContextual"/>
            </w:rPr>
          </w:pPr>
          <w:hyperlink w:anchor="_Toc150762808" w:history="1">
            <w:r w:rsidRPr="00E71B46">
              <w:rPr>
                <w:rStyle w:val="Hiperpovezava"/>
                <w:noProof/>
              </w:rPr>
              <w:t>7.1 Opis postopka določitve vodilnega partnerja LAS in opis kadrovskih kapacitet, finančni viri, izkušnje in znanje</w:t>
            </w:r>
            <w:r>
              <w:rPr>
                <w:noProof/>
                <w:webHidden/>
              </w:rPr>
              <w:tab/>
            </w:r>
            <w:r>
              <w:rPr>
                <w:noProof/>
                <w:webHidden/>
              </w:rPr>
              <w:fldChar w:fldCharType="begin"/>
            </w:r>
            <w:r>
              <w:rPr>
                <w:noProof/>
                <w:webHidden/>
              </w:rPr>
              <w:instrText xml:space="preserve"> PAGEREF _Toc150762808 \h </w:instrText>
            </w:r>
            <w:r>
              <w:rPr>
                <w:noProof/>
                <w:webHidden/>
              </w:rPr>
            </w:r>
            <w:r>
              <w:rPr>
                <w:noProof/>
                <w:webHidden/>
              </w:rPr>
              <w:fldChar w:fldCharType="separate"/>
            </w:r>
            <w:r w:rsidR="00D86605">
              <w:rPr>
                <w:noProof/>
                <w:webHidden/>
              </w:rPr>
              <w:t>72</w:t>
            </w:r>
            <w:r>
              <w:rPr>
                <w:noProof/>
                <w:webHidden/>
              </w:rPr>
              <w:fldChar w:fldCharType="end"/>
            </w:r>
          </w:hyperlink>
        </w:p>
        <w:p w14:paraId="2C3193BC" w14:textId="64ABB9D3" w:rsidR="0068556E" w:rsidRDefault="0068556E">
          <w:pPr>
            <w:pStyle w:val="Kazalovsebine3"/>
            <w:tabs>
              <w:tab w:val="left" w:pos="960"/>
              <w:tab w:val="right" w:leader="dot" w:pos="9062"/>
            </w:tabs>
            <w:rPr>
              <w:rFonts w:eastAsiaTheme="minorEastAsia"/>
              <w:i w:val="0"/>
              <w:noProof/>
              <w:kern w:val="2"/>
              <w:sz w:val="22"/>
              <w:szCs w:val="22"/>
              <w:lang w:eastAsia="sl-SI"/>
              <w14:ligatures w14:val="standardContextual"/>
            </w:rPr>
          </w:pPr>
          <w:hyperlink w:anchor="_Toc150762809" w:history="1">
            <w:r w:rsidRPr="00E71B46">
              <w:rPr>
                <w:rStyle w:val="Hiperpovezava"/>
                <w:noProof/>
              </w:rPr>
              <w:t>7.2</w:t>
            </w:r>
            <w:r>
              <w:rPr>
                <w:rFonts w:eastAsiaTheme="minorEastAsia"/>
                <w:i w:val="0"/>
                <w:noProof/>
                <w:kern w:val="2"/>
                <w:sz w:val="22"/>
                <w:szCs w:val="22"/>
                <w:lang w:eastAsia="sl-SI"/>
                <w14:ligatures w14:val="standardContextual"/>
              </w:rPr>
              <w:tab/>
            </w:r>
            <w:r w:rsidRPr="00E71B46">
              <w:rPr>
                <w:rStyle w:val="Hiperpovezava"/>
                <w:noProof/>
              </w:rPr>
              <w:t>Opis sistema spremljanja in vrednotenja SLR</w:t>
            </w:r>
            <w:r>
              <w:rPr>
                <w:noProof/>
                <w:webHidden/>
              </w:rPr>
              <w:tab/>
            </w:r>
            <w:r>
              <w:rPr>
                <w:noProof/>
                <w:webHidden/>
              </w:rPr>
              <w:fldChar w:fldCharType="begin"/>
            </w:r>
            <w:r>
              <w:rPr>
                <w:noProof/>
                <w:webHidden/>
              </w:rPr>
              <w:instrText xml:space="preserve"> PAGEREF _Toc150762809 \h </w:instrText>
            </w:r>
            <w:r>
              <w:rPr>
                <w:noProof/>
                <w:webHidden/>
              </w:rPr>
            </w:r>
            <w:r>
              <w:rPr>
                <w:noProof/>
                <w:webHidden/>
              </w:rPr>
              <w:fldChar w:fldCharType="separate"/>
            </w:r>
            <w:r w:rsidR="00D86605">
              <w:rPr>
                <w:noProof/>
                <w:webHidden/>
              </w:rPr>
              <w:t>77</w:t>
            </w:r>
            <w:r>
              <w:rPr>
                <w:noProof/>
                <w:webHidden/>
              </w:rPr>
              <w:fldChar w:fldCharType="end"/>
            </w:r>
          </w:hyperlink>
        </w:p>
        <w:p w14:paraId="04FD4BDF" w14:textId="71C1FB6E" w:rsidR="0068556E" w:rsidRDefault="0068556E">
          <w:pPr>
            <w:pStyle w:val="Kazalovsebine3"/>
            <w:tabs>
              <w:tab w:val="left" w:pos="960"/>
              <w:tab w:val="right" w:leader="dot" w:pos="9062"/>
            </w:tabs>
            <w:rPr>
              <w:rFonts w:eastAsiaTheme="minorEastAsia"/>
              <w:i w:val="0"/>
              <w:noProof/>
              <w:kern w:val="2"/>
              <w:sz w:val="22"/>
              <w:szCs w:val="22"/>
              <w:lang w:eastAsia="sl-SI"/>
              <w14:ligatures w14:val="standardContextual"/>
            </w:rPr>
          </w:pPr>
          <w:hyperlink w:anchor="_Toc150762810" w:history="1">
            <w:r w:rsidRPr="00E71B46">
              <w:rPr>
                <w:rStyle w:val="Hiperpovezava"/>
                <w:noProof/>
              </w:rPr>
              <w:t>7.3</w:t>
            </w:r>
            <w:r>
              <w:rPr>
                <w:rFonts w:eastAsiaTheme="minorEastAsia"/>
                <w:i w:val="0"/>
                <w:noProof/>
                <w:kern w:val="2"/>
                <w:sz w:val="22"/>
                <w:szCs w:val="22"/>
                <w:lang w:eastAsia="sl-SI"/>
                <w14:ligatures w14:val="standardContextual"/>
              </w:rPr>
              <w:tab/>
            </w:r>
            <w:r w:rsidRPr="00E71B46">
              <w:rPr>
                <w:rStyle w:val="Hiperpovezava"/>
                <w:noProof/>
              </w:rPr>
              <w:t>Opis nalog, odgovornosti in postopkov sprejemanja odločitev organov LAS</w:t>
            </w:r>
            <w:r>
              <w:rPr>
                <w:noProof/>
                <w:webHidden/>
              </w:rPr>
              <w:tab/>
            </w:r>
            <w:r>
              <w:rPr>
                <w:noProof/>
                <w:webHidden/>
              </w:rPr>
              <w:fldChar w:fldCharType="begin"/>
            </w:r>
            <w:r>
              <w:rPr>
                <w:noProof/>
                <w:webHidden/>
              </w:rPr>
              <w:instrText xml:space="preserve"> PAGEREF _Toc150762810 \h </w:instrText>
            </w:r>
            <w:r>
              <w:rPr>
                <w:noProof/>
                <w:webHidden/>
              </w:rPr>
            </w:r>
            <w:r>
              <w:rPr>
                <w:noProof/>
                <w:webHidden/>
              </w:rPr>
              <w:fldChar w:fldCharType="separate"/>
            </w:r>
            <w:r w:rsidR="00D86605">
              <w:rPr>
                <w:noProof/>
                <w:webHidden/>
              </w:rPr>
              <w:t>80</w:t>
            </w:r>
            <w:r>
              <w:rPr>
                <w:noProof/>
                <w:webHidden/>
              </w:rPr>
              <w:fldChar w:fldCharType="end"/>
            </w:r>
          </w:hyperlink>
        </w:p>
        <w:p w14:paraId="045462D0" w14:textId="1DA3CBE9" w:rsidR="0068556E" w:rsidRDefault="0068556E">
          <w:pPr>
            <w:pStyle w:val="Kazalovsebine1"/>
            <w:tabs>
              <w:tab w:val="left" w:pos="480"/>
              <w:tab w:val="right" w:leader="dot" w:pos="9062"/>
            </w:tabs>
            <w:rPr>
              <w:rFonts w:asciiTheme="minorHAnsi" w:eastAsiaTheme="minorEastAsia" w:hAnsiTheme="minorHAnsi"/>
              <w:bCs w:val="0"/>
              <w:noProof/>
              <w:kern w:val="2"/>
              <w:sz w:val="22"/>
              <w:szCs w:val="22"/>
              <w:lang w:eastAsia="sl-SI"/>
              <w14:ligatures w14:val="standardContextual"/>
            </w:rPr>
          </w:pPr>
          <w:hyperlink w:anchor="_Toc150762811" w:history="1">
            <w:r w:rsidRPr="00E71B46">
              <w:rPr>
                <w:rStyle w:val="Hiperpovezava"/>
                <w:noProof/>
              </w:rPr>
              <w:t>8.</w:t>
            </w:r>
            <w:r>
              <w:rPr>
                <w:rFonts w:asciiTheme="minorHAnsi" w:eastAsiaTheme="minorEastAsia" w:hAnsiTheme="minorHAnsi"/>
                <w:bCs w:val="0"/>
                <w:noProof/>
                <w:kern w:val="2"/>
                <w:sz w:val="22"/>
                <w:szCs w:val="22"/>
                <w:lang w:eastAsia="sl-SI"/>
                <w14:ligatures w14:val="standardContextual"/>
              </w:rPr>
              <w:tab/>
            </w:r>
            <w:r w:rsidRPr="00E71B46">
              <w:rPr>
                <w:rStyle w:val="Hiperpovezava"/>
                <w:noProof/>
              </w:rPr>
              <w:t>Priloge SLR</w:t>
            </w:r>
            <w:r>
              <w:rPr>
                <w:noProof/>
                <w:webHidden/>
              </w:rPr>
              <w:tab/>
            </w:r>
            <w:r>
              <w:rPr>
                <w:noProof/>
                <w:webHidden/>
              </w:rPr>
              <w:fldChar w:fldCharType="begin"/>
            </w:r>
            <w:r>
              <w:rPr>
                <w:noProof/>
                <w:webHidden/>
              </w:rPr>
              <w:instrText xml:space="preserve"> PAGEREF _Toc150762811 \h </w:instrText>
            </w:r>
            <w:r>
              <w:rPr>
                <w:noProof/>
                <w:webHidden/>
              </w:rPr>
            </w:r>
            <w:r>
              <w:rPr>
                <w:noProof/>
                <w:webHidden/>
              </w:rPr>
              <w:fldChar w:fldCharType="separate"/>
            </w:r>
            <w:r w:rsidR="00D86605">
              <w:rPr>
                <w:noProof/>
                <w:webHidden/>
              </w:rPr>
              <w:t>85</w:t>
            </w:r>
            <w:r>
              <w:rPr>
                <w:noProof/>
                <w:webHidden/>
              </w:rPr>
              <w:fldChar w:fldCharType="end"/>
            </w:r>
          </w:hyperlink>
        </w:p>
        <w:p w14:paraId="345F6CE7" w14:textId="39222832" w:rsidR="0068556E" w:rsidRDefault="0068556E">
          <w:pPr>
            <w:pStyle w:val="Kazalovsebine1"/>
            <w:tabs>
              <w:tab w:val="left" w:pos="480"/>
              <w:tab w:val="right" w:leader="dot" w:pos="9062"/>
            </w:tabs>
            <w:rPr>
              <w:rFonts w:asciiTheme="minorHAnsi" w:eastAsiaTheme="minorEastAsia" w:hAnsiTheme="minorHAnsi"/>
              <w:bCs w:val="0"/>
              <w:noProof/>
              <w:kern w:val="2"/>
              <w:sz w:val="22"/>
              <w:szCs w:val="22"/>
              <w:lang w:eastAsia="sl-SI"/>
              <w14:ligatures w14:val="standardContextual"/>
            </w:rPr>
          </w:pPr>
          <w:hyperlink w:anchor="_Toc150762812" w:history="1">
            <w:r w:rsidRPr="00E71B46">
              <w:rPr>
                <w:rStyle w:val="Hiperpovezava"/>
                <w:noProof/>
              </w:rPr>
              <w:t>9.</w:t>
            </w:r>
            <w:r>
              <w:rPr>
                <w:rFonts w:asciiTheme="minorHAnsi" w:eastAsiaTheme="minorEastAsia" w:hAnsiTheme="minorHAnsi"/>
                <w:bCs w:val="0"/>
                <w:noProof/>
                <w:kern w:val="2"/>
                <w:sz w:val="22"/>
                <w:szCs w:val="22"/>
                <w:lang w:eastAsia="sl-SI"/>
                <w14:ligatures w14:val="standardContextual"/>
              </w:rPr>
              <w:tab/>
            </w:r>
            <w:r w:rsidRPr="00E71B46">
              <w:rPr>
                <w:rStyle w:val="Hiperpovezava"/>
                <w:noProof/>
              </w:rPr>
              <w:t>Viri in literatura</w:t>
            </w:r>
            <w:r>
              <w:rPr>
                <w:noProof/>
                <w:webHidden/>
              </w:rPr>
              <w:tab/>
            </w:r>
            <w:r>
              <w:rPr>
                <w:noProof/>
                <w:webHidden/>
              </w:rPr>
              <w:fldChar w:fldCharType="begin"/>
            </w:r>
            <w:r>
              <w:rPr>
                <w:noProof/>
                <w:webHidden/>
              </w:rPr>
              <w:instrText xml:space="preserve"> PAGEREF _Toc150762812 \h </w:instrText>
            </w:r>
            <w:r>
              <w:rPr>
                <w:noProof/>
                <w:webHidden/>
              </w:rPr>
            </w:r>
            <w:r>
              <w:rPr>
                <w:noProof/>
                <w:webHidden/>
              </w:rPr>
              <w:fldChar w:fldCharType="separate"/>
            </w:r>
            <w:r w:rsidR="00D86605">
              <w:rPr>
                <w:noProof/>
                <w:webHidden/>
              </w:rPr>
              <w:t>85</w:t>
            </w:r>
            <w:r>
              <w:rPr>
                <w:noProof/>
                <w:webHidden/>
              </w:rPr>
              <w:fldChar w:fldCharType="end"/>
            </w:r>
          </w:hyperlink>
        </w:p>
        <w:p w14:paraId="44A86475" w14:textId="4BE19B41" w:rsidR="005B3E61" w:rsidRDefault="001A67C0" w:rsidP="004B6290">
          <w:pPr>
            <w:rPr>
              <w:b/>
              <w:bCs/>
            </w:rPr>
          </w:pPr>
          <w:r>
            <w:rPr>
              <w:b/>
              <w:bCs/>
            </w:rPr>
            <w:fldChar w:fldCharType="end"/>
          </w:r>
        </w:p>
        <w:p w14:paraId="7D3AEB01" w14:textId="6D893AF9" w:rsidR="00567BD6" w:rsidRPr="004B6290" w:rsidRDefault="00000000" w:rsidP="004B6290"/>
      </w:sdtContent>
    </w:sdt>
    <w:p w14:paraId="69AE0C82" w14:textId="77777777" w:rsidR="006E5732" w:rsidRPr="009A43A7" w:rsidRDefault="009E14B2" w:rsidP="009A43A7">
      <w:pPr>
        <w:pStyle w:val="Naslov1"/>
      </w:pPr>
      <w:bookmarkStart w:id="0" w:name="_Toc438466529"/>
      <w:bookmarkStart w:id="1" w:name="_Toc438672350"/>
      <w:bookmarkStart w:id="2" w:name="_Toc438721662"/>
      <w:bookmarkStart w:id="3" w:name="_Toc439105458"/>
      <w:bookmarkStart w:id="4" w:name="_Toc439189472"/>
      <w:bookmarkStart w:id="5" w:name="_Toc138226140"/>
      <w:bookmarkStart w:id="6" w:name="_Toc150762790"/>
      <w:r w:rsidRPr="009A43A7">
        <w:t xml:space="preserve">Osebna izkaznica </w:t>
      </w:r>
      <w:r w:rsidR="00C13854" w:rsidRPr="009A43A7">
        <w:t>LAS</w:t>
      </w:r>
      <w:bookmarkEnd w:id="0"/>
      <w:bookmarkEnd w:id="1"/>
      <w:bookmarkEnd w:id="2"/>
      <w:bookmarkEnd w:id="3"/>
      <w:bookmarkEnd w:id="4"/>
      <w:bookmarkEnd w:id="5"/>
      <w:bookmarkEnd w:id="6"/>
    </w:p>
    <w:p w14:paraId="7A289334" w14:textId="77777777" w:rsidR="00A36DF6" w:rsidRPr="00643944" w:rsidRDefault="00A36DF6" w:rsidP="00C757C2">
      <w:pPr>
        <w:pStyle w:val="Brezrazmikov"/>
        <w:spacing w:line="276" w:lineRule="auto"/>
        <w:jc w:val="both"/>
        <w:rPr>
          <w:rFonts w:cs="Arial"/>
          <w:caps/>
          <w:szCs w:val="20"/>
        </w:rPr>
      </w:pPr>
    </w:p>
    <w:p w14:paraId="71306704" w14:textId="60C5C4E6" w:rsidR="002B15A9" w:rsidRPr="00CA3187" w:rsidRDefault="002B15A9" w:rsidP="002B15A9">
      <w:pPr>
        <w:rPr>
          <w:rFonts w:cstheme="minorHAnsi"/>
          <w:i/>
          <w:iCs/>
          <w:sz w:val="20"/>
          <w:szCs w:val="20"/>
        </w:rPr>
      </w:pPr>
    </w:p>
    <w:tbl>
      <w:tblPr>
        <w:tblStyle w:val="Tabelamrea"/>
        <w:tblW w:w="8715" w:type="dxa"/>
        <w:tblInd w:w="108" w:type="dxa"/>
        <w:tblLook w:val="04A0" w:firstRow="1" w:lastRow="0" w:firstColumn="1" w:lastColumn="0" w:noHBand="0" w:noVBand="1"/>
      </w:tblPr>
      <w:tblGrid>
        <w:gridCol w:w="2863"/>
        <w:gridCol w:w="2821"/>
        <w:gridCol w:w="3031"/>
      </w:tblGrid>
      <w:tr w:rsidR="004C043F" w:rsidRPr="00355BB6" w14:paraId="530EF4F6" w14:textId="77777777" w:rsidTr="002A6DBB">
        <w:trPr>
          <w:trHeight w:val="217"/>
        </w:trPr>
        <w:tc>
          <w:tcPr>
            <w:tcW w:w="2863" w:type="dxa"/>
            <w:vAlign w:val="center"/>
          </w:tcPr>
          <w:p w14:paraId="59761BF0" w14:textId="77777777" w:rsidR="004C043F" w:rsidRPr="00355BB6" w:rsidRDefault="004C043F" w:rsidP="002A6DBB">
            <w:pPr>
              <w:spacing w:line="276" w:lineRule="auto"/>
              <w:rPr>
                <w:rFonts w:cstheme="minorHAnsi"/>
                <w:sz w:val="18"/>
                <w:szCs w:val="18"/>
              </w:rPr>
            </w:pPr>
            <w:r w:rsidRPr="00355BB6">
              <w:rPr>
                <w:rFonts w:cstheme="minorHAnsi"/>
                <w:sz w:val="18"/>
                <w:szCs w:val="18"/>
              </w:rPr>
              <w:t>Ime LAS</w:t>
            </w:r>
          </w:p>
        </w:tc>
        <w:tc>
          <w:tcPr>
            <w:tcW w:w="5852" w:type="dxa"/>
            <w:gridSpan w:val="2"/>
          </w:tcPr>
          <w:p w14:paraId="231AB7EE" w14:textId="77777777" w:rsidR="004C043F" w:rsidRPr="00355BB6" w:rsidRDefault="004C043F" w:rsidP="002A6DBB">
            <w:pPr>
              <w:spacing w:line="276" w:lineRule="auto"/>
              <w:rPr>
                <w:rFonts w:cstheme="minorHAnsi"/>
                <w:sz w:val="18"/>
                <w:szCs w:val="18"/>
              </w:rPr>
            </w:pPr>
            <w:r>
              <w:rPr>
                <w:rFonts w:ascii="Arial" w:hAnsi="Arial" w:cs="Arial"/>
                <w:b/>
                <w:sz w:val="20"/>
                <w:szCs w:val="20"/>
              </w:rPr>
              <w:t>Partnerstvo Lokalne akcijske skupine Zasavje</w:t>
            </w:r>
          </w:p>
        </w:tc>
      </w:tr>
      <w:tr w:rsidR="004C043F" w:rsidRPr="00355BB6" w14:paraId="6E402432" w14:textId="77777777" w:rsidTr="002A6DBB">
        <w:trPr>
          <w:trHeight w:val="217"/>
        </w:trPr>
        <w:tc>
          <w:tcPr>
            <w:tcW w:w="2863" w:type="dxa"/>
            <w:vAlign w:val="center"/>
          </w:tcPr>
          <w:p w14:paraId="7FD8507D" w14:textId="77777777" w:rsidR="004C043F" w:rsidRPr="00355BB6" w:rsidRDefault="004C043F" w:rsidP="002A6DBB">
            <w:pPr>
              <w:spacing w:line="276" w:lineRule="auto"/>
              <w:rPr>
                <w:rFonts w:cstheme="minorHAnsi"/>
                <w:sz w:val="18"/>
                <w:szCs w:val="18"/>
              </w:rPr>
            </w:pPr>
            <w:r w:rsidRPr="00355BB6">
              <w:rPr>
                <w:rFonts w:cstheme="minorHAnsi"/>
                <w:sz w:val="18"/>
                <w:szCs w:val="18"/>
              </w:rPr>
              <w:lastRenderedPageBreak/>
              <w:t>Naslov LAS</w:t>
            </w:r>
          </w:p>
        </w:tc>
        <w:tc>
          <w:tcPr>
            <w:tcW w:w="5852" w:type="dxa"/>
            <w:gridSpan w:val="2"/>
          </w:tcPr>
          <w:p w14:paraId="2894C46C" w14:textId="77777777" w:rsidR="004C043F" w:rsidRPr="00355BB6" w:rsidRDefault="004C043F" w:rsidP="002A6DBB">
            <w:pPr>
              <w:spacing w:line="276" w:lineRule="auto"/>
              <w:rPr>
                <w:rFonts w:cstheme="minorHAnsi"/>
                <w:sz w:val="18"/>
                <w:szCs w:val="18"/>
              </w:rPr>
            </w:pPr>
            <w:r>
              <w:rPr>
                <w:rFonts w:ascii="Arial" w:hAnsi="Arial" w:cs="Arial"/>
                <w:b/>
                <w:sz w:val="20"/>
                <w:szCs w:val="20"/>
              </w:rPr>
              <w:t>Cesta 1. maja 83, 1430 Hrastnik</w:t>
            </w:r>
          </w:p>
        </w:tc>
      </w:tr>
      <w:tr w:rsidR="004C043F" w:rsidRPr="00355BB6" w14:paraId="20DC0165" w14:textId="77777777" w:rsidTr="002A6DBB">
        <w:trPr>
          <w:trHeight w:val="435"/>
        </w:trPr>
        <w:tc>
          <w:tcPr>
            <w:tcW w:w="2863" w:type="dxa"/>
            <w:vAlign w:val="center"/>
          </w:tcPr>
          <w:p w14:paraId="2DB97E83" w14:textId="77777777" w:rsidR="004C043F" w:rsidRPr="00355BB6" w:rsidRDefault="004C043F" w:rsidP="002A6DBB">
            <w:pPr>
              <w:spacing w:line="276" w:lineRule="auto"/>
              <w:rPr>
                <w:rFonts w:cstheme="minorHAnsi"/>
                <w:sz w:val="18"/>
                <w:szCs w:val="18"/>
              </w:rPr>
            </w:pPr>
            <w:r w:rsidRPr="00355BB6">
              <w:rPr>
                <w:rFonts w:cstheme="minorHAnsi"/>
                <w:sz w:val="18"/>
                <w:szCs w:val="18"/>
              </w:rPr>
              <w:t>Naslov varnega elektronskega predala</w:t>
            </w:r>
          </w:p>
        </w:tc>
        <w:tc>
          <w:tcPr>
            <w:tcW w:w="5852" w:type="dxa"/>
            <w:gridSpan w:val="2"/>
          </w:tcPr>
          <w:p w14:paraId="4037343E" w14:textId="77777777" w:rsidR="004C043F" w:rsidRPr="00355BB6" w:rsidRDefault="004C043F" w:rsidP="002A6DBB">
            <w:pPr>
              <w:spacing w:line="276" w:lineRule="auto"/>
              <w:rPr>
                <w:rFonts w:cstheme="minorHAnsi"/>
                <w:sz w:val="18"/>
                <w:szCs w:val="18"/>
              </w:rPr>
            </w:pPr>
            <w:r>
              <w:rPr>
                <w:rFonts w:ascii="Arial" w:hAnsi="Arial" w:cs="Arial"/>
                <w:b/>
                <w:sz w:val="20"/>
                <w:szCs w:val="20"/>
              </w:rPr>
              <w:t>partnerstvo-las-zasavje@vep.si</w:t>
            </w:r>
          </w:p>
        </w:tc>
      </w:tr>
      <w:tr w:rsidR="004C043F" w:rsidRPr="00355BB6" w14:paraId="6EEFEA8F" w14:textId="77777777" w:rsidTr="002A6DBB">
        <w:trPr>
          <w:trHeight w:val="217"/>
        </w:trPr>
        <w:tc>
          <w:tcPr>
            <w:tcW w:w="2863" w:type="dxa"/>
            <w:vAlign w:val="center"/>
          </w:tcPr>
          <w:p w14:paraId="332E557C" w14:textId="77777777" w:rsidR="004C043F" w:rsidRPr="00355BB6" w:rsidRDefault="004C043F" w:rsidP="002A6DBB">
            <w:pPr>
              <w:spacing w:line="276" w:lineRule="auto"/>
              <w:rPr>
                <w:rFonts w:cstheme="minorHAnsi"/>
                <w:sz w:val="18"/>
                <w:szCs w:val="18"/>
              </w:rPr>
            </w:pPr>
            <w:r w:rsidRPr="00355BB6">
              <w:rPr>
                <w:rFonts w:cstheme="minorHAnsi"/>
                <w:sz w:val="18"/>
                <w:szCs w:val="18"/>
              </w:rPr>
              <w:t>Elektronski naslov LAS</w:t>
            </w:r>
          </w:p>
        </w:tc>
        <w:tc>
          <w:tcPr>
            <w:tcW w:w="5852" w:type="dxa"/>
            <w:gridSpan w:val="2"/>
          </w:tcPr>
          <w:p w14:paraId="13924F11" w14:textId="1A914A63" w:rsidR="004C043F" w:rsidRPr="00BC2178" w:rsidRDefault="006C338B" w:rsidP="002A6DBB">
            <w:pPr>
              <w:spacing w:line="276" w:lineRule="auto"/>
              <w:rPr>
                <w:rFonts w:ascii="Arial" w:hAnsi="Arial" w:cs="Arial"/>
                <w:b/>
                <w:bCs/>
                <w:sz w:val="20"/>
                <w:szCs w:val="20"/>
              </w:rPr>
            </w:pPr>
            <w:r w:rsidRPr="00BC2178">
              <w:rPr>
                <w:rFonts w:ascii="Arial" w:hAnsi="Arial" w:cs="Arial"/>
                <w:b/>
                <w:bCs/>
                <w:sz w:val="20"/>
                <w:szCs w:val="20"/>
              </w:rPr>
              <w:t>partnerstvo@las-zasavje.eu</w:t>
            </w:r>
          </w:p>
        </w:tc>
      </w:tr>
      <w:tr w:rsidR="004C043F" w:rsidRPr="00355BB6" w14:paraId="65E85AB4" w14:textId="77777777" w:rsidTr="002A6DBB">
        <w:trPr>
          <w:trHeight w:val="217"/>
        </w:trPr>
        <w:tc>
          <w:tcPr>
            <w:tcW w:w="2863" w:type="dxa"/>
            <w:vAlign w:val="center"/>
          </w:tcPr>
          <w:p w14:paraId="05065050" w14:textId="77777777" w:rsidR="004C043F" w:rsidRPr="00355BB6" w:rsidRDefault="004C043F" w:rsidP="002A6DBB">
            <w:pPr>
              <w:spacing w:line="276" w:lineRule="auto"/>
              <w:rPr>
                <w:rFonts w:cstheme="minorHAnsi"/>
                <w:sz w:val="18"/>
                <w:szCs w:val="18"/>
              </w:rPr>
            </w:pPr>
            <w:r w:rsidRPr="00355BB6">
              <w:rPr>
                <w:rFonts w:cstheme="minorHAnsi"/>
                <w:sz w:val="18"/>
                <w:szCs w:val="18"/>
              </w:rPr>
              <w:t>Spletna stran LAS</w:t>
            </w:r>
          </w:p>
        </w:tc>
        <w:tc>
          <w:tcPr>
            <w:tcW w:w="5852" w:type="dxa"/>
            <w:gridSpan w:val="2"/>
          </w:tcPr>
          <w:p w14:paraId="5E43B0F4" w14:textId="77777777" w:rsidR="004C043F" w:rsidRPr="00355BB6" w:rsidRDefault="004C043F" w:rsidP="002A6DBB">
            <w:pPr>
              <w:spacing w:line="276" w:lineRule="auto"/>
              <w:rPr>
                <w:rFonts w:cstheme="minorHAnsi"/>
                <w:sz w:val="18"/>
                <w:szCs w:val="18"/>
              </w:rPr>
            </w:pPr>
            <w:hyperlink r:id="rId9" w:history="1">
              <w:r w:rsidRPr="00931497">
                <w:rPr>
                  <w:rStyle w:val="Hiperpovezava"/>
                  <w:rFonts w:ascii="Arial" w:hAnsi="Arial" w:cs="Arial"/>
                  <w:sz w:val="20"/>
                  <w:szCs w:val="20"/>
                </w:rPr>
                <w:t>www.las-zasavje.eu</w:t>
              </w:r>
            </w:hyperlink>
          </w:p>
        </w:tc>
      </w:tr>
      <w:tr w:rsidR="004C043F" w:rsidRPr="00355BB6" w14:paraId="3BAD089D" w14:textId="77777777" w:rsidTr="002A6DBB">
        <w:trPr>
          <w:trHeight w:val="225"/>
        </w:trPr>
        <w:tc>
          <w:tcPr>
            <w:tcW w:w="2863" w:type="dxa"/>
            <w:vAlign w:val="center"/>
          </w:tcPr>
          <w:p w14:paraId="1DEC91F8" w14:textId="77777777" w:rsidR="004C043F" w:rsidRPr="00355BB6" w:rsidRDefault="004C043F" w:rsidP="002A6DBB">
            <w:pPr>
              <w:spacing w:line="276" w:lineRule="auto"/>
              <w:rPr>
                <w:rFonts w:cstheme="minorHAnsi"/>
                <w:sz w:val="18"/>
                <w:szCs w:val="18"/>
              </w:rPr>
            </w:pPr>
            <w:r w:rsidRPr="00355BB6">
              <w:rPr>
                <w:rFonts w:cstheme="minorHAnsi"/>
                <w:sz w:val="18"/>
                <w:szCs w:val="18"/>
              </w:rPr>
              <w:t>Vodilni partner LAS</w:t>
            </w:r>
          </w:p>
        </w:tc>
        <w:tc>
          <w:tcPr>
            <w:tcW w:w="5852" w:type="dxa"/>
            <w:gridSpan w:val="2"/>
          </w:tcPr>
          <w:p w14:paraId="17A8A41F" w14:textId="77777777" w:rsidR="004C043F" w:rsidRPr="00355BB6" w:rsidRDefault="004C043F" w:rsidP="002A6DBB">
            <w:pPr>
              <w:spacing w:line="276" w:lineRule="auto"/>
              <w:rPr>
                <w:rFonts w:cstheme="minorHAnsi"/>
                <w:sz w:val="18"/>
                <w:szCs w:val="18"/>
              </w:rPr>
            </w:pPr>
            <w:r>
              <w:rPr>
                <w:rFonts w:ascii="Arial" w:hAnsi="Arial" w:cs="Arial"/>
                <w:sz w:val="20"/>
                <w:szCs w:val="20"/>
              </w:rPr>
              <w:t>Območna obrtno – podjetniška zbornica Hrastnik</w:t>
            </w:r>
          </w:p>
        </w:tc>
      </w:tr>
      <w:tr w:rsidR="004C043F" w:rsidRPr="00355BB6" w:rsidDel="0027503F" w14:paraId="602D0ECB" w14:textId="77777777" w:rsidTr="002A6DBB">
        <w:trPr>
          <w:trHeight w:val="225"/>
        </w:trPr>
        <w:tc>
          <w:tcPr>
            <w:tcW w:w="2863" w:type="dxa"/>
            <w:vAlign w:val="center"/>
          </w:tcPr>
          <w:p w14:paraId="78303038" w14:textId="77777777" w:rsidR="004C043F" w:rsidRPr="00355BB6" w:rsidRDefault="004C043F" w:rsidP="002A6DBB">
            <w:pPr>
              <w:spacing w:line="276" w:lineRule="auto"/>
              <w:rPr>
                <w:rFonts w:cstheme="minorHAnsi"/>
                <w:sz w:val="18"/>
                <w:szCs w:val="18"/>
              </w:rPr>
            </w:pPr>
            <w:r w:rsidRPr="00355BB6">
              <w:rPr>
                <w:rFonts w:cstheme="minorHAnsi"/>
                <w:sz w:val="18"/>
                <w:szCs w:val="18"/>
              </w:rPr>
              <w:t>Naslov vodilnega partnerja LAS</w:t>
            </w:r>
          </w:p>
        </w:tc>
        <w:tc>
          <w:tcPr>
            <w:tcW w:w="5852" w:type="dxa"/>
            <w:gridSpan w:val="2"/>
          </w:tcPr>
          <w:p w14:paraId="6BB6D598" w14:textId="77777777" w:rsidR="004C043F" w:rsidRPr="00355BB6" w:rsidDel="0027503F" w:rsidRDefault="004C043F" w:rsidP="002A6DBB">
            <w:pPr>
              <w:spacing w:line="276" w:lineRule="auto"/>
              <w:rPr>
                <w:rFonts w:cstheme="minorHAnsi"/>
                <w:sz w:val="18"/>
                <w:szCs w:val="18"/>
              </w:rPr>
            </w:pPr>
            <w:r w:rsidRPr="00AE32DB">
              <w:rPr>
                <w:rFonts w:ascii="Arial" w:hAnsi="Arial" w:cs="Arial"/>
                <w:sz w:val="20"/>
                <w:szCs w:val="20"/>
              </w:rPr>
              <w:t>Cesta 1. maja 83, 1430 Hrastnik</w:t>
            </w:r>
          </w:p>
        </w:tc>
      </w:tr>
      <w:tr w:rsidR="004C043F" w:rsidRPr="00355BB6" w14:paraId="65FAAA41" w14:textId="77777777" w:rsidTr="002A6DBB">
        <w:trPr>
          <w:trHeight w:val="215"/>
        </w:trPr>
        <w:tc>
          <w:tcPr>
            <w:tcW w:w="2863" w:type="dxa"/>
            <w:vAlign w:val="center"/>
          </w:tcPr>
          <w:p w14:paraId="3B9D7536" w14:textId="77777777" w:rsidR="004C043F" w:rsidRPr="00355BB6" w:rsidRDefault="004C043F" w:rsidP="002A6DBB">
            <w:pPr>
              <w:spacing w:line="276" w:lineRule="auto"/>
              <w:rPr>
                <w:rFonts w:cstheme="minorHAnsi"/>
                <w:sz w:val="18"/>
                <w:szCs w:val="18"/>
              </w:rPr>
            </w:pPr>
            <w:r w:rsidRPr="00355BB6">
              <w:rPr>
                <w:rFonts w:cstheme="minorHAnsi"/>
                <w:sz w:val="18"/>
                <w:szCs w:val="18"/>
              </w:rPr>
              <w:t>Številka transakcijskega računa LAS</w:t>
            </w:r>
          </w:p>
        </w:tc>
        <w:tc>
          <w:tcPr>
            <w:tcW w:w="5852" w:type="dxa"/>
            <w:gridSpan w:val="2"/>
          </w:tcPr>
          <w:p w14:paraId="22A66EF0" w14:textId="77777777" w:rsidR="004C043F" w:rsidRPr="00355BB6" w:rsidRDefault="004C043F" w:rsidP="002A6DBB">
            <w:pPr>
              <w:spacing w:line="276" w:lineRule="auto"/>
              <w:rPr>
                <w:rFonts w:cstheme="minorHAnsi"/>
                <w:sz w:val="18"/>
                <w:szCs w:val="18"/>
              </w:rPr>
            </w:pPr>
            <w:r>
              <w:rPr>
                <w:rFonts w:ascii="Arial" w:hAnsi="Arial" w:cs="Arial"/>
                <w:sz w:val="20"/>
                <w:szCs w:val="20"/>
              </w:rPr>
              <w:t xml:space="preserve">SI56 6100 0001 2305 767, odprt pri Delavski hranilnici </w:t>
            </w:r>
            <w:proofErr w:type="spellStart"/>
            <w:r>
              <w:rPr>
                <w:rFonts w:ascii="Arial" w:hAnsi="Arial" w:cs="Arial"/>
                <w:sz w:val="20"/>
                <w:szCs w:val="20"/>
              </w:rPr>
              <w:t>d.d</w:t>
            </w:r>
            <w:proofErr w:type="spellEnd"/>
            <w:r>
              <w:rPr>
                <w:rFonts w:ascii="Arial" w:hAnsi="Arial" w:cs="Arial"/>
                <w:sz w:val="20"/>
                <w:szCs w:val="20"/>
              </w:rPr>
              <w:t>.</w:t>
            </w:r>
          </w:p>
        </w:tc>
      </w:tr>
      <w:tr w:rsidR="004C043F" w:rsidRPr="00355BB6" w14:paraId="2BDD48E0" w14:textId="77777777" w:rsidTr="002A6DBB">
        <w:trPr>
          <w:trHeight w:val="215"/>
        </w:trPr>
        <w:tc>
          <w:tcPr>
            <w:tcW w:w="2863" w:type="dxa"/>
            <w:tcBorders>
              <w:bottom w:val="single" w:sz="4" w:space="0" w:color="auto"/>
            </w:tcBorders>
            <w:vAlign w:val="center"/>
          </w:tcPr>
          <w:p w14:paraId="5C625AE0" w14:textId="77777777" w:rsidR="004C043F" w:rsidRPr="00355BB6" w:rsidRDefault="004C043F" w:rsidP="002A6DBB">
            <w:pPr>
              <w:spacing w:line="276" w:lineRule="auto"/>
              <w:rPr>
                <w:rFonts w:cstheme="minorHAnsi"/>
                <w:sz w:val="18"/>
                <w:szCs w:val="18"/>
              </w:rPr>
            </w:pPr>
            <w:r w:rsidRPr="00355BB6">
              <w:rPr>
                <w:rFonts w:cstheme="minorHAnsi"/>
                <w:sz w:val="18"/>
                <w:szCs w:val="18"/>
              </w:rPr>
              <w:t>Velikost območja LAS</w:t>
            </w:r>
          </w:p>
        </w:tc>
        <w:tc>
          <w:tcPr>
            <w:tcW w:w="5852" w:type="dxa"/>
            <w:gridSpan w:val="2"/>
            <w:tcBorders>
              <w:bottom w:val="single" w:sz="4" w:space="0" w:color="auto"/>
            </w:tcBorders>
          </w:tcPr>
          <w:p w14:paraId="4445265B" w14:textId="77777777" w:rsidR="004C043F" w:rsidRPr="00355BB6" w:rsidRDefault="004C043F" w:rsidP="002A6DBB">
            <w:pPr>
              <w:spacing w:line="276" w:lineRule="auto"/>
              <w:rPr>
                <w:rFonts w:cstheme="minorHAnsi"/>
                <w:sz w:val="18"/>
                <w:szCs w:val="18"/>
              </w:rPr>
            </w:pPr>
            <w:r>
              <w:rPr>
                <w:rFonts w:ascii="Arial" w:hAnsi="Arial" w:cs="Arial"/>
                <w:sz w:val="20"/>
                <w:szCs w:val="20"/>
              </w:rPr>
              <w:t>264 km</w:t>
            </w:r>
            <w:r w:rsidRPr="00CF379B">
              <w:rPr>
                <w:rFonts w:ascii="Arial" w:hAnsi="Arial" w:cs="Arial"/>
                <w:sz w:val="20"/>
                <w:szCs w:val="20"/>
                <w:vertAlign w:val="superscript"/>
              </w:rPr>
              <w:t>2</w:t>
            </w:r>
          </w:p>
        </w:tc>
      </w:tr>
      <w:tr w:rsidR="004C043F" w:rsidRPr="00355BB6" w14:paraId="3E88EC9E" w14:textId="77777777" w:rsidTr="002A6DBB">
        <w:trPr>
          <w:trHeight w:val="214"/>
        </w:trPr>
        <w:tc>
          <w:tcPr>
            <w:tcW w:w="2863" w:type="dxa"/>
            <w:tcBorders>
              <w:top w:val="single" w:sz="4" w:space="0" w:color="auto"/>
              <w:left w:val="single" w:sz="4" w:space="0" w:color="auto"/>
              <w:bottom w:val="single" w:sz="4" w:space="0" w:color="auto"/>
              <w:right w:val="single" w:sz="4" w:space="0" w:color="auto"/>
            </w:tcBorders>
            <w:vAlign w:val="center"/>
          </w:tcPr>
          <w:p w14:paraId="63418EB7" w14:textId="77777777" w:rsidR="004C043F" w:rsidRPr="00355BB6" w:rsidRDefault="004C043F" w:rsidP="002A6DBB">
            <w:pPr>
              <w:spacing w:line="276" w:lineRule="auto"/>
              <w:rPr>
                <w:rFonts w:cstheme="minorHAnsi"/>
                <w:sz w:val="18"/>
                <w:szCs w:val="18"/>
              </w:rPr>
            </w:pPr>
            <w:r w:rsidRPr="00355BB6">
              <w:rPr>
                <w:rFonts w:cstheme="minorHAnsi"/>
                <w:sz w:val="18"/>
                <w:szCs w:val="18"/>
              </w:rPr>
              <w:t>Število prebivalcev LAS</w:t>
            </w:r>
          </w:p>
        </w:tc>
        <w:tc>
          <w:tcPr>
            <w:tcW w:w="5852" w:type="dxa"/>
            <w:gridSpan w:val="2"/>
            <w:tcBorders>
              <w:top w:val="single" w:sz="4" w:space="0" w:color="auto"/>
              <w:left w:val="single" w:sz="4" w:space="0" w:color="auto"/>
              <w:bottom w:val="single" w:sz="4" w:space="0" w:color="auto"/>
              <w:right w:val="single" w:sz="4" w:space="0" w:color="auto"/>
            </w:tcBorders>
          </w:tcPr>
          <w:p w14:paraId="650CFE69" w14:textId="77777777" w:rsidR="004C043F" w:rsidRPr="00CF379B" w:rsidRDefault="004C043F" w:rsidP="002A6DBB">
            <w:pPr>
              <w:spacing w:line="276" w:lineRule="auto"/>
              <w:rPr>
                <w:rFonts w:ascii="Arial" w:hAnsi="Arial" w:cs="Arial"/>
                <w:sz w:val="20"/>
                <w:szCs w:val="20"/>
              </w:rPr>
            </w:pPr>
            <w:r w:rsidRPr="00CF379B">
              <w:rPr>
                <w:rFonts w:ascii="Arial" w:hAnsi="Arial" w:cs="Arial"/>
                <w:sz w:val="20"/>
                <w:szCs w:val="20"/>
              </w:rPr>
              <w:t>41.163</w:t>
            </w:r>
          </w:p>
        </w:tc>
      </w:tr>
      <w:tr w:rsidR="004C043F" w:rsidRPr="00355BB6" w14:paraId="7797F488" w14:textId="77777777" w:rsidTr="002A6DBB">
        <w:trPr>
          <w:trHeight w:val="260"/>
        </w:trPr>
        <w:tc>
          <w:tcPr>
            <w:tcW w:w="2863" w:type="dxa"/>
            <w:tcBorders>
              <w:top w:val="single" w:sz="4" w:space="0" w:color="auto"/>
              <w:left w:val="single" w:sz="4" w:space="0" w:color="auto"/>
              <w:bottom w:val="single" w:sz="4" w:space="0" w:color="auto"/>
              <w:right w:val="single" w:sz="4" w:space="0" w:color="auto"/>
            </w:tcBorders>
            <w:vAlign w:val="center"/>
          </w:tcPr>
          <w:p w14:paraId="25EA4783" w14:textId="77777777" w:rsidR="004C043F" w:rsidRPr="00355BB6" w:rsidRDefault="004C043F" w:rsidP="002A6DBB">
            <w:pPr>
              <w:spacing w:line="276" w:lineRule="auto"/>
              <w:rPr>
                <w:rFonts w:cstheme="minorHAnsi"/>
                <w:sz w:val="18"/>
                <w:szCs w:val="18"/>
              </w:rPr>
            </w:pPr>
            <w:r w:rsidRPr="00355BB6">
              <w:rPr>
                <w:rFonts w:cstheme="minorHAnsi"/>
                <w:sz w:val="18"/>
                <w:szCs w:val="18"/>
              </w:rPr>
              <w:t>Vključene občine (naštejte) (št.)</w:t>
            </w:r>
          </w:p>
        </w:tc>
        <w:tc>
          <w:tcPr>
            <w:tcW w:w="5852" w:type="dxa"/>
            <w:gridSpan w:val="2"/>
            <w:tcBorders>
              <w:top w:val="single" w:sz="4" w:space="0" w:color="auto"/>
              <w:left w:val="single" w:sz="4" w:space="0" w:color="auto"/>
              <w:bottom w:val="single" w:sz="4" w:space="0" w:color="auto"/>
              <w:right w:val="single" w:sz="4" w:space="0" w:color="auto"/>
            </w:tcBorders>
          </w:tcPr>
          <w:p w14:paraId="27C62576" w14:textId="77777777" w:rsidR="004C043F" w:rsidRPr="00355BB6" w:rsidRDefault="004C043F" w:rsidP="002A6DBB">
            <w:pPr>
              <w:spacing w:line="276" w:lineRule="auto"/>
              <w:rPr>
                <w:rFonts w:cstheme="minorHAnsi"/>
                <w:sz w:val="18"/>
                <w:szCs w:val="18"/>
              </w:rPr>
            </w:pPr>
            <w:r>
              <w:rPr>
                <w:rFonts w:ascii="Arial" w:hAnsi="Arial" w:cs="Arial"/>
                <w:sz w:val="20"/>
                <w:szCs w:val="20"/>
              </w:rPr>
              <w:t>HRASTNIK, TRBOVLJE, ZAGORJE OB SAVI (3)</w:t>
            </w:r>
          </w:p>
        </w:tc>
      </w:tr>
      <w:tr w:rsidR="004C043F" w:rsidRPr="00355BB6" w14:paraId="4FDAC604" w14:textId="77777777" w:rsidTr="002A6DBB">
        <w:trPr>
          <w:trHeight w:val="260"/>
        </w:trPr>
        <w:tc>
          <w:tcPr>
            <w:tcW w:w="2863" w:type="dxa"/>
            <w:tcBorders>
              <w:top w:val="single" w:sz="4" w:space="0" w:color="auto"/>
              <w:left w:val="single" w:sz="4" w:space="0" w:color="auto"/>
              <w:bottom w:val="single" w:sz="4" w:space="0" w:color="auto"/>
              <w:right w:val="single" w:sz="4" w:space="0" w:color="auto"/>
            </w:tcBorders>
            <w:vAlign w:val="center"/>
          </w:tcPr>
          <w:p w14:paraId="1B8D0F5A" w14:textId="77777777" w:rsidR="004C043F" w:rsidRPr="00355BB6" w:rsidRDefault="004C043F" w:rsidP="002A6DBB">
            <w:pPr>
              <w:spacing w:line="276" w:lineRule="auto"/>
              <w:rPr>
                <w:rFonts w:cstheme="minorHAnsi"/>
                <w:sz w:val="18"/>
                <w:szCs w:val="18"/>
              </w:rPr>
            </w:pPr>
            <w:r w:rsidRPr="00355BB6">
              <w:rPr>
                <w:rFonts w:cstheme="minorHAnsi"/>
                <w:sz w:val="18"/>
                <w:szCs w:val="18"/>
              </w:rPr>
              <w:t>Kohezijska regija</w:t>
            </w:r>
          </w:p>
        </w:tc>
        <w:tc>
          <w:tcPr>
            <w:tcW w:w="5852" w:type="dxa"/>
            <w:gridSpan w:val="2"/>
            <w:tcBorders>
              <w:top w:val="single" w:sz="4" w:space="0" w:color="auto"/>
              <w:left w:val="single" w:sz="4" w:space="0" w:color="auto"/>
              <w:bottom w:val="single" w:sz="4" w:space="0" w:color="auto"/>
              <w:right w:val="single" w:sz="4" w:space="0" w:color="auto"/>
            </w:tcBorders>
          </w:tcPr>
          <w:p w14:paraId="0D92B29C" w14:textId="77777777" w:rsidR="004C043F" w:rsidRPr="00355BB6" w:rsidRDefault="004C043F" w:rsidP="002A6DBB">
            <w:pPr>
              <w:spacing w:line="276" w:lineRule="auto"/>
              <w:rPr>
                <w:rFonts w:cstheme="minorHAnsi"/>
                <w:sz w:val="18"/>
                <w:szCs w:val="18"/>
              </w:rPr>
            </w:pPr>
            <w:r>
              <w:rPr>
                <w:rFonts w:ascii="Arial" w:hAnsi="Arial" w:cs="Arial"/>
                <w:sz w:val="20"/>
                <w:szCs w:val="20"/>
              </w:rPr>
              <w:t>VZHODNA KOHEZIJSKA REGIJA</w:t>
            </w:r>
          </w:p>
        </w:tc>
      </w:tr>
      <w:tr w:rsidR="004C043F" w:rsidRPr="00355BB6" w14:paraId="74232B77" w14:textId="77777777" w:rsidTr="002A6DBB">
        <w:trPr>
          <w:trHeight w:val="251"/>
        </w:trPr>
        <w:tc>
          <w:tcPr>
            <w:tcW w:w="2863" w:type="dxa"/>
            <w:tcBorders>
              <w:top w:val="single" w:sz="4" w:space="0" w:color="auto"/>
              <w:left w:val="single" w:sz="4" w:space="0" w:color="auto"/>
              <w:bottom w:val="single" w:sz="4" w:space="0" w:color="auto"/>
              <w:right w:val="single" w:sz="4" w:space="0" w:color="auto"/>
            </w:tcBorders>
            <w:vAlign w:val="center"/>
          </w:tcPr>
          <w:p w14:paraId="16EB5BE6" w14:textId="77777777" w:rsidR="004C043F" w:rsidRPr="00355BB6" w:rsidRDefault="004C043F" w:rsidP="002A6DBB">
            <w:pPr>
              <w:spacing w:line="276" w:lineRule="auto"/>
              <w:rPr>
                <w:rFonts w:cstheme="minorHAnsi"/>
                <w:sz w:val="18"/>
                <w:szCs w:val="18"/>
              </w:rPr>
            </w:pPr>
            <w:r w:rsidRPr="00355BB6">
              <w:rPr>
                <w:rFonts w:cstheme="minorHAnsi"/>
                <w:sz w:val="18"/>
                <w:szCs w:val="18"/>
              </w:rPr>
              <w:t>Financiranje SLR (označite)</w:t>
            </w:r>
          </w:p>
        </w:tc>
        <w:tc>
          <w:tcPr>
            <w:tcW w:w="2821" w:type="dxa"/>
            <w:tcBorders>
              <w:top w:val="single" w:sz="4" w:space="0" w:color="auto"/>
              <w:left w:val="single" w:sz="4" w:space="0" w:color="auto"/>
              <w:bottom w:val="single" w:sz="4" w:space="0" w:color="auto"/>
              <w:right w:val="single" w:sz="4" w:space="0" w:color="auto"/>
            </w:tcBorders>
          </w:tcPr>
          <w:p w14:paraId="5E31553A" w14:textId="77777777" w:rsidR="004C043F" w:rsidRPr="00CF379B" w:rsidRDefault="004C043F" w:rsidP="002A6DBB">
            <w:pPr>
              <w:spacing w:line="276" w:lineRule="auto"/>
              <w:jc w:val="center"/>
              <w:rPr>
                <w:rFonts w:cstheme="minorHAnsi"/>
                <w:b/>
                <w:bCs/>
                <w:sz w:val="18"/>
                <w:szCs w:val="18"/>
                <w:u w:val="single"/>
              </w:rPr>
            </w:pPr>
            <w:r w:rsidRPr="00CF379B">
              <w:rPr>
                <w:rFonts w:cstheme="minorHAnsi"/>
                <w:b/>
                <w:bCs/>
                <w:sz w:val="18"/>
                <w:szCs w:val="18"/>
                <w:u w:val="single"/>
              </w:rPr>
              <w:t>EKSRP</w:t>
            </w:r>
          </w:p>
        </w:tc>
        <w:tc>
          <w:tcPr>
            <w:tcW w:w="3031" w:type="dxa"/>
            <w:tcBorders>
              <w:top w:val="single" w:sz="4" w:space="0" w:color="auto"/>
              <w:left w:val="single" w:sz="4" w:space="0" w:color="auto"/>
              <w:bottom w:val="single" w:sz="4" w:space="0" w:color="auto"/>
              <w:right w:val="single" w:sz="4" w:space="0" w:color="auto"/>
            </w:tcBorders>
          </w:tcPr>
          <w:p w14:paraId="259F87A2" w14:textId="77777777" w:rsidR="004C043F" w:rsidRPr="00CF379B" w:rsidRDefault="004C043F" w:rsidP="002A6DBB">
            <w:pPr>
              <w:spacing w:line="276" w:lineRule="auto"/>
              <w:jc w:val="center"/>
              <w:rPr>
                <w:rFonts w:cstheme="minorHAnsi"/>
                <w:b/>
                <w:bCs/>
                <w:sz w:val="18"/>
                <w:szCs w:val="18"/>
                <w:u w:val="single"/>
              </w:rPr>
            </w:pPr>
            <w:r w:rsidRPr="00CF379B">
              <w:rPr>
                <w:rFonts w:cstheme="minorHAnsi"/>
                <w:b/>
                <w:bCs/>
                <w:sz w:val="18"/>
                <w:szCs w:val="18"/>
                <w:u w:val="single"/>
              </w:rPr>
              <w:t>ESRR</w:t>
            </w:r>
          </w:p>
        </w:tc>
      </w:tr>
    </w:tbl>
    <w:p w14:paraId="39B88E5E" w14:textId="77777777" w:rsidR="002B15A9" w:rsidRPr="00355BB6" w:rsidRDefault="002B15A9" w:rsidP="002B15A9">
      <w:pPr>
        <w:rPr>
          <w:rFonts w:cstheme="minorHAnsi"/>
          <w:sz w:val="20"/>
          <w:szCs w:val="20"/>
        </w:rPr>
      </w:pPr>
    </w:p>
    <w:p w14:paraId="01A43B50" w14:textId="77777777" w:rsidR="00A36DF6" w:rsidRPr="00643944" w:rsidRDefault="00A36DF6" w:rsidP="00C757C2">
      <w:pPr>
        <w:pStyle w:val="Brezrazmikov"/>
        <w:jc w:val="both"/>
        <w:rPr>
          <w:rFonts w:eastAsiaTheme="majorEastAsia" w:cs="Arial"/>
        </w:rPr>
      </w:pPr>
      <w:r w:rsidRPr="00643944">
        <w:rPr>
          <w:rFonts w:cs="Arial"/>
        </w:rPr>
        <w:br w:type="page"/>
      </w:r>
    </w:p>
    <w:p w14:paraId="412BD5B1" w14:textId="41490EA0" w:rsidR="002B15A9" w:rsidRPr="00EA1BE9" w:rsidRDefault="004C043F" w:rsidP="004C043F">
      <w:pPr>
        <w:pStyle w:val="Naslov1"/>
        <w:rPr>
          <w:rFonts w:eastAsiaTheme="minorHAnsi"/>
          <w:sz w:val="20"/>
          <w:szCs w:val="20"/>
        </w:rPr>
      </w:pPr>
      <w:bookmarkStart w:id="7" w:name="_Toc138226141"/>
      <w:bookmarkStart w:id="8" w:name="_Toc150762791"/>
      <w:r w:rsidRPr="00EA1BE9">
        <w:rPr>
          <w:rFonts w:eastAsiaTheme="minorHAnsi"/>
          <w:sz w:val="20"/>
          <w:szCs w:val="20"/>
        </w:rPr>
        <w:lastRenderedPageBreak/>
        <w:t>Povzetek SLR LAS Zasavje</w:t>
      </w:r>
      <w:bookmarkEnd w:id="7"/>
      <w:bookmarkEnd w:id="8"/>
    </w:p>
    <w:p w14:paraId="59027C94" w14:textId="687D1E8F" w:rsidR="00626CDB" w:rsidRDefault="00626CDB" w:rsidP="00626CDB">
      <w:pPr>
        <w:pStyle w:val="Brezrazmikov"/>
        <w:spacing w:before="60" w:after="60" w:line="276" w:lineRule="auto"/>
        <w:rPr>
          <w:szCs w:val="20"/>
        </w:rPr>
      </w:pPr>
      <w:r w:rsidRPr="00EE6B94">
        <w:rPr>
          <w:szCs w:val="20"/>
        </w:rPr>
        <w:t xml:space="preserve">LAS </w:t>
      </w:r>
      <w:r>
        <w:rPr>
          <w:szCs w:val="20"/>
        </w:rPr>
        <w:t>Zasavje</w:t>
      </w:r>
      <w:r w:rsidRPr="00EE6B94">
        <w:rPr>
          <w:szCs w:val="20"/>
        </w:rPr>
        <w:t xml:space="preserve"> </w:t>
      </w:r>
      <w:r>
        <w:rPr>
          <w:szCs w:val="20"/>
        </w:rPr>
        <w:t>je</w:t>
      </w:r>
      <w:r w:rsidRPr="00EE6B94">
        <w:rPr>
          <w:szCs w:val="20"/>
        </w:rPr>
        <w:t xml:space="preserve"> partnerstvo na območju </w:t>
      </w:r>
      <w:r>
        <w:rPr>
          <w:szCs w:val="20"/>
        </w:rPr>
        <w:t>treh</w:t>
      </w:r>
      <w:r w:rsidRPr="00EE6B94">
        <w:rPr>
          <w:szCs w:val="20"/>
        </w:rPr>
        <w:t xml:space="preserve"> občin osrednje Slovenije, to je </w:t>
      </w:r>
      <w:r w:rsidR="00750340">
        <w:rPr>
          <w:szCs w:val="20"/>
        </w:rPr>
        <w:t xml:space="preserve">občin </w:t>
      </w:r>
      <w:r>
        <w:rPr>
          <w:szCs w:val="20"/>
        </w:rPr>
        <w:t>Hrastnika, Trbovelj in Zagorja.</w:t>
      </w:r>
      <w:r w:rsidRPr="00EE6B94">
        <w:rPr>
          <w:szCs w:val="20"/>
        </w:rPr>
        <w:t xml:space="preserve"> Občine so bile v območje </w:t>
      </w:r>
      <w:r>
        <w:rPr>
          <w:szCs w:val="20"/>
        </w:rPr>
        <w:t>LAS Zasavje</w:t>
      </w:r>
      <w:r w:rsidRPr="00EE6B94">
        <w:rPr>
          <w:szCs w:val="20"/>
        </w:rPr>
        <w:t xml:space="preserve"> povezane </w:t>
      </w:r>
      <w:r>
        <w:rPr>
          <w:szCs w:val="20"/>
        </w:rPr>
        <w:t xml:space="preserve">v že </w:t>
      </w:r>
      <w:r w:rsidRPr="00EE6B94">
        <w:rPr>
          <w:szCs w:val="20"/>
        </w:rPr>
        <w:t>programsk</w:t>
      </w:r>
      <w:r>
        <w:rPr>
          <w:szCs w:val="20"/>
        </w:rPr>
        <w:t>em</w:t>
      </w:r>
      <w:r w:rsidRPr="00EE6B94">
        <w:rPr>
          <w:szCs w:val="20"/>
        </w:rPr>
        <w:t xml:space="preserve"> obdobj</w:t>
      </w:r>
      <w:r>
        <w:rPr>
          <w:szCs w:val="20"/>
        </w:rPr>
        <w:t xml:space="preserve">u </w:t>
      </w:r>
      <w:r w:rsidRPr="00EE6B94">
        <w:rPr>
          <w:szCs w:val="20"/>
        </w:rPr>
        <w:t>2007–2013</w:t>
      </w:r>
      <w:r>
        <w:rPr>
          <w:szCs w:val="20"/>
        </w:rPr>
        <w:t xml:space="preserve">. </w:t>
      </w:r>
    </w:p>
    <w:p w14:paraId="55780656" w14:textId="3D926151" w:rsidR="00626CDB" w:rsidRPr="00626CDB" w:rsidRDefault="00626CDB" w:rsidP="00626CDB">
      <w:pPr>
        <w:jc w:val="both"/>
        <w:rPr>
          <w:rFonts w:ascii="Arial" w:hAnsi="Arial" w:cs="Arial"/>
          <w:sz w:val="20"/>
          <w:szCs w:val="20"/>
        </w:rPr>
      </w:pPr>
      <w:r w:rsidRPr="00E6336D">
        <w:rPr>
          <w:rFonts w:ascii="Arial" w:hAnsi="Arial" w:cs="Arial"/>
          <w:sz w:val="20"/>
          <w:szCs w:val="20"/>
        </w:rPr>
        <w:t xml:space="preserve">V programskem obdobju 2014-2020 je </w:t>
      </w:r>
      <w:r>
        <w:rPr>
          <w:rFonts w:ascii="Arial" w:hAnsi="Arial" w:cs="Arial"/>
          <w:sz w:val="20"/>
          <w:szCs w:val="20"/>
        </w:rPr>
        <w:t xml:space="preserve">bila za vodilnega partnerja Partnerstva LAS Zasavje izbrana Območna-obrtno podjetniška zbornica Hrastnik. Le-ta se je izkazala, da je kadrovsko, finančno in upravno tudi naprej spodobna voditi Partnerstvo LAS Zasavje in njegovo operativno delovanje tudi v programskem obdobju </w:t>
      </w:r>
      <w:r w:rsidR="009875DD">
        <w:rPr>
          <w:rFonts w:ascii="Arial" w:hAnsi="Arial" w:cs="Arial"/>
          <w:sz w:val="20"/>
          <w:szCs w:val="20"/>
        </w:rPr>
        <w:t>2021-2027</w:t>
      </w:r>
      <w:r>
        <w:rPr>
          <w:rFonts w:ascii="Arial" w:hAnsi="Arial" w:cs="Arial"/>
          <w:sz w:val="20"/>
          <w:szCs w:val="20"/>
        </w:rPr>
        <w:t xml:space="preserve">, kot to določajo predpisi, ki LAS zavezujejo. </w:t>
      </w:r>
      <w:r>
        <w:rPr>
          <w:szCs w:val="20"/>
        </w:rPr>
        <w:t xml:space="preserve">V okviru partnerstva </w:t>
      </w:r>
      <w:r w:rsidR="001033A3" w:rsidRPr="001033A3">
        <w:rPr>
          <w:rFonts w:ascii="Arial" w:hAnsi="Arial" w:cs="Arial"/>
          <w:sz w:val="20"/>
          <w:szCs w:val="20"/>
        </w:rPr>
        <w:t xml:space="preserve">je </w:t>
      </w:r>
      <w:r w:rsidRPr="001033A3">
        <w:rPr>
          <w:rFonts w:ascii="Arial" w:hAnsi="Arial" w:cs="Arial"/>
          <w:sz w:val="20"/>
          <w:szCs w:val="20"/>
        </w:rPr>
        <w:t>LAS Zasavje doseglo spodbudne rezultate</w:t>
      </w:r>
      <w:r w:rsidR="001033A3">
        <w:rPr>
          <w:rFonts w:ascii="Arial" w:hAnsi="Arial" w:cs="Arial"/>
          <w:sz w:val="20"/>
          <w:szCs w:val="20"/>
        </w:rPr>
        <w:t xml:space="preserve">, povezalo med sabo različne deležnike in </w:t>
      </w:r>
      <w:r w:rsidRPr="001033A3">
        <w:rPr>
          <w:rFonts w:ascii="Arial" w:hAnsi="Arial" w:cs="Arial"/>
          <w:sz w:val="20"/>
          <w:szCs w:val="20"/>
        </w:rPr>
        <w:t xml:space="preserve">vzpostavilo </w:t>
      </w:r>
      <w:r w:rsidR="001033A3">
        <w:rPr>
          <w:rFonts w:ascii="Arial" w:hAnsi="Arial" w:cs="Arial"/>
          <w:sz w:val="20"/>
          <w:szCs w:val="20"/>
        </w:rPr>
        <w:t xml:space="preserve">močan </w:t>
      </w:r>
      <w:r w:rsidRPr="001033A3">
        <w:rPr>
          <w:rFonts w:ascii="Arial" w:hAnsi="Arial" w:cs="Arial"/>
          <w:sz w:val="20"/>
          <w:szCs w:val="20"/>
        </w:rPr>
        <w:t>interes po sodelovan</w:t>
      </w:r>
      <w:r w:rsidR="001033A3">
        <w:rPr>
          <w:rFonts w:ascii="Arial" w:hAnsi="Arial" w:cs="Arial"/>
          <w:sz w:val="20"/>
          <w:szCs w:val="20"/>
        </w:rPr>
        <w:t>ju. Vse to</w:t>
      </w:r>
      <w:r w:rsidRPr="001033A3">
        <w:rPr>
          <w:rFonts w:ascii="Arial" w:hAnsi="Arial" w:cs="Arial"/>
          <w:sz w:val="20"/>
          <w:szCs w:val="20"/>
        </w:rPr>
        <w:t xml:space="preserve"> predstavlja osnovo za </w:t>
      </w:r>
      <w:r w:rsidR="001033A3">
        <w:rPr>
          <w:rFonts w:ascii="Arial" w:hAnsi="Arial" w:cs="Arial"/>
          <w:sz w:val="20"/>
          <w:szCs w:val="20"/>
        </w:rPr>
        <w:t>odlično (so)</w:t>
      </w:r>
      <w:r w:rsidRPr="001033A3">
        <w:rPr>
          <w:rFonts w:ascii="Arial" w:hAnsi="Arial" w:cs="Arial"/>
          <w:sz w:val="20"/>
          <w:szCs w:val="20"/>
        </w:rPr>
        <w:t xml:space="preserve">delovanje tudi v novem programskem obdobju </w:t>
      </w:r>
      <w:r w:rsidR="006F7C01">
        <w:rPr>
          <w:rFonts w:ascii="Arial" w:hAnsi="Arial" w:cs="Arial"/>
          <w:sz w:val="20"/>
          <w:szCs w:val="20"/>
        </w:rPr>
        <w:t>2021-2027.</w:t>
      </w:r>
      <w:r w:rsidRPr="00EE6B94">
        <w:rPr>
          <w:sz w:val="20"/>
          <w:szCs w:val="20"/>
        </w:rPr>
        <w:t xml:space="preserve"> </w:t>
      </w:r>
    </w:p>
    <w:p w14:paraId="020A0815" w14:textId="735EA576" w:rsidR="00B5440D" w:rsidRPr="00EA1BE9" w:rsidRDefault="00B5440D" w:rsidP="00B5440D">
      <w:pPr>
        <w:spacing w:after="0"/>
        <w:jc w:val="both"/>
        <w:rPr>
          <w:rFonts w:ascii="Arial" w:hAnsi="Arial" w:cs="Arial"/>
          <w:sz w:val="20"/>
          <w:szCs w:val="20"/>
        </w:rPr>
      </w:pPr>
      <w:r w:rsidRPr="00EA1BE9">
        <w:rPr>
          <w:rFonts w:ascii="Arial" w:hAnsi="Arial" w:cs="Arial"/>
          <w:sz w:val="20"/>
          <w:szCs w:val="20"/>
        </w:rPr>
        <w:t>Strategija lokalnega razvoja 202</w:t>
      </w:r>
      <w:r w:rsidR="006F7C01">
        <w:rPr>
          <w:rFonts w:ascii="Arial" w:hAnsi="Arial" w:cs="Arial"/>
          <w:sz w:val="20"/>
          <w:szCs w:val="20"/>
        </w:rPr>
        <w:t>1</w:t>
      </w:r>
      <w:r w:rsidRPr="00EA1BE9">
        <w:rPr>
          <w:rFonts w:ascii="Arial" w:hAnsi="Arial" w:cs="Arial"/>
          <w:sz w:val="20"/>
          <w:szCs w:val="20"/>
        </w:rPr>
        <w:t xml:space="preserve"> – 2027 partnerstva lokalne akcijske skupine Zasavje za obdobje 202</w:t>
      </w:r>
      <w:r w:rsidR="006F7C01">
        <w:rPr>
          <w:rFonts w:ascii="Arial" w:hAnsi="Arial" w:cs="Arial"/>
          <w:sz w:val="20"/>
          <w:szCs w:val="20"/>
        </w:rPr>
        <w:t>1</w:t>
      </w:r>
      <w:r w:rsidRPr="00EA1BE9">
        <w:rPr>
          <w:rFonts w:ascii="Arial" w:hAnsi="Arial" w:cs="Arial"/>
          <w:sz w:val="20"/>
          <w:szCs w:val="20"/>
        </w:rPr>
        <w:t>-2027 (SLR) je oblikovana na podlagi Strateškega načrta skupne kmetijske politike 2023-2027 (SN SKP)  ter Programa za izvajanje Evropske kohezijske politike v obdobju 2021-2027 v Sloveniji (Program EKP)</w:t>
      </w:r>
      <w:r w:rsidR="00A111A6" w:rsidRPr="00EA1BE9">
        <w:rPr>
          <w:rFonts w:ascii="Arial" w:hAnsi="Arial" w:cs="Arial"/>
          <w:sz w:val="20"/>
          <w:szCs w:val="20"/>
        </w:rPr>
        <w:t>,</w:t>
      </w:r>
      <w:r w:rsidRPr="00EA1BE9">
        <w:rPr>
          <w:rFonts w:ascii="Arial" w:hAnsi="Arial" w:cs="Arial"/>
          <w:sz w:val="20"/>
          <w:szCs w:val="20"/>
        </w:rPr>
        <w:t xml:space="preserve"> na podlagi Navodil za pripravo strategij lokalnega razvoja za programsko obdobje </w:t>
      </w:r>
      <w:r w:rsidR="006F7C01">
        <w:rPr>
          <w:rFonts w:ascii="Arial" w:hAnsi="Arial" w:cs="Arial"/>
          <w:sz w:val="20"/>
          <w:szCs w:val="20"/>
        </w:rPr>
        <w:t>2021-2027</w:t>
      </w:r>
      <w:r w:rsidRPr="00EA1BE9">
        <w:rPr>
          <w:rFonts w:ascii="Arial" w:hAnsi="Arial" w:cs="Arial"/>
          <w:sz w:val="20"/>
          <w:szCs w:val="20"/>
        </w:rPr>
        <w:t>, smernic Regionalnega razvojnega programa zasavske regije za obdobje 20</w:t>
      </w:r>
      <w:r w:rsidR="00EF060D" w:rsidRPr="00EA1BE9">
        <w:rPr>
          <w:rFonts w:ascii="Arial" w:hAnsi="Arial" w:cs="Arial"/>
          <w:sz w:val="20"/>
          <w:szCs w:val="20"/>
        </w:rPr>
        <w:t>21</w:t>
      </w:r>
      <w:r w:rsidRPr="00EA1BE9">
        <w:rPr>
          <w:rFonts w:ascii="Arial" w:hAnsi="Arial" w:cs="Arial"/>
          <w:sz w:val="20"/>
          <w:szCs w:val="20"/>
        </w:rPr>
        <w:t>-202</w:t>
      </w:r>
      <w:r w:rsidR="00EF060D" w:rsidRPr="00EA1BE9">
        <w:rPr>
          <w:rFonts w:ascii="Arial" w:hAnsi="Arial" w:cs="Arial"/>
          <w:sz w:val="20"/>
          <w:szCs w:val="20"/>
        </w:rPr>
        <w:t>7</w:t>
      </w:r>
      <w:r w:rsidRPr="00EA1BE9">
        <w:rPr>
          <w:rFonts w:ascii="Arial" w:hAnsi="Arial" w:cs="Arial"/>
          <w:sz w:val="20"/>
          <w:szCs w:val="20"/>
        </w:rPr>
        <w:t>, Razvojnega programa občine Hrastnik 2020+, Strategije razvoja občine Trbovlje in različnih drugih dokumentov, ki so omenjeni med viri na koncu strategije. Referenčno leto analize stanja je leto 20</w:t>
      </w:r>
      <w:r w:rsidR="00EF060D" w:rsidRPr="00EA1BE9">
        <w:rPr>
          <w:rFonts w:ascii="Arial" w:hAnsi="Arial" w:cs="Arial"/>
          <w:sz w:val="20"/>
          <w:szCs w:val="20"/>
        </w:rPr>
        <w:t>22</w:t>
      </w:r>
      <w:r w:rsidRPr="00EA1BE9">
        <w:rPr>
          <w:rFonts w:ascii="Arial" w:hAnsi="Arial" w:cs="Arial"/>
          <w:sz w:val="20"/>
          <w:szCs w:val="20"/>
        </w:rPr>
        <w:t xml:space="preserve">, z nekaterimi izjemami, kjer aktualni podatki iz </w:t>
      </w:r>
      <w:r w:rsidR="00EF060D" w:rsidRPr="00EA1BE9">
        <w:rPr>
          <w:rFonts w:ascii="Arial" w:hAnsi="Arial" w:cs="Arial"/>
          <w:sz w:val="20"/>
          <w:szCs w:val="20"/>
        </w:rPr>
        <w:t xml:space="preserve">drugih let </w:t>
      </w:r>
      <w:r w:rsidRPr="00EA1BE9">
        <w:rPr>
          <w:rFonts w:ascii="Arial" w:hAnsi="Arial" w:cs="Arial"/>
          <w:sz w:val="20"/>
          <w:szCs w:val="20"/>
        </w:rPr>
        <w:t>prikazujejo bolj realno stanje območja LAS.</w:t>
      </w:r>
    </w:p>
    <w:p w14:paraId="54A5EEBB" w14:textId="6F4AAC58" w:rsidR="00F4735D" w:rsidRPr="00EA1BE9" w:rsidRDefault="00930D9D" w:rsidP="00F02604">
      <w:pPr>
        <w:shd w:val="clear" w:color="auto" w:fill="FFFFFF"/>
        <w:jc w:val="both"/>
        <w:rPr>
          <w:rFonts w:ascii="Arial" w:hAnsi="Arial" w:cs="Arial"/>
          <w:sz w:val="20"/>
          <w:szCs w:val="20"/>
          <w:lang w:eastAsia="sl-SI"/>
        </w:rPr>
      </w:pPr>
      <w:r w:rsidRPr="00EA1BE9">
        <w:rPr>
          <w:rFonts w:ascii="Arial" w:hAnsi="Arial" w:cs="Arial"/>
          <w:sz w:val="20"/>
          <w:szCs w:val="20"/>
        </w:rPr>
        <w:t>Območje LAS Zasavje</w:t>
      </w:r>
      <w:r w:rsidR="00731FD5" w:rsidRPr="00EA1BE9">
        <w:rPr>
          <w:rFonts w:ascii="Arial" w:hAnsi="Arial" w:cs="Arial"/>
          <w:sz w:val="20"/>
          <w:szCs w:val="20"/>
        </w:rPr>
        <w:t>, ki jo zajema SLR,</w:t>
      </w:r>
      <w:r w:rsidRPr="00EA1BE9">
        <w:rPr>
          <w:rFonts w:ascii="Arial" w:hAnsi="Arial" w:cs="Arial"/>
          <w:sz w:val="20"/>
          <w:szCs w:val="20"/>
        </w:rPr>
        <w:t xml:space="preserve"> je celovito in zaokroženo območje Zasavja</w:t>
      </w:r>
      <w:r w:rsidR="00F02604" w:rsidRPr="00EA1BE9">
        <w:rPr>
          <w:rFonts w:ascii="Arial" w:hAnsi="Arial" w:cs="Arial"/>
          <w:sz w:val="20"/>
          <w:szCs w:val="20"/>
        </w:rPr>
        <w:t>.</w:t>
      </w:r>
      <w:r w:rsidRPr="00EA1BE9">
        <w:rPr>
          <w:rFonts w:ascii="Arial" w:hAnsi="Arial" w:cs="Arial"/>
          <w:sz w:val="20"/>
          <w:szCs w:val="20"/>
        </w:rPr>
        <w:t xml:space="preserve"> Pri pripravi strategije, ki vključuje območje s podobnimi razvojnimi problemi, potrebami in izzivi, so se vključevale vse zainteresirane ciljne skupine, kot so javne institucije, podjetniki, nevladne organizacije, posamezniki in civilna družba. </w:t>
      </w:r>
      <w:r w:rsidR="00E15A02" w:rsidRPr="00EA1BE9">
        <w:rPr>
          <w:rFonts w:ascii="Arial" w:hAnsi="Arial" w:cs="Arial"/>
          <w:sz w:val="20"/>
          <w:szCs w:val="20"/>
        </w:rPr>
        <w:t>Vsi l</w:t>
      </w:r>
      <w:r w:rsidR="00F02604" w:rsidRPr="00EA1BE9">
        <w:rPr>
          <w:rFonts w:ascii="Arial" w:hAnsi="Arial" w:cs="Arial"/>
          <w:sz w:val="20"/>
          <w:szCs w:val="20"/>
          <w:lang w:eastAsia="sl-SI"/>
        </w:rPr>
        <w:t>okalni akterji so sodelovali pri pripravi SWOT</w:t>
      </w:r>
      <w:r w:rsidR="00EF060D" w:rsidRPr="00EA1BE9">
        <w:rPr>
          <w:rFonts w:ascii="Arial" w:hAnsi="Arial" w:cs="Arial"/>
          <w:sz w:val="20"/>
          <w:szCs w:val="20"/>
          <w:lang w:eastAsia="sl-SI"/>
        </w:rPr>
        <w:t xml:space="preserve"> </w:t>
      </w:r>
      <w:r w:rsidR="00F02604" w:rsidRPr="00EA1BE9">
        <w:rPr>
          <w:rFonts w:ascii="Arial" w:hAnsi="Arial" w:cs="Arial"/>
          <w:sz w:val="20"/>
          <w:szCs w:val="20"/>
          <w:lang w:eastAsia="sl-SI"/>
        </w:rPr>
        <w:t>analiz</w:t>
      </w:r>
      <w:r w:rsidR="00EF060D" w:rsidRPr="00EA1BE9">
        <w:rPr>
          <w:rFonts w:ascii="Arial" w:hAnsi="Arial" w:cs="Arial"/>
          <w:sz w:val="20"/>
          <w:szCs w:val="20"/>
          <w:lang w:eastAsia="sl-SI"/>
        </w:rPr>
        <w:t>e po področjih</w:t>
      </w:r>
      <w:r w:rsidR="00F02604" w:rsidRPr="00EA1BE9">
        <w:rPr>
          <w:rFonts w:ascii="Arial" w:hAnsi="Arial" w:cs="Arial"/>
          <w:sz w:val="20"/>
          <w:szCs w:val="20"/>
          <w:lang w:eastAsia="sl-SI"/>
        </w:rPr>
        <w:t>, določitvi glavnih potreb, razvojnih potencialov oziroma ukrepih SLR. Iz SLR je tudi razvidno, da je vodilni partner organiziral sistematično vod</w:t>
      </w:r>
      <w:r w:rsidR="001033A3">
        <w:rPr>
          <w:rFonts w:ascii="Arial" w:hAnsi="Arial" w:cs="Arial"/>
          <w:sz w:val="20"/>
          <w:szCs w:val="20"/>
          <w:lang w:eastAsia="sl-SI"/>
        </w:rPr>
        <w:t>en</w:t>
      </w:r>
      <w:r w:rsidR="00F02604" w:rsidRPr="00EA1BE9">
        <w:rPr>
          <w:rFonts w:ascii="Arial" w:hAnsi="Arial" w:cs="Arial"/>
          <w:sz w:val="20"/>
          <w:szCs w:val="20"/>
          <w:lang w:eastAsia="sl-SI"/>
        </w:rPr>
        <w:t xml:space="preserve"> </w:t>
      </w:r>
      <w:r w:rsidR="00EF060D" w:rsidRPr="00EA1BE9">
        <w:rPr>
          <w:rFonts w:ascii="Arial" w:hAnsi="Arial" w:cs="Arial"/>
          <w:sz w:val="20"/>
          <w:szCs w:val="20"/>
          <w:lang w:eastAsia="sl-SI"/>
        </w:rPr>
        <w:t xml:space="preserve">proces dela </w:t>
      </w:r>
      <w:r w:rsidR="00E15A02" w:rsidRPr="00EA1BE9">
        <w:rPr>
          <w:rFonts w:ascii="Arial" w:hAnsi="Arial" w:cs="Arial"/>
          <w:sz w:val="20"/>
          <w:szCs w:val="20"/>
          <w:lang w:eastAsia="sl-SI"/>
        </w:rPr>
        <w:t xml:space="preserve">zaporednih </w:t>
      </w:r>
      <w:r w:rsidR="00EF060D" w:rsidRPr="00EA1BE9">
        <w:rPr>
          <w:rFonts w:ascii="Arial" w:hAnsi="Arial" w:cs="Arial"/>
          <w:sz w:val="20"/>
          <w:szCs w:val="20"/>
          <w:lang w:eastAsia="sl-SI"/>
        </w:rPr>
        <w:t>v štirih delavnicah</w:t>
      </w:r>
      <w:r w:rsidR="00F02604" w:rsidRPr="00EA1BE9">
        <w:rPr>
          <w:rFonts w:ascii="Arial" w:hAnsi="Arial" w:cs="Arial"/>
          <w:sz w:val="20"/>
          <w:szCs w:val="20"/>
          <w:lang w:eastAsia="sl-SI"/>
        </w:rPr>
        <w:t>, v vseh treh občinah Zasavja, in da so pri pripravi SLR sodelovali vsi trije sektorji, vključeni v LAS, prav tako pa interesne skupine s strani mladih, ženske in nevladne organizacije.</w:t>
      </w:r>
      <w:r w:rsidR="00750340">
        <w:rPr>
          <w:rFonts w:ascii="Arial" w:hAnsi="Arial" w:cs="Arial"/>
          <w:sz w:val="20"/>
          <w:szCs w:val="20"/>
          <w:lang w:eastAsia="sl-SI"/>
        </w:rPr>
        <w:t xml:space="preserve"> Delavnice so deležnike še dodatno povezale.</w:t>
      </w:r>
    </w:p>
    <w:p w14:paraId="0DAB1E63" w14:textId="42EAE770" w:rsidR="00750340" w:rsidRPr="00EA1BE9" w:rsidRDefault="00750340" w:rsidP="00750340">
      <w:pPr>
        <w:jc w:val="both"/>
        <w:rPr>
          <w:rFonts w:ascii="Arial" w:hAnsi="Arial" w:cs="Arial"/>
          <w:sz w:val="20"/>
          <w:szCs w:val="20"/>
        </w:rPr>
      </w:pPr>
      <w:r>
        <w:rPr>
          <w:rFonts w:ascii="Arial" w:hAnsi="Arial" w:cs="Arial"/>
          <w:sz w:val="20"/>
          <w:szCs w:val="20"/>
        </w:rPr>
        <w:t xml:space="preserve">SLR </w:t>
      </w:r>
      <w:r w:rsidR="00F02604" w:rsidRPr="00EA1BE9">
        <w:rPr>
          <w:rFonts w:ascii="Arial" w:hAnsi="Arial" w:cs="Arial"/>
          <w:sz w:val="20"/>
          <w:szCs w:val="20"/>
        </w:rPr>
        <w:t xml:space="preserve">tako </w:t>
      </w:r>
      <w:r w:rsidR="00930D9D" w:rsidRPr="00EA1BE9">
        <w:rPr>
          <w:rFonts w:ascii="Arial" w:hAnsi="Arial" w:cs="Arial"/>
          <w:sz w:val="20"/>
          <w:szCs w:val="20"/>
        </w:rPr>
        <w:t xml:space="preserve">temelji na partnerskem sodelovanju in povezovanju celotnega območja in vseh sektorjev ter na omogočanju celovitega reševanja </w:t>
      </w:r>
      <w:r w:rsidR="00EF060D" w:rsidRPr="00EA1BE9">
        <w:rPr>
          <w:rFonts w:ascii="Arial" w:hAnsi="Arial" w:cs="Arial"/>
          <w:sz w:val="20"/>
          <w:szCs w:val="20"/>
        </w:rPr>
        <w:t>izzivov</w:t>
      </w:r>
      <w:r w:rsidR="00930D9D" w:rsidRPr="00EA1BE9">
        <w:rPr>
          <w:rFonts w:ascii="Arial" w:hAnsi="Arial" w:cs="Arial"/>
          <w:sz w:val="20"/>
          <w:szCs w:val="20"/>
        </w:rPr>
        <w:t xml:space="preserve"> in potreb, ki izhajajo iz </w:t>
      </w:r>
      <w:r w:rsidR="00731FD5" w:rsidRPr="00EA1BE9">
        <w:rPr>
          <w:rFonts w:ascii="Arial" w:hAnsi="Arial" w:cs="Arial"/>
          <w:sz w:val="20"/>
          <w:szCs w:val="20"/>
        </w:rPr>
        <w:t xml:space="preserve">aktualne </w:t>
      </w:r>
      <w:r w:rsidR="00930D9D" w:rsidRPr="00EA1BE9">
        <w:rPr>
          <w:rFonts w:ascii="Arial" w:hAnsi="Arial" w:cs="Arial"/>
          <w:sz w:val="20"/>
          <w:szCs w:val="20"/>
        </w:rPr>
        <w:t>analize stanja</w:t>
      </w:r>
      <w:r w:rsidR="00731FD5" w:rsidRPr="00EA1BE9">
        <w:rPr>
          <w:rFonts w:ascii="Arial" w:hAnsi="Arial" w:cs="Arial"/>
          <w:sz w:val="20"/>
          <w:szCs w:val="20"/>
        </w:rPr>
        <w:t xml:space="preserve">, SWOT analize ter ugotovljenih </w:t>
      </w:r>
      <w:r w:rsidR="00F02604" w:rsidRPr="00EA1BE9">
        <w:rPr>
          <w:rFonts w:ascii="Arial" w:hAnsi="Arial" w:cs="Arial"/>
          <w:sz w:val="20"/>
          <w:szCs w:val="20"/>
        </w:rPr>
        <w:t xml:space="preserve">specifičnih </w:t>
      </w:r>
      <w:r w:rsidR="00731FD5" w:rsidRPr="00EA1BE9">
        <w:rPr>
          <w:rFonts w:ascii="Arial" w:hAnsi="Arial" w:cs="Arial"/>
          <w:sz w:val="20"/>
          <w:szCs w:val="20"/>
        </w:rPr>
        <w:t>potreb regije</w:t>
      </w:r>
      <w:r w:rsidR="00930D9D" w:rsidRPr="00EA1BE9">
        <w:rPr>
          <w:rFonts w:ascii="Arial" w:hAnsi="Arial" w:cs="Arial"/>
          <w:sz w:val="20"/>
          <w:szCs w:val="20"/>
        </w:rPr>
        <w:t xml:space="preserve">. </w:t>
      </w:r>
      <w:r w:rsidR="00731FD5" w:rsidRPr="00EA1BE9">
        <w:rPr>
          <w:rFonts w:ascii="Arial" w:hAnsi="Arial" w:cs="Arial"/>
          <w:sz w:val="20"/>
          <w:szCs w:val="20"/>
        </w:rPr>
        <w:t>Ukrepi na posameznih področjih naslavljajo pot od trenutnega stanja do željenega stanja</w:t>
      </w:r>
      <w:r w:rsidR="00F02604" w:rsidRPr="00EA1BE9">
        <w:rPr>
          <w:rFonts w:ascii="Arial" w:hAnsi="Arial" w:cs="Arial"/>
          <w:sz w:val="20"/>
          <w:szCs w:val="20"/>
        </w:rPr>
        <w:t>, ki je bilo opredeljeno na delavnicah ter v ostalih razvojnih dokumentih regije</w:t>
      </w:r>
      <w:r w:rsidR="00731FD5" w:rsidRPr="00EA1BE9">
        <w:rPr>
          <w:rFonts w:ascii="Arial" w:hAnsi="Arial" w:cs="Arial"/>
          <w:sz w:val="20"/>
          <w:szCs w:val="20"/>
        </w:rPr>
        <w:t>. Iz SLR je razvidna dodana vrednost SLR</w:t>
      </w:r>
      <w:r w:rsidR="00F02604" w:rsidRPr="00EA1BE9">
        <w:rPr>
          <w:rFonts w:ascii="Arial" w:hAnsi="Arial" w:cs="Arial"/>
          <w:sz w:val="20"/>
          <w:szCs w:val="20"/>
        </w:rPr>
        <w:t xml:space="preserve">; </w:t>
      </w:r>
      <w:r w:rsidR="00731FD5" w:rsidRPr="00EA1BE9">
        <w:rPr>
          <w:rFonts w:ascii="Arial" w:hAnsi="Arial" w:cs="Arial"/>
          <w:sz w:val="20"/>
          <w:szCs w:val="20"/>
        </w:rPr>
        <w:t>izboljšanje socialnega kapitala in območja LAS, lokalnega upravljanja ter povezovanja območja LAS ali rezultatov in vplivov projektov na območju.</w:t>
      </w:r>
      <w:r w:rsidR="00731FD5" w:rsidRPr="00EA1BE9">
        <w:rPr>
          <w:rFonts w:ascii="Arial" w:hAnsi="Arial" w:cs="Arial"/>
          <w:iCs/>
          <w:sz w:val="20"/>
          <w:szCs w:val="20"/>
          <w:lang w:eastAsia="sl-SI"/>
        </w:rPr>
        <w:t xml:space="preserve"> </w:t>
      </w:r>
      <w:r w:rsidR="00F02604" w:rsidRPr="00EA1BE9">
        <w:rPr>
          <w:rFonts w:ascii="Arial" w:hAnsi="Arial" w:cs="Arial"/>
          <w:sz w:val="20"/>
          <w:szCs w:val="20"/>
        </w:rPr>
        <w:t>Tako SLR v svoji širini in prožnosti omogoča uresničevanje številnih izzivov in potreb v lokalnem okolju ter odgovarja dejanskim potrebam lokalnega območja. SLR jasno podpira priložnost za razvoj za zmanjševanje razvojnih razlik posameznih območij in skupin.</w:t>
      </w:r>
      <w:r w:rsidR="001033A3">
        <w:rPr>
          <w:rFonts w:ascii="Arial" w:hAnsi="Arial" w:cs="Arial"/>
          <w:sz w:val="20"/>
          <w:szCs w:val="20"/>
          <w:lang w:eastAsia="sl-SI"/>
        </w:rPr>
        <w:t xml:space="preserve"> </w:t>
      </w:r>
      <w:r w:rsidR="00952E6B">
        <w:rPr>
          <w:rFonts w:ascii="Arial" w:hAnsi="Arial" w:cs="Arial"/>
          <w:sz w:val="20"/>
          <w:szCs w:val="20"/>
        </w:rPr>
        <w:t>P</w:t>
      </w:r>
      <w:r w:rsidR="00F02604" w:rsidRPr="00EA1BE9">
        <w:rPr>
          <w:rFonts w:ascii="Arial" w:hAnsi="Arial" w:cs="Arial"/>
          <w:sz w:val="20"/>
          <w:szCs w:val="20"/>
        </w:rPr>
        <w:t>rispeva h kazalnikom Strateškega načrta za programsko obdobje 2023–2027 ter Programa EKP v Sloveniji</w:t>
      </w:r>
      <w:r w:rsidR="00952E6B">
        <w:rPr>
          <w:rFonts w:ascii="Arial" w:hAnsi="Arial" w:cs="Arial"/>
          <w:sz w:val="20"/>
          <w:szCs w:val="20"/>
        </w:rPr>
        <w:t xml:space="preserve"> ter</w:t>
      </w:r>
      <w:r w:rsidR="00F02604" w:rsidRPr="00EA1BE9">
        <w:rPr>
          <w:rFonts w:ascii="Arial" w:hAnsi="Arial" w:cs="Arial"/>
          <w:sz w:val="20"/>
          <w:szCs w:val="20"/>
        </w:rPr>
        <w:t xml:space="preserve"> obsega ukrepe</w:t>
      </w:r>
      <w:r w:rsidR="00952E6B">
        <w:rPr>
          <w:rFonts w:ascii="Arial" w:hAnsi="Arial" w:cs="Arial"/>
          <w:sz w:val="20"/>
          <w:szCs w:val="20"/>
        </w:rPr>
        <w:t xml:space="preserve"> </w:t>
      </w:r>
      <w:r w:rsidR="00EF060D" w:rsidRPr="00EA1BE9">
        <w:rPr>
          <w:rFonts w:ascii="Arial" w:hAnsi="Arial" w:cs="Arial"/>
          <w:sz w:val="20"/>
          <w:szCs w:val="20"/>
        </w:rPr>
        <w:t>na področju izbranih</w:t>
      </w:r>
      <w:r w:rsidR="00F02604" w:rsidRPr="00EA1BE9">
        <w:rPr>
          <w:rFonts w:ascii="Arial" w:hAnsi="Arial" w:cs="Arial"/>
          <w:sz w:val="20"/>
          <w:szCs w:val="20"/>
        </w:rPr>
        <w:t xml:space="preserve"> kazalnik</w:t>
      </w:r>
      <w:r w:rsidR="00EF060D" w:rsidRPr="00EA1BE9">
        <w:rPr>
          <w:rFonts w:ascii="Arial" w:hAnsi="Arial" w:cs="Arial"/>
          <w:sz w:val="20"/>
          <w:szCs w:val="20"/>
        </w:rPr>
        <w:t>ov</w:t>
      </w:r>
      <w:r w:rsidR="00F02604" w:rsidRPr="00EA1BE9">
        <w:rPr>
          <w:rFonts w:ascii="Arial" w:hAnsi="Arial" w:cs="Arial"/>
          <w:sz w:val="20"/>
          <w:szCs w:val="20"/>
        </w:rPr>
        <w:t xml:space="preserve"> obeh skladov, EKSRP in ESRR, pri tem pa upošteva tudi nacionalne strategije </w:t>
      </w:r>
      <w:r w:rsidR="00952E6B">
        <w:rPr>
          <w:rFonts w:ascii="Arial" w:hAnsi="Arial" w:cs="Arial"/>
          <w:sz w:val="20"/>
          <w:szCs w:val="20"/>
        </w:rPr>
        <w:t>in</w:t>
      </w:r>
      <w:r w:rsidR="00F02604" w:rsidRPr="00EA1BE9">
        <w:rPr>
          <w:rFonts w:ascii="Arial" w:hAnsi="Arial" w:cs="Arial"/>
          <w:sz w:val="20"/>
          <w:szCs w:val="20"/>
        </w:rPr>
        <w:t xml:space="preserve"> je usklajena z regionalnimi razvojnimi programi, ki so bili na voljo.</w:t>
      </w:r>
      <w:r w:rsidRPr="00750340">
        <w:rPr>
          <w:rFonts w:ascii="Arial" w:hAnsi="Arial" w:cs="Arial"/>
          <w:sz w:val="20"/>
          <w:szCs w:val="20"/>
        </w:rPr>
        <w:t xml:space="preserve"> </w:t>
      </w:r>
      <w:r w:rsidRPr="00EA1BE9">
        <w:rPr>
          <w:rFonts w:ascii="Arial" w:hAnsi="Arial" w:cs="Arial"/>
          <w:sz w:val="20"/>
          <w:szCs w:val="20"/>
        </w:rPr>
        <w:t xml:space="preserve">SLR </w:t>
      </w:r>
      <w:r w:rsidR="00952E6B">
        <w:rPr>
          <w:rFonts w:ascii="Arial" w:hAnsi="Arial" w:cs="Arial"/>
          <w:sz w:val="20"/>
          <w:szCs w:val="20"/>
        </w:rPr>
        <w:t xml:space="preserve">tudi </w:t>
      </w:r>
      <w:r w:rsidRPr="00EA1BE9">
        <w:rPr>
          <w:rFonts w:ascii="Arial" w:hAnsi="Arial" w:cs="Arial"/>
          <w:sz w:val="20"/>
          <w:szCs w:val="20"/>
        </w:rPr>
        <w:t xml:space="preserve">upošteva </w:t>
      </w:r>
      <w:r>
        <w:rPr>
          <w:rFonts w:ascii="Arial" w:hAnsi="Arial" w:cs="Arial"/>
          <w:sz w:val="20"/>
          <w:szCs w:val="20"/>
        </w:rPr>
        <w:t xml:space="preserve">vse </w:t>
      </w:r>
      <w:r w:rsidRPr="00EA1BE9">
        <w:rPr>
          <w:rFonts w:ascii="Arial" w:hAnsi="Arial" w:cs="Arial"/>
          <w:sz w:val="20"/>
          <w:szCs w:val="20"/>
        </w:rPr>
        <w:t>temeljne principe LEADER/CLLD koncepta</w:t>
      </w:r>
      <w:r>
        <w:rPr>
          <w:rFonts w:ascii="Arial" w:hAnsi="Arial" w:cs="Arial"/>
          <w:sz w:val="20"/>
          <w:szCs w:val="20"/>
        </w:rPr>
        <w:t xml:space="preserve">, </w:t>
      </w:r>
      <w:r w:rsidRPr="00EA1BE9">
        <w:rPr>
          <w:rFonts w:ascii="Arial" w:hAnsi="Arial" w:cs="Arial"/>
          <w:sz w:val="20"/>
          <w:szCs w:val="20"/>
        </w:rPr>
        <w:t>cilje intervencije LEADER iz SN SKP za programsko obdobje 2023 in daje poseben poudarek inovativnim pristopom in projektom</w:t>
      </w:r>
      <w:r w:rsidR="00952E6B">
        <w:rPr>
          <w:rFonts w:ascii="Arial" w:hAnsi="Arial" w:cs="Arial"/>
          <w:sz w:val="20"/>
          <w:szCs w:val="20"/>
        </w:rPr>
        <w:t>;</w:t>
      </w:r>
      <w:r w:rsidRPr="00EA1BE9">
        <w:rPr>
          <w:rFonts w:ascii="Arial" w:hAnsi="Arial" w:cs="Arial"/>
          <w:sz w:val="20"/>
          <w:szCs w:val="20"/>
        </w:rPr>
        <w:t xml:space="preserve"> tako za rešitve lokalnih izzivov</w:t>
      </w:r>
      <w:r w:rsidR="00952E6B">
        <w:rPr>
          <w:rFonts w:ascii="Arial" w:hAnsi="Arial" w:cs="Arial"/>
          <w:sz w:val="20"/>
          <w:szCs w:val="20"/>
        </w:rPr>
        <w:t>, kot za</w:t>
      </w:r>
      <w:r w:rsidRPr="00EA1BE9">
        <w:rPr>
          <w:rFonts w:ascii="Arial" w:hAnsi="Arial" w:cs="Arial"/>
          <w:sz w:val="20"/>
          <w:szCs w:val="20"/>
        </w:rPr>
        <w:t xml:space="preserve"> izkoriščanje priložnosti</w:t>
      </w:r>
      <w:r>
        <w:rPr>
          <w:rFonts w:ascii="Arial" w:hAnsi="Arial" w:cs="Arial"/>
          <w:sz w:val="20"/>
          <w:szCs w:val="20"/>
        </w:rPr>
        <w:t>.</w:t>
      </w:r>
    </w:p>
    <w:p w14:paraId="3E092534" w14:textId="03F93164" w:rsidR="00664A0D" w:rsidRPr="00EA1BE9" w:rsidRDefault="00F02604" w:rsidP="00F02604">
      <w:pPr>
        <w:shd w:val="clear" w:color="auto" w:fill="FFFFFF"/>
        <w:jc w:val="both"/>
        <w:rPr>
          <w:rFonts w:ascii="Arial" w:hAnsi="Arial" w:cs="Arial"/>
          <w:sz w:val="20"/>
          <w:szCs w:val="20"/>
        </w:rPr>
      </w:pPr>
      <w:r w:rsidRPr="00EA1BE9">
        <w:rPr>
          <w:rFonts w:ascii="Arial" w:hAnsi="Arial" w:cs="Arial"/>
          <w:sz w:val="20"/>
          <w:szCs w:val="20"/>
        </w:rPr>
        <w:t xml:space="preserve">Iz SLR LAS Zasavje je </w:t>
      </w:r>
      <w:r w:rsidR="00750340">
        <w:rPr>
          <w:rFonts w:ascii="Arial" w:hAnsi="Arial" w:cs="Arial"/>
          <w:sz w:val="20"/>
          <w:szCs w:val="20"/>
        </w:rPr>
        <w:t xml:space="preserve">tudi </w:t>
      </w:r>
      <w:r w:rsidR="00B5440D" w:rsidRPr="00EA1BE9">
        <w:rPr>
          <w:rFonts w:ascii="Arial" w:hAnsi="Arial" w:cs="Arial"/>
          <w:sz w:val="20"/>
          <w:szCs w:val="20"/>
        </w:rPr>
        <w:t xml:space="preserve">na splošno </w:t>
      </w:r>
      <w:r w:rsidRPr="00EA1BE9">
        <w:rPr>
          <w:rFonts w:ascii="Arial" w:hAnsi="Arial" w:cs="Arial"/>
          <w:sz w:val="20"/>
          <w:szCs w:val="20"/>
        </w:rPr>
        <w:t xml:space="preserve">razviden prispevek k boljši kvaliteti življenja lokalnega prebivalstva, preventivi in varovanju zdravja, medgeneracijskemu sodelovanju in krepitvi kompetenc ter skrbi za ranljive skupine </w:t>
      </w:r>
      <w:r w:rsidR="00664A0D" w:rsidRPr="00EA1BE9">
        <w:rPr>
          <w:rFonts w:ascii="Arial" w:hAnsi="Arial" w:cs="Arial"/>
          <w:sz w:val="20"/>
          <w:szCs w:val="20"/>
        </w:rPr>
        <w:t>in</w:t>
      </w:r>
      <w:r w:rsidRPr="00EA1BE9">
        <w:rPr>
          <w:rFonts w:ascii="Arial" w:hAnsi="Arial" w:cs="Arial"/>
          <w:sz w:val="20"/>
          <w:szCs w:val="20"/>
        </w:rPr>
        <w:t xml:space="preserve"> večji prepoznavnosti </w:t>
      </w:r>
      <w:r w:rsidR="00664A0D" w:rsidRPr="00EA1BE9">
        <w:rPr>
          <w:rFonts w:ascii="Arial" w:hAnsi="Arial" w:cs="Arial"/>
          <w:sz w:val="20"/>
          <w:szCs w:val="20"/>
        </w:rPr>
        <w:t>ter</w:t>
      </w:r>
      <w:r w:rsidRPr="00EA1BE9">
        <w:rPr>
          <w:rFonts w:ascii="Arial" w:hAnsi="Arial" w:cs="Arial"/>
          <w:sz w:val="20"/>
          <w:szCs w:val="20"/>
        </w:rPr>
        <w:t xml:space="preserve"> razvoju na področju lokalnega podjetništva, turizma, varovanja naravne in kulturne dediščine.</w:t>
      </w:r>
    </w:p>
    <w:p w14:paraId="13381D50" w14:textId="4EE87FC5" w:rsidR="00F4735D" w:rsidRPr="00EA1BE9" w:rsidRDefault="00F02604" w:rsidP="00F02604">
      <w:pPr>
        <w:shd w:val="clear" w:color="auto" w:fill="FFFFFF"/>
        <w:jc w:val="both"/>
        <w:rPr>
          <w:rFonts w:ascii="Arial" w:hAnsi="Arial" w:cs="Arial"/>
          <w:sz w:val="20"/>
          <w:szCs w:val="20"/>
        </w:rPr>
      </w:pPr>
      <w:r w:rsidRPr="00EA1BE9">
        <w:rPr>
          <w:rFonts w:ascii="Arial" w:hAnsi="Arial" w:cs="Arial"/>
          <w:b/>
          <w:bCs/>
          <w:sz w:val="20"/>
          <w:szCs w:val="20"/>
        </w:rPr>
        <w:t xml:space="preserve">SLR </w:t>
      </w:r>
      <w:r w:rsidR="00E15A02" w:rsidRPr="00EA1BE9">
        <w:rPr>
          <w:rFonts w:ascii="Arial" w:hAnsi="Arial" w:cs="Arial"/>
          <w:b/>
          <w:bCs/>
          <w:sz w:val="20"/>
          <w:szCs w:val="20"/>
        </w:rPr>
        <w:t>je bila pripravljena v luči vizije</w:t>
      </w:r>
      <w:r w:rsidR="007613FF">
        <w:rPr>
          <w:rFonts w:ascii="Arial" w:hAnsi="Arial" w:cs="Arial"/>
          <w:b/>
          <w:bCs/>
          <w:sz w:val="20"/>
          <w:szCs w:val="20"/>
        </w:rPr>
        <w:t xml:space="preserve"> </w:t>
      </w:r>
      <w:r w:rsidR="00E15A02" w:rsidRPr="00EA1BE9">
        <w:rPr>
          <w:rFonts w:ascii="Arial" w:hAnsi="Arial" w:cs="Arial"/>
          <w:b/>
          <w:bCs/>
          <w:sz w:val="20"/>
          <w:szCs w:val="20"/>
        </w:rPr>
        <w:t>delavnic: Zasavje</w:t>
      </w:r>
      <w:r w:rsidR="001033A3">
        <w:rPr>
          <w:rFonts w:ascii="Arial" w:hAnsi="Arial" w:cs="Arial"/>
          <w:b/>
          <w:bCs/>
          <w:sz w:val="20"/>
          <w:szCs w:val="20"/>
        </w:rPr>
        <w:t>;</w:t>
      </w:r>
      <w:r w:rsidR="00E15A02" w:rsidRPr="00EA1BE9">
        <w:rPr>
          <w:rFonts w:ascii="Arial" w:hAnsi="Arial" w:cs="Arial"/>
          <w:b/>
          <w:bCs/>
          <w:sz w:val="20"/>
          <w:szCs w:val="20"/>
        </w:rPr>
        <w:t xml:space="preserve"> zeleno, inovativno, turistično prepoznano, gospodarsko močno, z  zagotovljeno</w:t>
      </w:r>
      <w:r w:rsidR="001033A3">
        <w:rPr>
          <w:rFonts w:ascii="Arial" w:hAnsi="Arial" w:cs="Arial"/>
          <w:b/>
          <w:bCs/>
          <w:sz w:val="20"/>
          <w:szCs w:val="20"/>
        </w:rPr>
        <w:t xml:space="preserve"> dobro</w:t>
      </w:r>
      <w:r w:rsidR="00E15A02" w:rsidRPr="00EA1BE9">
        <w:rPr>
          <w:rFonts w:ascii="Arial" w:hAnsi="Arial" w:cs="Arial"/>
          <w:b/>
          <w:bCs/>
          <w:sz w:val="20"/>
          <w:szCs w:val="20"/>
        </w:rPr>
        <w:t xml:space="preserve"> kvaliteto bivanja ter varnim in čistim okoljem</w:t>
      </w:r>
      <w:r w:rsidR="00E15A02" w:rsidRPr="00EA1BE9">
        <w:rPr>
          <w:rFonts w:ascii="Arial" w:hAnsi="Arial" w:cs="Arial"/>
          <w:sz w:val="20"/>
          <w:szCs w:val="20"/>
        </w:rPr>
        <w:t xml:space="preserve">. </w:t>
      </w:r>
    </w:p>
    <w:p w14:paraId="1E198A70" w14:textId="581F2E63" w:rsidR="00A36DF6" w:rsidRPr="006A4C7F" w:rsidRDefault="00346EE5" w:rsidP="006A4C7F">
      <w:pPr>
        <w:shd w:val="clear" w:color="auto" w:fill="FFFFFF"/>
        <w:jc w:val="both"/>
        <w:rPr>
          <w:rFonts w:ascii="Arial" w:hAnsi="Arial" w:cs="Arial"/>
          <w:sz w:val="18"/>
          <w:szCs w:val="18"/>
        </w:rPr>
      </w:pPr>
      <w:r w:rsidRPr="00EA1BE9">
        <w:rPr>
          <w:rFonts w:ascii="Arial" w:hAnsi="Arial" w:cs="Arial"/>
          <w:sz w:val="20"/>
          <w:szCs w:val="20"/>
        </w:rPr>
        <w:t>S tem SLR prispeva k boljši kakovosti</w:t>
      </w:r>
      <w:r w:rsidR="00F4735D" w:rsidRPr="00EA1BE9">
        <w:rPr>
          <w:rFonts w:ascii="Arial" w:hAnsi="Arial" w:cs="Arial"/>
          <w:sz w:val="20"/>
          <w:szCs w:val="20"/>
        </w:rPr>
        <w:t xml:space="preserve">, kot tudi </w:t>
      </w:r>
      <w:r w:rsidR="00664A0D" w:rsidRPr="00EA1BE9">
        <w:rPr>
          <w:rFonts w:ascii="Arial" w:hAnsi="Arial" w:cs="Arial"/>
          <w:sz w:val="20"/>
          <w:szCs w:val="20"/>
        </w:rPr>
        <w:t xml:space="preserve">k višji dodani vrednosti </w:t>
      </w:r>
      <w:r w:rsidR="00F4735D" w:rsidRPr="00EA1BE9">
        <w:rPr>
          <w:rFonts w:ascii="Arial" w:hAnsi="Arial" w:cs="Arial"/>
          <w:sz w:val="20"/>
          <w:szCs w:val="20"/>
        </w:rPr>
        <w:t>za regijo</w:t>
      </w:r>
      <w:r w:rsidR="00664A0D" w:rsidRPr="00EA1BE9">
        <w:rPr>
          <w:rFonts w:ascii="Arial" w:hAnsi="Arial" w:cs="Arial"/>
          <w:sz w:val="20"/>
          <w:szCs w:val="20"/>
        </w:rPr>
        <w:t>.</w:t>
      </w:r>
      <w:bookmarkStart w:id="9" w:name="_Toc418773719"/>
      <w:r w:rsidR="00A36DF6" w:rsidRPr="00643944">
        <w:rPr>
          <w:rFonts w:cs="Arial"/>
        </w:rPr>
        <w:br w:type="page"/>
      </w:r>
    </w:p>
    <w:p w14:paraId="54E0AFEC" w14:textId="4F8206CF" w:rsidR="00C13854" w:rsidRDefault="00C13854" w:rsidP="006A4C7F">
      <w:pPr>
        <w:pStyle w:val="Naslov1"/>
      </w:pPr>
      <w:bookmarkStart w:id="10" w:name="_Toc438466531"/>
      <w:bookmarkStart w:id="11" w:name="_Toc438672352"/>
      <w:bookmarkStart w:id="12" w:name="_Toc438721664"/>
      <w:bookmarkStart w:id="13" w:name="_Toc439105460"/>
      <w:bookmarkStart w:id="14" w:name="_Toc439189474"/>
      <w:bookmarkStart w:id="15" w:name="_Toc138226142"/>
      <w:bookmarkStart w:id="16" w:name="_Toc150762792"/>
      <w:r w:rsidRPr="006A4C7F">
        <w:lastRenderedPageBreak/>
        <w:t>Opredelitev območja in prebivalstva zajetega v SLR</w:t>
      </w:r>
      <w:bookmarkEnd w:id="9"/>
      <w:bookmarkEnd w:id="10"/>
      <w:bookmarkEnd w:id="11"/>
      <w:bookmarkEnd w:id="12"/>
      <w:bookmarkEnd w:id="13"/>
      <w:bookmarkEnd w:id="14"/>
      <w:bookmarkEnd w:id="15"/>
      <w:bookmarkEnd w:id="16"/>
      <w:r w:rsidR="002B15A9" w:rsidRPr="006A4C7F">
        <w:t xml:space="preserve"> </w:t>
      </w:r>
    </w:p>
    <w:p w14:paraId="397BC5F0" w14:textId="78858D1B" w:rsidR="00D85B8B" w:rsidRDefault="006741B7" w:rsidP="006741B7">
      <w:pPr>
        <w:pStyle w:val="Naslov2"/>
        <w:numPr>
          <w:ilvl w:val="0"/>
          <w:numId w:val="0"/>
        </w:numPr>
        <w:ind w:left="360"/>
      </w:pPr>
      <w:bookmarkStart w:id="17" w:name="_Toc138226143"/>
      <w:bookmarkStart w:id="18" w:name="_Toc438466532"/>
      <w:bookmarkStart w:id="19" w:name="_Toc438672353"/>
      <w:bookmarkStart w:id="20" w:name="_Toc438721665"/>
      <w:bookmarkStart w:id="21" w:name="_Toc439105461"/>
      <w:bookmarkStart w:id="22" w:name="_Toc439189475"/>
      <w:bookmarkStart w:id="23" w:name="_Toc439242914"/>
      <w:bookmarkStart w:id="24" w:name="_Toc441742980"/>
      <w:bookmarkStart w:id="25" w:name="_Toc138226144"/>
      <w:bookmarkStart w:id="26" w:name="_Toc150762793"/>
      <w:bookmarkEnd w:id="17"/>
      <w:r>
        <w:t>3.1.</w:t>
      </w:r>
      <w:r w:rsidR="004B4B05">
        <w:t xml:space="preserve"> </w:t>
      </w:r>
      <w:r w:rsidR="000A30CD">
        <w:t xml:space="preserve"> </w:t>
      </w:r>
      <w:r w:rsidR="009E3F30">
        <w:t xml:space="preserve"> </w:t>
      </w:r>
      <w:r w:rsidR="000A30CD">
        <w:t xml:space="preserve"> </w:t>
      </w:r>
      <w:r w:rsidR="00D85B8B" w:rsidRPr="006A4C7F">
        <w:t>Splošne geografske značilnosti območja LAS</w:t>
      </w:r>
      <w:bookmarkEnd w:id="18"/>
      <w:bookmarkEnd w:id="19"/>
      <w:bookmarkEnd w:id="20"/>
      <w:bookmarkEnd w:id="21"/>
      <w:bookmarkEnd w:id="22"/>
      <w:bookmarkEnd w:id="23"/>
      <w:bookmarkEnd w:id="24"/>
      <w:bookmarkEnd w:id="25"/>
      <w:bookmarkEnd w:id="26"/>
    </w:p>
    <w:p w14:paraId="6FC30B21" w14:textId="77777777" w:rsidR="00EA1BE9" w:rsidRPr="00EA1BE9" w:rsidRDefault="00EA1BE9" w:rsidP="00EA1BE9"/>
    <w:p w14:paraId="41A78FEE" w14:textId="684E0622" w:rsidR="00CB66E5" w:rsidRDefault="00EA1BE9" w:rsidP="00CB66E5">
      <w:pPr>
        <w:pStyle w:val="a"/>
        <w:numPr>
          <w:ilvl w:val="0"/>
          <w:numId w:val="0"/>
        </w:numPr>
        <w:rPr>
          <w:b/>
          <w:bCs/>
        </w:rPr>
      </w:pPr>
      <w:bookmarkStart w:id="27" w:name="_Toc439242915"/>
      <w:r>
        <w:rPr>
          <w:b/>
          <w:bCs/>
        </w:rPr>
        <w:t>3.</w:t>
      </w:r>
      <w:r w:rsidR="004B4B05">
        <w:rPr>
          <w:b/>
          <w:bCs/>
        </w:rPr>
        <w:t>1</w:t>
      </w:r>
      <w:r>
        <w:rPr>
          <w:b/>
          <w:bCs/>
        </w:rPr>
        <w:t xml:space="preserve">.1 </w:t>
      </w:r>
      <w:r w:rsidR="00CB66E5" w:rsidRPr="00CC3BA2">
        <w:rPr>
          <w:b/>
          <w:bCs/>
        </w:rPr>
        <w:t>Utemeljitev geografske zaokroženosti območja LAS</w:t>
      </w:r>
      <w:bookmarkEnd w:id="27"/>
    </w:p>
    <w:p w14:paraId="4E7CAB3E" w14:textId="77777777" w:rsidR="00CB66E5" w:rsidRDefault="00CB66E5" w:rsidP="00CB66E5">
      <w:pPr>
        <w:pStyle w:val="a"/>
        <w:numPr>
          <w:ilvl w:val="0"/>
          <w:numId w:val="0"/>
        </w:numPr>
        <w:rPr>
          <w:b/>
          <w:bCs/>
        </w:rPr>
      </w:pPr>
    </w:p>
    <w:p w14:paraId="034E2DF3" w14:textId="77777777" w:rsidR="00CB66E5" w:rsidRDefault="00CB66E5" w:rsidP="00CB66E5">
      <w:pPr>
        <w:pStyle w:val="besedilo"/>
      </w:pPr>
      <w:r w:rsidRPr="005612AB">
        <w:t xml:space="preserve">Območje </w:t>
      </w:r>
      <w:r>
        <w:t>partnerstva lokalne akcijske skupine Zasavje (v nadaljevanju: območje LAS)</w:t>
      </w:r>
      <w:r w:rsidRPr="005612AB">
        <w:t xml:space="preserve"> pokriva</w:t>
      </w:r>
      <w:r w:rsidRPr="005612AB">
        <w:rPr>
          <w:bCs/>
        </w:rPr>
        <w:t xml:space="preserve"> strnjeno območje treh občin</w:t>
      </w:r>
      <w:r>
        <w:rPr>
          <w:bCs/>
        </w:rPr>
        <w:t>: Hrastnik, Trbovlje in Zagorje ob Savi</w:t>
      </w:r>
      <w:r w:rsidRPr="005612AB">
        <w:t>, ki so zaradi skupnih značilnosti, potreb in interesov, tako sedanjih, kot tudi preteklih, razvile medsebojno sodelovanje na različnih področjih.</w:t>
      </w:r>
    </w:p>
    <w:p w14:paraId="5D0B4CA8" w14:textId="77777777" w:rsidR="001C155E" w:rsidRDefault="001C155E" w:rsidP="00CB66E5">
      <w:pPr>
        <w:pStyle w:val="besedilo"/>
      </w:pPr>
    </w:p>
    <w:p w14:paraId="28290474" w14:textId="755F1DE8" w:rsidR="00CB66E5" w:rsidRDefault="00CB66E5" w:rsidP="00CB66E5">
      <w:pPr>
        <w:pStyle w:val="besedilo"/>
      </w:pPr>
      <w:r w:rsidRPr="005612AB">
        <w:t xml:space="preserve">Občine so </w:t>
      </w:r>
      <w:r>
        <w:t>bile do konca leta 2014 združene po površini v najmanjšo statistično regijo - Z</w:t>
      </w:r>
      <w:r w:rsidRPr="005612AB">
        <w:t>asavsko statistično regijo</w:t>
      </w:r>
      <w:r w:rsidRPr="00B97C50">
        <w:t>. 18. 12. 2013 je bila objavljena sprememba Uredbe NUTS. V Uradnem listu Evropske unije je bila 18. decembra 2013 objavljena Uredba (ES) št. 1319/2013 z dne 9. decembra 2013 o spremembi prilog Uredbe (ES) št. 1059/2003 Evropskega parlamenta in Sveta z dne 26. maja 2003 o oblikovanju skupne klasifikacije statističnih teritorialnih enot (NUTS). Na podlagi spremembe Uredbe NUTS je občina Litija prešla iz osrednjeslovenske v zasavsko NUTS 3 regijo (statistično regijo); ta se je zato povečala (za 221 km2); posledično (za 221 km2) se je zmanjšala osrednjeslovenska NUTS 3 regija (statistična regija). Konec 2013 je bila objavljena sprememba uredbe o statistični klasifikaciji teritorialnih enot NUTS (</w:t>
      </w:r>
      <w:proofErr w:type="spellStart"/>
      <w:r w:rsidRPr="00B97C50">
        <w:t>The</w:t>
      </w:r>
      <w:proofErr w:type="spellEnd"/>
      <w:r w:rsidRPr="00B97C50">
        <w:t xml:space="preserve"> </w:t>
      </w:r>
      <w:proofErr w:type="spellStart"/>
      <w:r w:rsidRPr="00B97C50">
        <w:t>Nomenclature</w:t>
      </w:r>
      <w:proofErr w:type="spellEnd"/>
      <w:r w:rsidRPr="00B97C50">
        <w:t xml:space="preserve">  </w:t>
      </w:r>
      <w:proofErr w:type="spellStart"/>
      <w:r w:rsidRPr="00B97C50">
        <w:t>of</w:t>
      </w:r>
      <w:proofErr w:type="spellEnd"/>
      <w:r w:rsidRPr="00B97C50">
        <w:t xml:space="preserve"> </w:t>
      </w:r>
      <w:proofErr w:type="spellStart"/>
      <w:r w:rsidRPr="00B97C50">
        <w:t>Territorial</w:t>
      </w:r>
      <w:proofErr w:type="spellEnd"/>
      <w:r w:rsidRPr="00B97C50">
        <w:t xml:space="preserve"> </w:t>
      </w:r>
      <w:proofErr w:type="spellStart"/>
      <w:r w:rsidRPr="00B97C50">
        <w:t>Units</w:t>
      </w:r>
      <w:proofErr w:type="spellEnd"/>
      <w:r w:rsidRPr="00B97C50">
        <w:t xml:space="preserve"> </w:t>
      </w:r>
      <w:proofErr w:type="spellStart"/>
      <w:r w:rsidRPr="00B97C50">
        <w:t>for</w:t>
      </w:r>
      <w:proofErr w:type="spellEnd"/>
      <w:r w:rsidRPr="00B97C50">
        <w:t xml:space="preserve"> </w:t>
      </w:r>
      <w:proofErr w:type="spellStart"/>
      <w:r w:rsidRPr="00B97C50">
        <w:t>Statistics</w:t>
      </w:r>
      <w:proofErr w:type="spellEnd"/>
      <w:r w:rsidRPr="00B97C50">
        <w:t xml:space="preserve">), ki je na ravni NUTS3 oziroma statističnih regij preselila občino Litija iz osrednjeslovenske v zasavsko statistično regijo. Od </w:t>
      </w:r>
      <w:r>
        <w:t xml:space="preserve">1. 1. 2015, pa v Zasavsko statistično regijo sodi tudi občina Litija (Uredba (ES) št. 1319/2013 z dne 9. 12. 2013 </w:t>
      </w:r>
      <w:r w:rsidRPr="00335762">
        <w:t xml:space="preserve">o </w:t>
      </w:r>
      <w:r w:rsidRPr="00335762">
        <w:rPr>
          <w:bCs/>
        </w:rPr>
        <w:t>spremembi prilog</w:t>
      </w:r>
      <w:r>
        <w:t xml:space="preserve"> Uredbe (ES) št. 1059/2003 Evropskega parlamenta in Sveta z dne 26. 5.  2003 o oblikovanju skupne klasifikacije statističnih teritorialnih enot (NUTS). </w:t>
      </w:r>
    </w:p>
    <w:p w14:paraId="489CA7BD" w14:textId="77777777" w:rsidR="00CB66E5" w:rsidRDefault="00CB66E5" w:rsidP="00CB66E5">
      <w:pPr>
        <w:pStyle w:val="besedilo"/>
      </w:pPr>
    </w:p>
    <w:p w14:paraId="3CDBD015" w14:textId="77777777" w:rsidR="00CB66E5" w:rsidRDefault="00CB66E5" w:rsidP="00CB66E5">
      <w:pPr>
        <w:pStyle w:val="besedilo"/>
      </w:pPr>
      <w:r>
        <w:t xml:space="preserve">Občine Hrastnik, Trbovlje in Zagorje ob Savi ležijo </w:t>
      </w:r>
      <w:r w:rsidRPr="005612AB">
        <w:t>skoraj v osrčju Slovenije in meji</w:t>
      </w:r>
      <w:r>
        <w:t>jo</w:t>
      </w:r>
      <w:r w:rsidRPr="005612AB">
        <w:t xml:space="preserve"> na Savinjsko</w:t>
      </w:r>
      <w:r>
        <w:t xml:space="preserve">, </w:t>
      </w:r>
      <w:r w:rsidRPr="005612AB">
        <w:t>Osrednjeslovensko</w:t>
      </w:r>
      <w:r>
        <w:t xml:space="preserve">, Spodnjeposavsko in Jugovzhodno statistično </w:t>
      </w:r>
      <w:r w:rsidRPr="005612AB">
        <w:t>regij</w:t>
      </w:r>
      <w:r>
        <w:t xml:space="preserve">o. Območje LAS meji na </w:t>
      </w:r>
      <w:r w:rsidRPr="005612AB">
        <w:t xml:space="preserve">osem občin: </w:t>
      </w:r>
      <w:r>
        <w:t>Li</w:t>
      </w:r>
      <w:r w:rsidRPr="005612AB">
        <w:t>tijo, Moravče, Lukovico, Kamnik, Ra</w:t>
      </w:r>
      <w:r>
        <w:t xml:space="preserve">deče, Laško, Prebold in Vransko ter </w:t>
      </w:r>
      <w:r w:rsidRPr="005612AB">
        <w:t>leži v osrčju Posavskega hribovja na skrajnem jugovzhodu Savinjskih Alp</w:t>
      </w:r>
      <w:r>
        <w:t>. P</w:t>
      </w:r>
      <w:r w:rsidRPr="005612AB">
        <w:t>repoznano</w:t>
      </w:r>
      <w:r>
        <w:t xml:space="preserve"> je</w:t>
      </w:r>
      <w:r w:rsidRPr="005612AB">
        <w:t xml:space="preserve"> po vrhovih Kum, Kopitnik, Mrzlica, Zasavska sveta gora in Čemšeniška planina. Reka Sava je s svojimi dotoki globoko zarezala v hribovito območje in tako ustvarila zelo razgiban relief. Ob njej poteka železnica in regionalna cesta, ki povezuje Zasavske doline z glavnim mestom Ljubljano in jugovzhodnim delom Slovenije – Dolenjsko. Ob pritokih reke Save, so pod omenjene vrhove stisnjene doline, </w:t>
      </w:r>
      <w:r w:rsidRPr="0064008E">
        <w:t xml:space="preserve">poseljene z velikim številom prebivalstva, ki se je tekom časa </w:t>
      </w:r>
      <w:r>
        <w:t xml:space="preserve">tu </w:t>
      </w:r>
      <w:r w:rsidRPr="0064008E">
        <w:t>skoncentriralo</w:t>
      </w:r>
      <w:r>
        <w:t>,</w:t>
      </w:r>
      <w:r w:rsidRPr="0064008E">
        <w:t xml:space="preserve"> z</w:t>
      </w:r>
      <w:r>
        <w:t xml:space="preserve">aradi hitro rastoče  industrije. Tako so na območju LAS tri glavna urbana območja, oz. središča v </w:t>
      </w:r>
      <w:proofErr w:type="spellStart"/>
      <w:r>
        <w:t>somestjih</w:t>
      </w:r>
      <w:proofErr w:type="spellEnd"/>
      <w:r>
        <w:t xml:space="preserve"> (</w:t>
      </w:r>
      <w:proofErr w:type="spellStart"/>
      <w:r>
        <w:t>somestja</w:t>
      </w:r>
      <w:proofErr w:type="spellEnd"/>
      <w:r>
        <w:t xml:space="preserve"> za središča nacionalnega in regionalnega pomena) Hrastnik, Trbovlje in Zagorje ob Savi. Tem se, po Pravilniku o določitvi dodatnih drugih urbanih območij za potrebe lokalnih akcijskih skupin (MGRT, 2015) pridružujejo še urbana naselja Izlake, Kisovec in Dol pri Hrastniku. Celotno območje LAS </w:t>
      </w:r>
      <w:r w:rsidRPr="0064008E">
        <w:rPr>
          <w:bCs/>
        </w:rPr>
        <w:t xml:space="preserve">se uvršča med območja z omejenimi dejavniki za kmetovanje </w:t>
      </w:r>
      <w:r>
        <w:t xml:space="preserve">z gričevnato hribovsko </w:t>
      </w:r>
      <w:r w:rsidRPr="0064008E">
        <w:t>reliefno zgradbo,</w:t>
      </w:r>
      <w:r>
        <w:t xml:space="preserve"> ki o</w:t>
      </w:r>
      <w:r w:rsidRPr="0064008E">
        <w:t>nemogoča</w:t>
      </w:r>
      <w:r>
        <w:t> </w:t>
      </w:r>
      <w:r w:rsidRPr="0064008E">
        <w:t>razvoj</w:t>
      </w:r>
      <w:r>
        <w:t> </w:t>
      </w:r>
      <w:r w:rsidRPr="0064008E">
        <w:t>intenzivnega</w:t>
      </w:r>
      <w:r>
        <w:t> </w:t>
      </w:r>
      <w:r w:rsidRPr="0064008E">
        <w:t>kmetijstva</w:t>
      </w:r>
      <w:r>
        <w:t xml:space="preserve">. </w:t>
      </w:r>
    </w:p>
    <w:p w14:paraId="57CA87F9" w14:textId="167C1091" w:rsidR="00CB66E5" w:rsidRDefault="00CB66E5" w:rsidP="00EA1BE9">
      <w:pPr>
        <w:pStyle w:val="besedilo"/>
        <w:jc w:val="center"/>
      </w:pPr>
      <w:r>
        <w:rPr>
          <w:noProof/>
          <w:lang w:eastAsia="sl-SI"/>
        </w:rPr>
        <w:drawing>
          <wp:inline distT="0" distB="0" distL="0" distR="0" wp14:anchorId="466E39C9" wp14:editId="7EDB1B54">
            <wp:extent cx="2901950" cy="1922134"/>
            <wp:effectExtent l="0" t="0" r="0" b="2540"/>
            <wp:docPr id="3" name="Slika 1" descr="map_9b957d82_103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_9b957d82_103305"/>
                    <pic:cNvPicPr>
                      <a:picLocks noChangeAspect="1" noChangeArrowheads="1"/>
                    </pic:cNvPicPr>
                  </pic:nvPicPr>
                  <pic:blipFill>
                    <a:blip r:embed="rId10" cstate="print"/>
                    <a:srcRect t="18597" b="18922"/>
                    <a:stretch>
                      <a:fillRect/>
                    </a:stretch>
                  </pic:blipFill>
                  <pic:spPr bwMode="auto">
                    <a:xfrm>
                      <a:off x="0" y="0"/>
                      <a:ext cx="2916347" cy="1931670"/>
                    </a:xfrm>
                    <a:prstGeom prst="rect">
                      <a:avLst/>
                    </a:prstGeom>
                    <a:noFill/>
                    <a:ln w="9525">
                      <a:noFill/>
                      <a:miter lim="800000"/>
                      <a:headEnd/>
                      <a:tailEnd/>
                    </a:ln>
                  </pic:spPr>
                </pic:pic>
              </a:graphicData>
            </a:graphic>
          </wp:inline>
        </w:drawing>
      </w:r>
    </w:p>
    <w:p w14:paraId="0FCF4D34" w14:textId="77777777" w:rsidR="00CB66E5" w:rsidRPr="00F96310" w:rsidRDefault="00CB66E5" w:rsidP="00CB66E5">
      <w:pPr>
        <w:pStyle w:val="preglednica"/>
        <w:jc w:val="both"/>
      </w:pPr>
      <w:r w:rsidRPr="00F96310">
        <w:t xml:space="preserve">Slika 1: Kartografski prikaz obravnavanega območja treh občin: Hrastnik, Trbovlje, Zagorje ob Savi </w:t>
      </w:r>
      <w:r>
        <w:t xml:space="preserve"> </w:t>
      </w:r>
      <w:r w:rsidRPr="00F96310">
        <w:t>(Vir: Statistični urad RS)</w:t>
      </w:r>
    </w:p>
    <w:p w14:paraId="1ED16D07" w14:textId="77777777" w:rsidR="00CB66E5" w:rsidRPr="0064008E" w:rsidRDefault="00CB66E5" w:rsidP="00CB66E5">
      <w:pPr>
        <w:autoSpaceDE w:val="0"/>
        <w:autoSpaceDN w:val="0"/>
        <w:adjustRightInd w:val="0"/>
        <w:spacing w:after="0"/>
        <w:jc w:val="both"/>
        <w:rPr>
          <w:rFonts w:ascii="Arial" w:hAnsi="Arial" w:cs="Arial"/>
          <w:sz w:val="20"/>
          <w:szCs w:val="20"/>
        </w:rPr>
      </w:pPr>
      <w:r>
        <w:rPr>
          <w:rFonts w:ascii="Arial" w:hAnsi="Arial" w:cs="Arial"/>
          <w:noProof/>
          <w:sz w:val="18"/>
          <w:szCs w:val="18"/>
          <w:lang w:eastAsia="sl-SI"/>
        </w:rPr>
        <w:lastRenderedPageBreak/>
        <w:drawing>
          <wp:inline distT="0" distB="0" distL="0" distR="0" wp14:anchorId="0F8E433C" wp14:editId="5FB60EB7">
            <wp:extent cx="5826760" cy="3827780"/>
            <wp:effectExtent l="19050" t="0" r="2540" b="0"/>
            <wp:docPr id="4" name="Slika 2" descr="karta_NUTS2_in_NUT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rta_NUTS2_in_NUTS3"/>
                    <pic:cNvPicPr>
                      <a:picLocks noChangeAspect="1" noChangeArrowheads="1"/>
                    </pic:cNvPicPr>
                  </pic:nvPicPr>
                  <pic:blipFill>
                    <a:blip r:embed="rId11" cstate="print"/>
                    <a:srcRect t="6960"/>
                    <a:stretch>
                      <a:fillRect/>
                    </a:stretch>
                  </pic:blipFill>
                  <pic:spPr bwMode="auto">
                    <a:xfrm>
                      <a:off x="0" y="0"/>
                      <a:ext cx="5826760" cy="3827780"/>
                    </a:xfrm>
                    <a:prstGeom prst="rect">
                      <a:avLst/>
                    </a:prstGeom>
                    <a:noFill/>
                    <a:ln w="9525">
                      <a:noFill/>
                      <a:miter lim="800000"/>
                      <a:headEnd/>
                      <a:tailEnd/>
                    </a:ln>
                  </pic:spPr>
                </pic:pic>
              </a:graphicData>
            </a:graphic>
          </wp:inline>
        </w:drawing>
      </w:r>
    </w:p>
    <w:p w14:paraId="635074AA" w14:textId="77777777" w:rsidR="00CB66E5" w:rsidRPr="00F96310" w:rsidRDefault="00CB66E5" w:rsidP="00CB66E5">
      <w:pPr>
        <w:pStyle w:val="preglednica"/>
        <w:jc w:val="both"/>
      </w:pPr>
      <w:r w:rsidRPr="00F96310">
        <w:t>Slika 2: Statistične regije (Zasavska statistična regija SI035) (Vir: Statistični urad RS in</w:t>
      </w:r>
      <w:r>
        <w:t xml:space="preserve"> Geodetska uprava RS</w:t>
      </w:r>
      <w:r w:rsidRPr="00F96310">
        <w:t>)</w:t>
      </w:r>
    </w:p>
    <w:p w14:paraId="209896C5" w14:textId="77777777" w:rsidR="00CB66E5" w:rsidRPr="00517226" w:rsidRDefault="00CB66E5" w:rsidP="00CB66E5">
      <w:pPr>
        <w:pStyle w:val="Default"/>
        <w:jc w:val="both"/>
        <w:rPr>
          <w:sz w:val="18"/>
          <w:szCs w:val="18"/>
        </w:rPr>
      </w:pPr>
    </w:p>
    <w:p w14:paraId="71EA7B1C" w14:textId="77777777" w:rsidR="00CB66E5" w:rsidRDefault="00CB66E5" w:rsidP="00CB66E5">
      <w:pPr>
        <w:pStyle w:val="Default"/>
        <w:jc w:val="both"/>
        <w:rPr>
          <w:sz w:val="18"/>
          <w:szCs w:val="18"/>
        </w:rPr>
      </w:pPr>
    </w:p>
    <w:p w14:paraId="4B81C2BA" w14:textId="77777777" w:rsidR="00CB66E5" w:rsidRDefault="00CB66E5" w:rsidP="00CB66E5">
      <w:pPr>
        <w:pStyle w:val="Default"/>
        <w:jc w:val="both"/>
        <w:rPr>
          <w:sz w:val="18"/>
          <w:szCs w:val="18"/>
        </w:rPr>
      </w:pPr>
    </w:p>
    <w:p w14:paraId="4C184697" w14:textId="77777777" w:rsidR="00CB66E5" w:rsidRPr="00EA1BE9" w:rsidRDefault="00CB66E5" w:rsidP="00CB66E5">
      <w:pPr>
        <w:pStyle w:val="Default"/>
        <w:jc w:val="both"/>
        <w:rPr>
          <w:b/>
          <w:bCs/>
          <w:color w:val="auto"/>
          <w:sz w:val="20"/>
          <w:szCs w:val="20"/>
        </w:rPr>
      </w:pPr>
      <w:r w:rsidRPr="00EA1BE9">
        <w:rPr>
          <w:b/>
          <w:bCs/>
          <w:color w:val="auto"/>
          <w:sz w:val="20"/>
          <w:szCs w:val="20"/>
        </w:rPr>
        <w:t>OBČINA HRASTNIK</w:t>
      </w:r>
    </w:p>
    <w:p w14:paraId="5A58F3B5" w14:textId="77777777" w:rsidR="00CB66E5" w:rsidRPr="00B97C50" w:rsidRDefault="00CB66E5" w:rsidP="00CB66E5">
      <w:pPr>
        <w:pStyle w:val="Default"/>
        <w:jc w:val="both"/>
        <w:rPr>
          <w:color w:val="auto"/>
          <w:sz w:val="20"/>
          <w:szCs w:val="20"/>
        </w:rPr>
      </w:pPr>
    </w:p>
    <w:p w14:paraId="218A5354" w14:textId="77777777" w:rsidR="00CB66E5" w:rsidRPr="00B97C50" w:rsidRDefault="00CB66E5" w:rsidP="00CB66E5">
      <w:pPr>
        <w:pStyle w:val="Default"/>
        <w:jc w:val="both"/>
        <w:rPr>
          <w:color w:val="auto"/>
          <w:sz w:val="20"/>
          <w:szCs w:val="20"/>
        </w:rPr>
      </w:pPr>
      <w:r w:rsidRPr="00B97C50">
        <w:rPr>
          <w:color w:val="auto"/>
          <w:sz w:val="20"/>
          <w:szCs w:val="20"/>
        </w:rPr>
        <w:t>Občina Hrastnik meri 59 km2. Po površini se med slovenskimi občinami uvršča na 117. mesto.</w:t>
      </w:r>
    </w:p>
    <w:p w14:paraId="52AB788F" w14:textId="77777777" w:rsidR="00CB66E5" w:rsidRPr="00B97C50" w:rsidRDefault="00CB66E5" w:rsidP="00CB66E5">
      <w:pPr>
        <w:pStyle w:val="Default"/>
        <w:jc w:val="both"/>
        <w:rPr>
          <w:color w:val="auto"/>
          <w:sz w:val="20"/>
          <w:szCs w:val="20"/>
        </w:rPr>
      </w:pPr>
    </w:p>
    <w:p w14:paraId="173CE4E3" w14:textId="77777777" w:rsidR="00CB66E5" w:rsidRPr="00B97C50" w:rsidRDefault="00CB66E5" w:rsidP="00CB66E5">
      <w:pPr>
        <w:pStyle w:val="Default"/>
        <w:jc w:val="both"/>
        <w:rPr>
          <w:color w:val="auto"/>
          <w:sz w:val="20"/>
          <w:szCs w:val="20"/>
        </w:rPr>
      </w:pPr>
      <w:r w:rsidRPr="00B97C50">
        <w:rPr>
          <w:color w:val="auto"/>
          <w:sz w:val="20"/>
          <w:szCs w:val="20"/>
        </w:rPr>
        <w:t>V letu 2022 je imela občina 8.963 prebivalcev (4.459 moških in 4.504 žensk). Na kvadratnem kilometru površine občine je živelo povprečno 153 prebivalcev; torej je bila gostota naseljenosti tu večja kot v celotni državi (103,9 prebivalca na km2).</w:t>
      </w:r>
    </w:p>
    <w:p w14:paraId="16259143" w14:textId="77777777" w:rsidR="00CB66E5" w:rsidRPr="00B97C50" w:rsidRDefault="00CB66E5" w:rsidP="00CB66E5">
      <w:pPr>
        <w:pStyle w:val="Default"/>
        <w:jc w:val="both"/>
        <w:rPr>
          <w:color w:val="auto"/>
          <w:sz w:val="20"/>
          <w:szCs w:val="20"/>
        </w:rPr>
      </w:pPr>
    </w:p>
    <w:p w14:paraId="3A42850B" w14:textId="77777777" w:rsidR="00CB66E5" w:rsidRPr="00B97C50" w:rsidRDefault="00CB66E5" w:rsidP="00CB66E5">
      <w:pPr>
        <w:pStyle w:val="Default"/>
        <w:jc w:val="both"/>
        <w:rPr>
          <w:color w:val="auto"/>
          <w:sz w:val="20"/>
          <w:szCs w:val="20"/>
        </w:rPr>
      </w:pPr>
      <w:r w:rsidRPr="00B97C50">
        <w:rPr>
          <w:color w:val="auto"/>
          <w:sz w:val="20"/>
          <w:szCs w:val="20"/>
        </w:rPr>
        <w:t xml:space="preserve">V letu 2021 je bilo število živorojenih nižje od števila umrlih. Naravni prirast na 1.000 prebivalcev v občini je bil torej v tem letu </w:t>
      </w:r>
      <w:r w:rsidRPr="00D64E9D">
        <w:rPr>
          <w:b/>
          <w:bCs/>
          <w:color w:val="auto"/>
          <w:sz w:val="20"/>
          <w:szCs w:val="20"/>
        </w:rPr>
        <w:t>negativen</w:t>
      </w:r>
      <w:r w:rsidRPr="00B97C50">
        <w:rPr>
          <w:color w:val="auto"/>
          <w:sz w:val="20"/>
          <w:szCs w:val="20"/>
        </w:rPr>
        <w:t xml:space="preserve">, znašal je -9,1(v Sloveniji -2,0). Število tistih, ki so se iz te občine odselili, je bilo višje od števila tistih, ki so se vanjo priselili. </w:t>
      </w:r>
      <w:r w:rsidRPr="00D64E9D">
        <w:rPr>
          <w:b/>
          <w:bCs/>
          <w:color w:val="auto"/>
          <w:sz w:val="20"/>
          <w:szCs w:val="20"/>
        </w:rPr>
        <w:t>Selitveni prirast na 1.000 prebivalcev v občini je bil torej negativen</w:t>
      </w:r>
      <w:r w:rsidRPr="00B97C50">
        <w:rPr>
          <w:color w:val="auto"/>
          <w:sz w:val="20"/>
          <w:szCs w:val="20"/>
        </w:rPr>
        <w:t>, znašal je -2,0. Seštevek naravnega in selitvenega prirasta na 1.000 prebivalcev v občini je bil negativen, znašal je -1,8 (v Sloveniji -0,9).</w:t>
      </w:r>
    </w:p>
    <w:p w14:paraId="24F6B856" w14:textId="77777777" w:rsidR="00CB66E5" w:rsidRPr="00B97C50" w:rsidRDefault="00CB66E5" w:rsidP="00CB66E5">
      <w:pPr>
        <w:pStyle w:val="Default"/>
        <w:jc w:val="both"/>
        <w:rPr>
          <w:color w:val="auto"/>
          <w:sz w:val="20"/>
          <w:szCs w:val="20"/>
        </w:rPr>
      </w:pPr>
    </w:p>
    <w:p w14:paraId="280A7DB5" w14:textId="77777777" w:rsidR="00CB66E5" w:rsidRPr="00B97C50" w:rsidRDefault="00CB66E5" w:rsidP="00CB66E5">
      <w:pPr>
        <w:pStyle w:val="Default"/>
        <w:jc w:val="both"/>
        <w:rPr>
          <w:color w:val="auto"/>
          <w:sz w:val="20"/>
          <w:szCs w:val="20"/>
        </w:rPr>
      </w:pPr>
      <w:r w:rsidRPr="00B97C50">
        <w:rPr>
          <w:color w:val="auto"/>
          <w:sz w:val="20"/>
          <w:szCs w:val="20"/>
        </w:rPr>
        <w:t xml:space="preserve">V letu 2022 je bila povprečna starost </w:t>
      </w:r>
      <w:r w:rsidRPr="00D64E9D">
        <w:rPr>
          <w:b/>
          <w:bCs/>
          <w:color w:val="auto"/>
          <w:sz w:val="20"/>
          <w:szCs w:val="20"/>
        </w:rPr>
        <w:t>občanov 46,9 leta</w:t>
      </w:r>
      <w:r w:rsidRPr="00B97C50">
        <w:rPr>
          <w:color w:val="auto"/>
          <w:sz w:val="20"/>
          <w:szCs w:val="20"/>
        </w:rPr>
        <w:t xml:space="preserve"> in tako višja od povprečne starosti prebivalcev Slovenije (43,6 leta).</w:t>
      </w:r>
    </w:p>
    <w:p w14:paraId="358540A7" w14:textId="77777777" w:rsidR="00CB66E5" w:rsidRPr="00B97C50" w:rsidRDefault="00CB66E5" w:rsidP="00CB66E5">
      <w:pPr>
        <w:pStyle w:val="Default"/>
        <w:jc w:val="both"/>
        <w:rPr>
          <w:color w:val="auto"/>
          <w:sz w:val="20"/>
          <w:szCs w:val="20"/>
        </w:rPr>
      </w:pPr>
    </w:p>
    <w:p w14:paraId="540E0D79" w14:textId="77777777" w:rsidR="00CB66E5" w:rsidRPr="00B97C50" w:rsidRDefault="00CB66E5" w:rsidP="00CB66E5">
      <w:pPr>
        <w:pStyle w:val="Default"/>
        <w:jc w:val="both"/>
        <w:rPr>
          <w:color w:val="auto"/>
          <w:sz w:val="20"/>
          <w:szCs w:val="20"/>
        </w:rPr>
      </w:pPr>
      <w:r w:rsidRPr="00B97C50">
        <w:rPr>
          <w:color w:val="auto"/>
          <w:sz w:val="20"/>
          <w:szCs w:val="20"/>
        </w:rPr>
        <w:t xml:space="preserve">Statistični podatki za leto 2021 kažejo, da je med prebivalci te občine število najstarejših – tako kot v večini slovenskih občin – večje od števila najmlajših: na 100 oseb, starih 0–14 let, je prebivalo 193 oseb starih 65 let ali več. To razmerje pove, da je bila vrednost </w:t>
      </w:r>
      <w:r w:rsidRPr="00D64E9D">
        <w:rPr>
          <w:b/>
          <w:bCs/>
          <w:color w:val="auto"/>
          <w:sz w:val="20"/>
          <w:szCs w:val="20"/>
        </w:rPr>
        <w:t>indeksa staranja za to občino višja od vrednosti tega indeksa za celotno Slovenijo</w:t>
      </w:r>
      <w:r w:rsidRPr="00B97C50">
        <w:rPr>
          <w:color w:val="auto"/>
          <w:sz w:val="20"/>
          <w:szCs w:val="20"/>
        </w:rPr>
        <w:t xml:space="preserve"> (ta je bila 139). Pove pa tudi, da se povprečna starost prebivalcev te občine dviga v povprečju hitreje kot v celotni Sloveniji. Podatki po spolu kažejo, da je bila vrednost indeksa staranja za ženske v tej občini višja od indeksa staranja za moške. V občini je bilo – tako kot v večini slovenskih občin – med ženskami več takih, ki so bile stare 65 let ali več, kot takih, ki so bile stare manj kot 15 let; pri moških je bila slika enaka.</w:t>
      </w:r>
    </w:p>
    <w:p w14:paraId="3A27CDBF" w14:textId="77777777" w:rsidR="00CB66E5" w:rsidRPr="00B97C50" w:rsidRDefault="00CB66E5" w:rsidP="00CB66E5">
      <w:pPr>
        <w:pStyle w:val="Default"/>
        <w:jc w:val="both"/>
        <w:rPr>
          <w:color w:val="auto"/>
          <w:sz w:val="20"/>
          <w:szCs w:val="20"/>
        </w:rPr>
      </w:pPr>
    </w:p>
    <w:p w14:paraId="240CFCB8" w14:textId="77777777" w:rsidR="00CB66E5" w:rsidRPr="00B97C50" w:rsidRDefault="00CB66E5" w:rsidP="00CB66E5">
      <w:pPr>
        <w:pStyle w:val="Default"/>
        <w:jc w:val="both"/>
        <w:rPr>
          <w:color w:val="auto"/>
          <w:sz w:val="20"/>
          <w:szCs w:val="20"/>
        </w:rPr>
      </w:pPr>
      <w:r w:rsidRPr="00B97C50">
        <w:rPr>
          <w:color w:val="auto"/>
          <w:sz w:val="20"/>
          <w:szCs w:val="20"/>
        </w:rPr>
        <w:t xml:space="preserve">Statistični podatki za leto 2021 kažejo, da so v občini delovali 4 vrtci, obiskovalo pa jih je 267 otrok. Od vseh otrok v občini, ki so bili stari od 1-5 let, jih je bilo 76 % vključenih v vrtec, kar je manj kot v vseh vrtcih v Sloveniji skupaj (81 %). V tamkajšnjih osnovnih šolah se je v šolskem letu 2021/2022 izobraževalo približno 690 učencev. Različne srednje šole je obiskovalo okoli 300 dijakov. Med 1.000 </w:t>
      </w:r>
      <w:r w:rsidRPr="00B97C50">
        <w:rPr>
          <w:color w:val="auto"/>
          <w:sz w:val="20"/>
          <w:szCs w:val="20"/>
        </w:rPr>
        <w:lastRenderedPageBreak/>
        <w:t>prebivalci v občini je bilo 31 študentov in 5 diplomantov; v celotni Sloveniji je bilo na 1.000 prebivalcev povprečno 39 študentov in 8 diplomantov.</w:t>
      </w:r>
    </w:p>
    <w:p w14:paraId="2147DAA4" w14:textId="77777777" w:rsidR="00CB66E5" w:rsidRPr="00B97C50" w:rsidRDefault="00CB66E5" w:rsidP="00CB66E5">
      <w:pPr>
        <w:pStyle w:val="Default"/>
        <w:jc w:val="both"/>
        <w:rPr>
          <w:color w:val="auto"/>
          <w:sz w:val="20"/>
          <w:szCs w:val="20"/>
        </w:rPr>
      </w:pPr>
    </w:p>
    <w:p w14:paraId="5C9B771B" w14:textId="77777777" w:rsidR="00CB66E5" w:rsidRPr="00B97C50" w:rsidRDefault="00CB66E5" w:rsidP="00CB66E5">
      <w:pPr>
        <w:pStyle w:val="Default"/>
        <w:jc w:val="both"/>
        <w:rPr>
          <w:color w:val="auto"/>
          <w:sz w:val="20"/>
          <w:szCs w:val="20"/>
        </w:rPr>
      </w:pPr>
      <w:r w:rsidRPr="00B97C50">
        <w:rPr>
          <w:color w:val="auto"/>
          <w:sz w:val="20"/>
          <w:szCs w:val="20"/>
        </w:rPr>
        <w:t xml:space="preserve">Statistični podatki za leto 2021 kažejo, da je med osebami v starosti 15 let–64 let (tj. med delovno sposobnim prebivalstvom) bilo približno </w:t>
      </w:r>
      <w:r w:rsidRPr="00D64E9D">
        <w:rPr>
          <w:b/>
          <w:bCs/>
          <w:color w:val="auto"/>
          <w:sz w:val="20"/>
          <w:szCs w:val="20"/>
        </w:rPr>
        <w:t>62 % zaposlenih ali samozaposlenih oseb (tj. delovno aktivnih), kar je manj od slovenskega povprečja (67 %).</w:t>
      </w:r>
    </w:p>
    <w:p w14:paraId="5335231F" w14:textId="77777777" w:rsidR="00CB66E5" w:rsidRPr="00B97C50" w:rsidRDefault="00CB66E5" w:rsidP="00CB66E5">
      <w:pPr>
        <w:pStyle w:val="Default"/>
        <w:jc w:val="both"/>
        <w:rPr>
          <w:color w:val="auto"/>
          <w:sz w:val="20"/>
          <w:szCs w:val="20"/>
        </w:rPr>
      </w:pPr>
    </w:p>
    <w:p w14:paraId="38912DB6" w14:textId="77777777" w:rsidR="00CB66E5" w:rsidRPr="00B97C50" w:rsidRDefault="00CB66E5" w:rsidP="00CB66E5">
      <w:pPr>
        <w:pStyle w:val="Default"/>
        <w:jc w:val="both"/>
        <w:rPr>
          <w:color w:val="auto"/>
          <w:sz w:val="20"/>
          <w:szCs w:val="20"/>
        </w:rPr>
      </w:pPr>
      <w:r w:rsidRPr="00B97C50">
        <w:rPr>
          <w:color w:val="auto"/>
          <w:sz w:val="20"/>
          <w:szCs w:val="20"/>
        </w:rPr>
        <w:t xml:space="preserve">Statistični podatki za leto 2021 kažejo, da je povprečna mesečna plača na osebo, zaposleno pri pravnih osebah, bila v tej občini </w:t>
      </w:r>
      <w:r w:rsidRPr="00D64E9D">
        <w:rPr>
          <w:b/>
          <w:bCs/>
          <w:color w:val="auto"/>
          <w:sz w:val="20"/>
          <w:szCs w:val="20"/>
        </w:rPr>
        <w:t>v bruto znesku za približno 7 % nižja od letnega povprečja mesečnih plač</w:t>
      </w:r>
      <w:r w:rsidRPr="00B97C50">
        <w:rPr>
          <w:color w:val="auto"/>
          <w:sz w:val="20"/>
          <w:szCs w:val="20"/>
        </w:rPr>
        <w:t xml:space="preserve"> v Sloveniji, v neto znesku pa za približno 6 %.</w:t>
      </w:r>
    </w:p>
    <w:p w14:paraId="3493639A" w14:textId="77777777" w:rsidR="00CB66E5" w:rsidRPr="00B97C50" w:rsidRDefault="00CB66E5" w:rsidP="00CB66E5">
      <w:pPr>
        <w:pStyle w:val="Default"/>
        <w:jc w:val="both"/>
        <w:rPr>
          <w:color w:val="auto"/>
          <w:sz w:val="20"/>
          <w:szCs w:val="20"/>
        </w:rPr>
      </w:pPr>
    </w:p>
    <w:p w14:paraId="1560E589" w14:textId="77777777" w:rsidR="00CB66E5" w:rsidRPr="00B97C50" w:rsidRDefault="00CB66E5" w:rsidP="00CB66E5">
      <w:pPr>
        <w:pStyle w:val="Default"/>
        <w:jc w:val="both"/>
        <w:rPr>
          <w:color w:val="auto"/>
          <w:sz w:val="20"/>
          <w:szCs w:val="20"/>
        </w:rPr>
      </w:pPr>
      <w:r w:rsidRPr="00B97C50">
        <w:rPr>
          <w:color w:val="auto"/>
          <w:sz w:val="20"/>
          <w:szCs w:val="20"/>
        </w:rPr>
        <w:t>V letu 2021 je bilo v občini 459 stanovanj na 1.000 prebivalcev. Povprečno število oseb v stanovanju je bilo 2,6. Povprečna uporabna površina stanovanja pa je bila 67,2 m2.</w:t>
      </w:r>
    </w:p>
    <w:p w14:paraId="41528366" w14:textId="77777777" w:rsidR="00CB66E5" w:rsidRPr="00B97C50" w:rsidRDefault="00CB66E5" w:rsidP="00CB66E5">
      <w:pPr>
        <w:pStyle w:val="Default"/>
        <w:jc w:val="both"/>
        <w:rPr>
          <w:color w:val="auto"/>
          <w:sz w:val="20"/>
          <w:szCs w:val="20"/>
        </w:rPr>
      </w:pPr>
    </w:p>
    <w:p w14:paraId="1587B69A" w14:textId="77777777" w:rsidR="00CB66E5" w:rsidRPr="00B97C50" w:rsidRDefault="00CB66E5" w:rsidP="00CB66E5">
      <w:pPr>
        <w:pStyle w:val="Default"/>
        <w:jc w:val="both"/>
        <w:rPr>
          <w:color w:val="auto"/>
          <w:sz w:val="20"/>
          <w:szCs w:val="20"/>
        </w:rPr>
      </w:pPr>
      <w:r w:rsidRPr="00B97C50">
        <w:rPr>
          <w:color w:val="auto"/>
          <w:sz w:val="20"/>
          <w:szCs w:val="20"/>
        </w:rPr>
        <w:t>Statistični podatki za leto 2021 kažejo, da je več kot vsak drugi prebivalec v občini imel osebni avtomobil (535 avtomobilov na 1000 prebivalcev); ta je bil v povprečju star 11 let.</w:t>
      </w:r>
    </w:p>
    <w:p w14:paraId="1274DD8F" w14:textId="77777777" w:rsidR="00CB66E5" w:rsidRPr="00B97C50" w:rsidRDefault="00CB66E5" w:rsidP="00CB66E5">
      <w:pPr>
        <w:pStyle w:val="Default"/>
        <w:jc w:val="both"/>
        <w:rPr>
          <w:color w:val="auto"/>
          <w:sz w:val="20"/>
          <w:szCs w:val="20"/>
        </w:rPr>
      </w:pPr>
    </w:p>
    <w:p w14:paraId="28645F7D" w14:textId="77777777" w:rsidR="00CB66E5" w:rsidRPr="00D64E9D" w:rsidRDefault="00CB66E5" w:rsidP="00CB66E5">
      <w:pPr>
        <w:pStyle w:val="Default"/>
        <w:jc w:val="both"/>
        <w:rPr>
          <w:b/>
          <w:bCs/>
          <w:color w:val="auto"/>
          <w:sz w:val="20"/>
          <w:szCs w:val="20"/>
        </w:rPr>
      </w:pPr>
      <w:r w:rsidRPr="00B97C50">
        <w:rPr>
          <w:color w:val="auto"/>
          <w:sz w:val="20"/>
          <w:szCs w:val="20"/>
        </w:rPr>
        <w:t xml:space="preserve">Statistični podatki za leto 2021 kažejo, da je bilo v občini zbranih 345 kg </w:t>
      </w:r>
      <w:r w:rsidRPr="00D64E9D">
        <w:rPr>
          <w:b/>
          <w:bCs/>
          <w:color w:val="auto"/>
          <w:sz w:val="20"/>
          <w:szCs w:val="20"/>
        </w:rPr>
        <w:t>komunalnih odpadkov na prebivalca, to je 20 kg manj kot v celotni Sloveniji.</w:t>
      </w:r>
    </w:p>
    <w:p w14:paraId="2DAFFC27" w14:textId="77777777" w:rsidR="00CB66E5" w:rsidRDefault="00CB66E5" w:rsidP="00CB66E5">
      <w:pPr>
        <w:pStyle w:val="Default"/>
        <w:jc w:val="both"/>
        <w:rPr>
          <w:color w:val="FF0000"/>
          <w:sz w:val="20"/>
          <w:szCs w:val="20"/>
        </w:rPr>
      </w:pPr>
    </w:p>
    <w:p w14:paraId="5369316B" w14:textId="77777777" w:rsidR="00CB66E5" w:rsidRPr="00EA1BE9" w:rsidRDefault="00CB66E5" w:rsidP="00CB66E5">
      <w:pPr>
        <w:pStyle w:val="Default"/>
        <w:jc w:val="both"/>
        <w:rPr>
          <w:b/>
          <w:bCs/>
          <w:color w:val="auto"/>
          <w:sz w:val="20"/>
          <w:szCs w:val="20"/>
        </w:rPr>
      </w:pPr>
      <w:r w:rsidRPr="00EA1BE9">
        <w:rPr>
          <w:b/>
          <w:bCs/>
          <w:color w:val="auto"/>
          <w:sz w:val="20"/>
          <w:szCs w:val="20"/>
        </w:rPr>
        <w:t>OBČINA TRBOVLJE</w:t>
      </w:r>
    </w:p>
    <w:p w14:paraId="0599BA21" w14:textId="77777777" w:rsidR="00CB66E5" w:rsidRPr="005A5DB0" w:rsidRDefault="00CB66E5" w:rsidP="00CB66E5">
      <w:pPr>
        <w:pStyle w:val="Default"/>
        <w:jc w:val="both"/>
        <w:rPr>
          <w:color w:val="auto"/>
          <w:sz w:val="20"/>
          <w:szCs w:val="20"/>
        </w:rPr>
      </w:pPr>
    </w:p>
    <w:p w14:paraId="758638CF" w14:textId="77777777" w:rsidR="00CB66E5" w:rsidRPr="005A5DB0" w:rsidRDefault="00CB66E5" w:rsidP="00CB66E5">
      <w:pPr>
        <w:pStyle w:val="Default"/>
        <w:jc w:val="both"/>
        <w:rPr>
          <w:color w:val="auto"/>
          <w:sz w:val="20"/>
          <w:szCs w:val="20"/>
        </w:rPr>
      </w:pPr>
      <w:r w:rsidRPr="005A5DB0">
        <w:rPr>
          <w:color w:val="auto"/>
          <w:sz w:val="20"/>
          <w:szCs w:val="20"/>
        </w:rPr>
        <w:t>Občina Trbovlje meri 58 km2. Po površini se med slovenskimi občinami uvršča na 122. mesto.</w:t>
      </w:r>
    </w:p>
    <w:p w14:paraId="393E5F93" w14:textId="77777777" w:rsidR="00CB66E5" w:rsidRPr="005A5DB0" w:rsidRDefault="00CB66E5" w:rsidP="00CB66E5">
      <w:pPr>
        <w:pStyle w:val="Default"/>
        <w:jc w:val="both"/>
        <w:rPr>
          <w:color w:val="auto"/>
          <w:sz w:val="20"/>
          <w:szCs w:val="20"/>
        </w:rPr>
      </w:pPr>
      <w:r w:rsidRPr="005A5DB0">
        <w:rPr>
          <w:color w:val="auto"/>
          <w:sz w:val="20"/>
          <w:szCs w:val="20"/>
        </w:rPr>
        <w:t xml:space="preserve">  </w:t>
      </w:r>
    </w:p>
    <w:p w14:paraId="28E56657" w14:textId="77777777" w:rsidR="00CB66E5" w:rsidRPr="005A5DB0" w:rsidRDefault="00CB66E5" w:rsidP="00CB66E5">
      <w:pPr>
        <w:pStyle w:val="Default"/>
        <w:jc w:val="both"/>
        <w:rPr>
          <w:color w:val="auto"/>
          <w:sz w:val="20"/>
          <w:szCs w:val="20"/>
        </w:rPr>
      </w:pPr>
      <w:r w:rsidRPr="005A5DB0">
        <w:rPr>
          <w:color w:val="auto"/>
          <w:sz w:val="20"/>
          <w:szCs w:val="20"/>
        </w:rPr>
        <w:t>Leta 2022 je imela občina 15.893 prebivalcev (7.819 moških in 8.074 žensk). Na kvadratnem kilometru površine občine je živelo povprečno 273,4 prebivalcev; torej je bila gostota naseljenosti tu večja kot v celotni državi (103,9 prebivalca na km2).</w:t>
      </w:r>
    </w:p>
    <w:p w14:paraId="0393EC94" w14:textId="77777777" w:rsidR="00CB66E5" w:rsidRPr="005A5DB0" w:rsidRDefault="00CB66E5" w:rsidP="00CB66E5">
      <w:pPr>
        <w:pStyle w:val="Default"/>
        <w:jc w:val="both"/>
        <w:rPr>
          <w:color w:val="auto"/>
          <w:sz w:val="20"/>
          <w:szCs w:val="20"/>
        </w:rPr>
      </w:pPr>
      <w:r w:rsidRPr="005A5DB0">
        <w:rPr>
          <w:color w:val="auto"/>
          <w:sz w:val="20"/>
          <w:szCs w:val="20"/>
        </w:rPr>
        <w:t xml:space="preserve"> </w:t>
      </w:r>
    </w:p>
    <w:p w14:paraId="5CE79C7E" w14:textId="77777777" w:rsidR="00CB66E5" w:rsidRPr="005A5DB0" w:rsidRDefault="00CB66E5" w:rsidP="00CB66E5">
      <w:pPr>
        <w:pStyle w:val="Default"/>
        <w:jc w:val="both"/>
        <w:rPr>
          <w:color w:val="auto"/>
          <w:sz w:val="20"/>
          <w:szCs w:val="20"/>
        </w:rPr>
      </w:pPr>
      <w:r w:rsidRPr="005A5DB0">
        <w:rPr>
          <w:color w:val="auto"/>
          <w:sz w:val="20"/>
          <w:szCs w:val="20"/>
        </w:rPr>
        <w:t xml:space="preserve">V letu 2021 je bilo število živorojenih nižje od števila umrlih. Naravni prirast na 1.000 prebivalcev v občini je bil torej </w:t>
      </w:r>
      <w:r w:rsidRPr="00D64E9D">
        <w:rPr>
          <w:b/>
          <w:bCs/>
          <w:color w:val="auto"/>
          <w:sz w:val="20"/>
          <w:szCs w:val="20"/>
        </w:rPr>
        <w:t>v tem letu negativen</w:t>
      </w:r>
      <w:r w:rsidRPr="005A5DB0">
        <w:rPr>
          <w:color w:val="auto"/>
          <w:sz w:val="20"/>
          <w:szCs w:val="20"/>
        </w:rPr>
        <w:t xml:space="preserve">, znašal je -8,2 (v Sloveniji -2,0). Število tistih, ki so se iz te občine odselili, je bilo nižje od števila tistih, ki so se vanjo priselili. </w:t>
      </w:r>
      <w:r w:rsidRPr="00D64E9D">
        <w:rPr>
          <w:b/>
          <w:bCs/>
          <w:color w:val="auto"/>
          <w:sz w:val="20"/>
          <w:szCs w:val="20"/>
        </w:rPr>
        <w:t>Selitveni prirast na 1.000 prebivalcev v občini je bil torej pozitiven</w:t>
      </w:r>
      <w:r w:rsidRPr="005A5DB0">
        <w:rPr>
          <w:color w:val="auto"/>
          <w:sz w:val="20"/>
          <w:szCs w:val="20"/>
        </w:rPr>
        <w:t>, znašal je 0,9. Seštevek naravnega in selitvenega prirasta na 1.000 prebivalcev v občini je bil negativen, znašal je -0,7 (v Sloveniji -0,9).</w:t>
      </w:r>
    </w:p>
    <w:p w14:paraId="3C6B667D" w14:textId="77777777" w:rsidR="00CB66E5" w:rsidRPr="005A5DB0" w:rsidRDefault="00CB66E5" w:rsidP="00CB66E5">
      <w:pPr>
        <w:pStyle w:val="Default"/>
        <w:jc w:val="both"/>
        <w:rPr>
          <w:color w:val="auto"/>
          <w:sz w:val="20"/>
          <w:szCs w:val="20"/>
        </w:rPr>
      </w:pPr>
      <w:r w:rsidRPr="005A5DB0">
        <w:rPr>
          <w:color w:val="auto"/>
          <w:sz w:val="20"/>
          <w:szCs w:val="20"/>
        </w:rPr>
        <w:t xml:space="preserve"> </w:t>
      </w:r>
    </w:p>
    <w:p w14:paraId="7F47A5A5" w14:textId="77777777" w:rsidR="00CB66E5" w:rsidRPr="005A5DB0" w:rsidRDefault="00CB66E5" w:rsidP="00CB66E5">
      <w:pPr>
        <w:pStyle w:val="Default"/>
        <w:jc w:val="both"/>
        <w:rPr>
          <w:color w:val="auto"/>
          <w:sz w:val="20"/>
          <w:szCs w:val="20"/>
        </w:rPr>
      </w:pPr>
      <w:r w:rsidRPr="005A5DB0">
        <w:rPr>
          <w:color w:val="auto"/>
          <w:sz w:val="20"/>
          <w:szCs w:val="20"/>
        </w:rPr>
        <w:t xml:space="preserve">V letu 2022 je bila povprečna </w:t>
      </w:r>
      <w:r w:rsidRPr="00D64E9D">
        <w:rPr>
          <w:b/>
          <w:bCs/>
          <w:color w:val="auto"/>
          <w:sz w:val="20"/>
          <w:szCs w:val="20"/>
        </w:rPr>
        <w:t>starost občanov 46,6 leta</w:t>
      </w:r>
      <w:r w:rsidRPr="005A5DB0">
        <w:rPr>
          <w:color w:val="auto"/>
          <w:sz w:val="20"/>
          <w:szCs w:val="20"/>
        </w:rPr>
        <w:t xml:space="preserve"> in tako višja od povprečne starosti prebivalcev Slovenije (43,6 leta).</w:t>
      </w:r>
    </w:p>
    <w:p w14:paraId="7AAA9BC8" w14:textId="77777777" w:rsidR="00CB66E5" w:rsidRPr="005A5DB0" w:rsidRDefault="00CB66E5" w:rsidP="00CB66E5">
      <w:pPr>
        <w:pStyle w:val="Default"/>
        <w:jc w:val="both"/>
        <w:rPr>
          <w:color w:val="auto"/>
          <w:sz w:val="20"/>
          <w:szCs w:val="20"/>
        </w:rPr>
      </w:pPr>
      <w:r w:rsidRPr="005A5DB0">
        <w:rPr>
          <w:color w:val="auto"/>
          <w:sz w:val="20"/>
          <w:szCs w:val="20"/>
        </w:rPr>
        <w:t xml:space="preserve"> </w:t>
      </w:r>
    </w:p>
    <w:p w14:paraId="7E2736C5" w14:textId="77777777" w:rsidR="00CB66E5" w:rsidRPr="005A5DB0" w:rsidRDefault="00CB66E5" w:rsidP="00CB66E5">
      <w:pPr>
        <w:pStyle w:val="Default"/>
        <w:jc w:val="both"/>
        <w:rPr>
          <w:color w:val="auto"/>
          <w:sz w:val="20"/>
          <w:szCs w:val="20"/>
        </w:rPr>
      </w:pPr>
      <w:r w:rsidRPr="005A5DB0">
        <w:rPr>
          <w:color w:val="auto"/>
          <w:sz w:val="20"/>
          <w:szCs w:val="20"/>
        </w:rPr>
        <w:t>Statistični podatki za leto 2021 kažejo, da je med prebivalci te občine bilo število najstarejših – tako kot v večini slovenskih občin – večje od števila najmlajših: na 100 oseb, starih 0–14 let, je prebivalo 184 oseb starih 65 let ali več. To razmerje pove, da je bila vrednost indeksa staranja za to občino višja od vrednosti tega indeksa za celotno Slovenijo (ta je bila 139). Pove pa tudi, da se povprečna starost prebivalcev te občine dviga v povprečju hitreje kot v celotni Sloveniji. Podatki po spolu kažejo, da je bila vrednost indeksa staranja za ženske v tej občini višja od indeksa staranja za moške. V občini je bilo – tako kot v večini slovenskih občin – med ženskami več takih, ki so bile stare 65 let ali več, kot takih, ki so bile stare manj kot 15 let; pri moških je bila slika enaka.</w:t>
      </w:r>
    </w:p>
    <w:p w14:paraId="416D3228" w14:textId="77777777" w:rsidR="00CB66E5" w:rsidRPr="008E5699" w:rsidRDefault="00CB66E5" w:rsidP="00CB66E5">
      <w:pPr>
        <w:pStyle w:val="Default"/>
        <w:jc w:val="both"/>
        <w:rPr>
          <w:color w:val="FF0000"/>
          <w:sz w:val="20"/>
          <w:szCs w:val="20"/>
        </w:rPr>
      </w:pPr>
      <w:r w:rsidRPr="008E5699">
        <w:rPr>
          <w:color w:val="FF0000"/>
          <w:sz w:val="20"/>
          <w:szCs w:val="20"/>
        </w:rPr>
        <w:t xml:space="preserve"> </w:t>
      </w:r>
    </w:p>
    <w:p w14:paraId="1529F57C" w14:textId="77777777" w:rsidR="00CB66E5" w:rsidRPr="005A5DB0" w:rsidRDefault="00CB66E5" w:rsidP="00CB66E5">
      <w:pPr>
        <w:pStyle w:val="Default"/>
        <w:jc w:val="both"/>
        <w:rPr>
          <w:color w:val="auto"/>
          <w:sz w:val="20"/>
          <w:szCs w:val="20"/>
        </w:rPr>
      </w:pPr>
      <w:r w:rsidRPr="005A5DB0">
        <w:rPr>
          <w:color w:val="auto"/>
          <w:sz w:val="20"/>
          <w:szCs w:val="20"/>
        </w:rPr>
        <w:t xml:space="preserve">Statistični podatki za leto 2021 kažejo, da je v občini delovalo 6 vrtcev, obiskovalo pa jih je 532 otrok. Od vseh otrok v občini, ki so bili stari od 1-5 let, jih je bilo 79 % vključenih v vrtec, kar je manj kot v vseh vrtcih v Sloveniji skupaj (81 %). V tamkajšnjih osnovnih šolah se je v šolskem letu 2021/2022 izobraževalo približno 1.290 učencev. Različne srednje šole je obiskovalo okoli 440 dijakov. Med 1.000 prebivalci v občini je bilo </w:t>
      </w:r>
      <w:r w:rsidRPr="00D64E9D">
        <w:rPr>
          <w:b/>
          <w:bCs/>
          <w:color w:val="auto"/>
          <w:sz w:val="20"/>
          <w:szCs w:val="20"/>
        </w:rPr>
        <w:t>31 študentov in 6 diplomantov</w:t>
      </w:r>
      <w:r w:rsidRPr="005A5DB0">
        <w:rPr>
          <w:color w:val="auto"/>
          <w:sz w:val="20"/>
          <w:szCs w:val="20"/>
        </w:rPr>
        <w:t>; v celotni Sloveniji je bilo na 1.000 prebivalcev povprečno 39 študentov in 8 diplomantov.</w:t>
      </w:r>
    </w:p>
    <w:p w14:paraId="05BB5E6E" w14:textId="77777777" w:rsidR="00CB66E5" w:rsidRPr="005A5DB0" w:rsidRDefault="00CB66E5" w:rsidP="00CB66E5">
      <w:pPr>
        <w:pStyle w:val="Default"/>
        <w:jc w:val="both"/>
        <w:rPr>
          <w:color w:val="auto"/>
          <w:sz w:val="20"/>
          <w:szCs w:val="20"/>
        </w:rPr>
      </w:pPr>
      <w:r w:rsidRPr="005A5DB0">
        <w:rPr>
          <w:color w:val="auto"/>
          <w:sz w:val="20"/>
          <w:szCs w:val="20"/>
        </w:rPr>
        <w:t xml:space="preserve"> </w:t>
      </w:r>
    </w:p>
    <w:p w14:paraId="00226746" w14:textId="77777777" w:rsidR="00CB66E5" w:rsidRPr="005A5DB0" w:rsidRDefault="00CB66E5" w:rsidP="00CB66E5">
      <w:pPr>
        <w:pStyle w:val="Default"/>
        <w:jc w:val="both"/>
        <w:rPr>
          <w:color w:val="auto"/>
          <w:sz w:val="20"/>
          <w:szCs w:val="20"/>
        </w:rPr>
      </w:pPr>
      <w:r w:rsidRPr="005A5DB0">
        <w:rPr>
          <w:color w:val="auto"/>
          <w:sz w:val="20"/>
          <w:szCs w:val="20"/>
        </w:rPr>
        <w:t>Statistični podatki za leto 2021 kažejo, da je med osebami v starosti 15 let–64 let (tj. med delovno sposobnim prebivalstvom) bilo približno 63 % zaposlenih ali samozaposlenih oseb (tj. delovno aktivnih), kar je manj od slovenskega povprečja (67 %).</w:t>
      </w:r>
    </w:p>
    <w:p w14:paraId="42E09C94" w14:textId="77777777" w:rsidR="00CB66E5" w:rsidRPr="005A5DB0" w:rsidRDefault="00CB66E5" w:rsidP="00CB66E5">
      <w:pPr>
        <w:pStyle w:val="Default"/>
        <w:jc w:val="both"/>
        <w:rPr>
          <w:color w:val="auto"/>
          <w:sz w:val="20"/>
          <w:szCs w:val="20"/>
        </w:rPr>
      </w:pPr>
      <w:r w:rsidRPr="005A5DB0">
        <w:rPr>
          <w:color w:val="auto"/>
          <w:sz w:val="20"/>
          <w:szCs w:val="20"/>
        </w:rPr>
        <w:t xml:space="preserve"> </w:t>
      </w:r>
    </w:p>
    <w:p w14:paraId="3DE3C3CB" w14:textId="77777777" w:rsidR="00CB66E5" w:rsidRPr="005A5DB0" w:rsidRDefault="00CB66E5" w:rsidP="00CB66E5">
      <w:pPr>
        <w:pStyle w:val="Default"/>
        <w:jc w:val="both"/>
        <w:rPr>
          <w:color w:val="auto"/>
          <w:sz w:val="20"/>
          <w:szCs w:val="20"/>
        </w:rPr>
      </w:pPr>
      <w:r w:rsidRPr="005A5DB0">
        <w:rPr>
          <w:color w:val="auto"/>
          <w:sz w:val="20"/>
          <w:szCs w:val="20"/>
        </w:rPr>
        <w:t xml:space="preserve">Statistični podatki za leto 2021 kažejo, da je povprečna mesečna plača na osebo, zaposleno pri pravnih osebah, bila v tej občini v </w:t>
      </w:r>
      <w:r w:rsidRPr="00D64E9D">
        <w:rPr>
          <w:b/>
          <w:bCs/>
          <w:color w:val="auto"/>
          <w:sz w:val="20"/>
          <w:szCs w:val="20"/>
        </w:rPr>
        <w:t>bruto znesku za približno 3 % nižja od letnega povprečja mesečnih plač</w:t>
      </w:r>
      <w:r w:rsidRPr="005A5DB0">
        <w:rPr>
          <w:color w:val="auto"/>
          <w:sz w:val="20"/>
          <w:szCs w:val="20"/>
        </w:rPr>
        <w:t xml:space="preserve"> v Sloveniji, v neto znesku pa za približno 3 %.</w:t>
      </w:r>
    </w:p>
    <w:p w14:paraId="65DB056E" w14:textId="77777777" w:rsidR="00CB66E5" w:rsidRPr="005A5DB0" w:rsidRDefault="00CB66E5" w:rsidP="00CB66E5">
      <w:pPr>
        <w:pStyle w:val="Default"/>
        <w:jc w:val="both"/>
        <w:rPr>
          <w:color w:val="auto"/>
          <w:sz w:val="20"/>
          <w:szCs w:val="20"/>
        </w:rPr>
      </w:pPr>
      <w:r w:rsidRPr="005A5DB0">
        <w:rPr>
          <w:color w:val="auto"/>
          <w:sz w:val="20"/>
          <w:szCs w:val="20"/>
        </w:rPr>
        <w:lastRenderedPageBreak/>
        <w:t xml:space="preserve"> </w:t>
      </w:r>
    </w:p>
    <w:p w14:paraId="1E6C4021" w14:textId="77777777" w:rsidR="00CB66E5" w:rsidRPr="005A5DB0" w:rsidRDefault="00CB66E5" w:rsidP="00CB66E5">
      <w:pPr>
        <w:pStyle w:val="Default"/>
        <w:jc w:val="both"/>
        <w:rPr>
          <w:color w:val="auto"/>
          <w:sz w:val="20"/>
          <w:szCs w:val="20"/>
        </w:rPr>
      </w:pPr>
      <w:r w:rsidRPr="005A5DB0">
        <w:rPr>
          <w:color w:val="auto"/>
          <w:sz w:val="20"/>
          <w:szCs w:val="20"/>
        </w:rPr>
        <w:t>V letu 2021 je bilo v občini 473 stanovanj na 1.000 prebivalcev. Povprečno število oseb v stanovanju je bilo 2,5. Povprečna uporabna površina stanovanja pa je bila 64,7 m2.</w:t>
      </w:r>
    </w:p>
    <w:p w14:paraId="39E4EC6F" w14:textId="77777777" w:rsidR="00CB66E5" w:rsidRPr="005A5DB0" w:rsidRDefault="00CB66E5" w:rsidP="00CB66E5">
      <w:pPr>
        <w:pStyle w:val="Default"/>
        <w:jc w:val="both"/>
        <w:rPr>
          <w:color w:val="auto"/>
          <w:sz w:val="20"/>
          <w:szCs w:val="20"/>
        </w:rPr>
      </w:pPr>
      <w:r w:rsidRPr="005A5DB0">
        <w:rPr>
          <w:color w:val="auto"/>
          <w:sz w:val="20"/>
          <w:szCs w:val="20"/>
        </w:rPr>
        <w:t xml:space="preserve"> </w:t>
      </w:r>
    </w:p>
    <w:p w14:paraId="1E4F2BE1" w14:textId="77777777" w:rsidR="00CB66E5" w:rsidRPr="005A5DB0" w:rsidRDefault="00CB66E5" w:rsidP="00CB66E5">
      <w:pPr>
        <w:pStyle w:val="Default"/>
        <w:jc w:val="both"/>
        <w:rPr>
          <w:color w:val="auto"/>
          <w:sz w:val="20"/>
          <w:szCs w:val="20"/>
        </w:rPr>
      </w:pPr>
      <w:r w:rsidRPr="005A5DB0">
        <w:rPr>
          <w:color w:val="auto"/>
          <w:sz w:val="20"/>
          <w:szCs w:val="20"/>
        </w:rPr>
        <w:t>Statistični podatki za leto 2021 kažejo, da je vsak drugi prebivalec v občini imel osebni avtomobil (513 avtomobilov na 1000 prebivalcev); ta je bil v povprečju star 11 let.</w:t>
      </w:r>
    </w:p>
    <w:p w14:paraId="5E530A23" w14:textId="77777777" w:rsidR="00CB66E5" w:rsidRPr="005A5DB0" w:rsidRDefault="00CB66E5" w:rsidP="00CB66E5">
      <w:pPr>
        <w:pStyle w:val="Default"/>
        <w:jc w:val="both"/>
        <w:rPr>
          <w:color w:val="auto"/>
          <w:sz w:val="20"/>
          <w:szCs w:val="20"/>
        </w:rPr>
      </w:pPr>
      <w:r w:rsidRPr="005A5DB0">
        <w:rPr>
          <w:color w:val="auto"/>
          <w:sz w:val="20"/>
          <w:szCs w:val="20"/>
        </w:rPr>
        <w:t xml:space="preserve"> </w:t>
      </w:r>
    </w:p>
    <w:p w14:paraId="32B8D1C8" w14:textId="77777777" w:rsidR="00CB66E5" w:rsidRPr="005A5DB0" w:rsidRDefault="00CB66E5" w:rsidP="00CB66E5">
      <w:pPr>
        <w:pStyle w:val="Default"/>
        <w:jc w:val="both"/>
        <w:rPr>
          <w:color w:val="auto"/>
          <w:sz w:val="20"/>
          <w:szCs w:val="20"/>
        </w:rPr>
      </w:pPr>
      <w:r w:rsidRPr="005A5DB0">
        <w:rPr>
          <w:color w:val="auto"/>
          <w:sz w:val="20"/>
          <w:szCs w:val="20"/>
        </w:rPr>
        <w:t>Statistični podatki za leto 2021 kažejo, da je bilo v občini zbranih 383 kg komunalnih odpadkov na prebivalca, to je 18 kg več kot v celotni Sloveniji.</w:t>
      </w:r>
    </w:p>
    <w:p w14:paraId="7754C32A" w14:textId="77777777" w:rsidR="00CB66E5" w:rsidRDefault="00CB66E5" w:rsidP="00CB66E5">
      <w:pPr>
        <w:pStyle w:val="Default"/>
        <w:jc w:val="both"/>
        <w:rPr>
          <w:color w:val="FF0000"/>
          <w:sz w:val="20"/>
          <w:szCs w:val="20"/>
        </w:rPr>
      </w:pPr>
    </w:p>
    <w:p w14:paraId="09D0167A" w14:textId="77777777" w:rsidR="00CB66E5" w:rsidRPr="00EA1BE9" w:rsidRDefault="00CB66E5" w:rsidP="00CB66E5">
      <w:pPr>
        <w:pStyle w:val="Default"/>
        <w:jc w:val="both"/>
        <w:rPr>
          <w:b/>
          <w:bCs/>
          <w:color w:val="auto"/>
          <w:sz w:val="20"/>
          <w:szCs w:val="20"/>
        </w:rPr>
      </w:pPr>
      <w:r w:rsidRPr="00EA1BE9">
        <w:rPr>
          <w:b/>
          <w:bCs/>
          <w:color w:val="auto"/>
          <w:sz w:val="20"/>
          <w:szCs w:val="20"/>
        </w:rPr>
        <w:t>OBČINA ZAGORJE OB SAVI</w:t>
      </w:r>
    </w:p>
    <w:p w14:paraId="0EFAEF4F" w14:textId="77777777" w:rsidR="00CB66E5" w:rsidRPr="005A5DB0" w:rsidRDefault="00CB66E5" w:rsidP="00CB66E5">
      <w:pPr>
        <w:pStyle w:val="Default"/>
        <w:jc w:val="both"/>
        <w:rPr>
          <w:color w:val="auto"/>
          <w:sz w:val="20"/>
          <w:szCs w:val="20"/>
        </w:rPr>
      </w:pPr>
    </w:p>
    <w:p w14:paraId="4BBB6AE3" w14:textId="77777777" w:rsidR="00CB66E5" w:rsidRPr="005A5DB0" w:rsidRDefault="00CB66E5" w:rsidP="00CB66E5">
      <w:pPr>
        <w:pStyle w:val="Default"/>
        <w:jc w:val="both"/>
        <w:rPr>
          <w:color w:val="auto"/>
          <w:sz w:val="20"/>
          <w:szCs w:val="20"/>
        </w:rPr>
      </w:pPr>
      <w:r w:rsidRPr="005A5DB0">
        <w:rPr>
          <w:color w:val="auto"/>
          <w:sz w:val="20"/>
          <w:szCs w:val="20"/>
        </w:rPr>
        <w:t>Občina Zagorje ob Savi meri 147 km2. Po površini se med slovenskimi občinami uvršča na 43. mesto.</w:t>
      </w:r>
    </w:p>
    <w:p w14:paraId="7000615A" w14:textId="77777777" w:rsidR="00CB66E5" w:rsidRPr="005A5DB0" w:rsidRDefault="00CB66E5" w:rsidP="00CB66E5">
      <w:pPr>
        <w:pStyle w:val="Default"/>
        <w:jc w:val="both"/>
        <w:rPr>
          <w:color w:val="auto"/>
          <w:sz w:val="20"/>
          <w:szCs w:val="20"/>
        </w:rPr>
      </w:pPr>
      <w:r w:rsidRPr="005A5DB0">
        <w:rPr>
          <w:color w:val="auto"/>
          <w:sz w:val="20"/>
          <w:szCs w:val="20"/>
        </w:rPr>
        <w:t xml:space="preserve">  </w:t>
      </w:r>
    </w:p>
    <w:p w14:paraId="59A3A032" w14:textId="77777777" w:rsidR="00CB66E5" w:rsidRPr="005A5DB0" w:rsidRDefault="00CB66E5" w:rsidP="00CB66E5">
      <w:pPr>
        <w:pStyle w:val="Default"/>
        <w:jc w:val="both"/>
        <w:rPr>
          <w:color w:val="auto"/>
          <w:sz w:val="20"/>
          <w:szCs w:val="20"/>
        </w:rPr>
      </w:pPr>
      <w:r w:rsidRPr="005A5DB0">
        <w:rPr>
          <w:color w:val="auto"/>
          <w:sz w:val="20"/>
          <w:szCs w:val="20"/>
        </w:rPr>
        <w:t>Leta 2022 je imela občina 16.307 prebivalcev (8.169 moških in 8.138 žensk). Na kvadratnem kilometru površine občine je živelo povprečno 110,8 prebivalcev; torej je bila gostota naseljenosti tu večja kot v celotni državi (103,9 prebivalca na km2).</w:t>
      </w:r>
    </w:p>
    <w:p w14:paraId="75458A95" w14:textId="77777777" w:rsidR="00CB66E5" w:rsidRPr="005A5DB0" w:rsidRDefault="00CB66E5" w:rsidP="00CB66E5">
      <w:pPr>
        <w:pStyle w:val="Default"/>
        <w:jc w:val="both"/>
        <w:rPr>
          <w:color w:val="auto"/>
          <w:sz w:val="20"/>
          <w:szCs w:val="20"/>
        </w:rPr>
      </w:pPr>
      <w:r w:rsidRPr="005A5DB0">
        <w:rPr>
          <w:color w:val="auto"/>
          <w:sz w:val="20"/>
          <w:szCs w:val="20"/>
        </w:rPr>
        <w:t xml:space="preserve"> </w:t>
      </w:r>
    </w:p>
    <w:p w14:paraId="07E26FF7" w14:textId="77777777" w:rsidR="00CB66E5" w:rsidRPr="005A5DB0" w:rsidRDefault="00CB66E5" w:rsidP="00CB66E5">
      <w:pPr>
        <w:pStyle w:val="Default"/>
        <w:jc w:val="both"/>
        <w:rPr>
          <w:color w:val="auto"/>
          <w:sz w:val="20"/>
          <w:szCs w:val="20"/>
        </w:rPr>
      </w:pPr>
      <w:r w:rsidRPr="005A5DB0">
        <w:rPr>
          <w:color w:val="auto"/>
          <w:sz w:val="20"/>
          <w:szCs w:val="20"/>
        </w:rPr>
        <w:t>V letu 2021 je bilo število živorojenih nižje od števila umrlih. Naravni prirast na 1.000 prebivalcev v občini je bil torej v tem letu negativen, znašal je -2,6 (v Sloveniji -2</w:t>
      </w:r>
      <w:r w:rsidRPr="00D64E9D">
        <w:rPr>
          <w:b/>
          <w:bCs/>
          <w:color w:val="auto"/>
          <w:sz w:val="20"/>
          <w:szCs w:val="20"/>
        </w:rPr>
        <w:t>). Število tistih, ki so se iz te občine odselili, je bilo višje od števila tistih, ki so se vanjo priselili.</w:t>
      </w:r>
      <w:r w:rsidRPr="005A5DB0">
        <w:rPr>
          <w:color w:val="auto"/>
          <w:sz w:val="20"/>
          <w:szCs w:val="20"/>
        </w:rPr>
        <w:t xml:space="preserve"> Selitveni prirast na 1.000 prebivalcev v občini je bil negativen, </w:t>
      </w:r>
      <w:r w:rsidRPr="00D64E9D">
        <w:rPr>
          <w:b/>
          <w:bCs/>
          <w:color w:val="auto"/>
          <w:sz w:val="20"/>
          <w:szCs w:val="20"/>
        </w:rPr>
        <w:t>znašal je -2,8.</w:t>
      </w:r>
      <w:r w:rsidRPr="005A5DB0">
        <w:rPr>
          <w:color w:val="auto"/>
          <w:sz w:val="20"/>
          <w:szCs w:val="20"/>
        </w:rPr>
        <w:t xml:space="preserve"> Seštevek naravnega in selitvenega prirasta na 1.000 prebivalcev v občini je bil negativen, znašal je -3,8 (v Sloveniji -0,9).</w:t>
      </w:r>
    </w:p>
    <w:p w14:paraId="14EE17B2" w14:textId="77777777" w:rsidR="00CB66E5" w:rsidRPr="005A5DB0" w:rsidRDefault="00CB66E5" w:rsidP="00CB66E5">
      <w:pPr>
        <w:pStyle w:val="Default"/>
        <w:jc w:val="both"/>
        <w:rPr>
          <w:color w:val="auto"/>
          <w:sz w:val="20"/>
          <w:szCs w:val="20"/>
        </w:rPr>
      </w:pPr>
      <w:r w:rsidRPr="005A5DB0">
        <w:rPr>
          <w:color w:val="auto"/>
          <w:sz w:val="20"/>
          <w:szCs w:val="20"/>
        </w:rPr>
        <w:t xml:space="preserve"> </w:t>
      </w:r>
    </w:p>
    <w:p w14:paraId="0D0FCDA7" w14:textId="77777777" w:rsidR="00CB66E5" w:rsidRPr="005A5DB0" w:rsidRDefault="00CB66E5" w:rsidP="00CB66E5">
      <w:pPr>
        <w:pStyle w:val="Default"/>
        <w:jc w:val="both"/>
        <w:rPr>
          <w:color w:val="auto"/>
          <w:sz w:val="20"/>
          <w:szCs w:val="20"/>
        </w:rPr>
      </w:pPr>
      <w:r w:rsidRPr="005A5DB0">
        <w:rPr>
          <w:color w:val="auto"/>
          <w:sz w:val="20"/>
          <w:szCs w:val="20"/>
        </w:rPr>
        <w:t xml:space="preserve">V letu 2022 je bila povprečna </w:t>
      </w:r>
      <w:r w:rsidRPr="00D64E9D">
        <w:rPr>
          <w:b/>
          <w:bCs/>
          <w:color w:val="auto"/>
          <w:sz w:val="20"/>
          <w:szCs w:val="20"/>
        </w:rPr>
        <w:t>starost občanov 44,2 leta</w:t>
      </w:r>
      <w:r w:rsidRPr="005A5DB0">
        <w:rPr>
          <w:color w:val="auto"/>
          <w:sz w:val="20"/>
          <w:szCs w:val="20"/>
        </w:rPr>
        <w:t xml:space="preserve"> in tako višja od povprečne starosti prebivalcev Slovenije (43,6 leta).</w:t>
      </w:r>
    </w:p>
    <w:p w14:paraId="325125CF" w14:textId="77777777" w:rsidR="00CB66E5" w:rsidRPr="005A5DB0" w:rsidRDefault="00CB66E5" w:rsidP="00CB66E5">
      <w:pPr>
        <w:pStyle w:val="Default"/>
        <w:jc w:val="both"/>
        <w:rPr>
          <w:color w:val="auto"/>
          <w:sz w:val="20"/>
          <w:szCs w:val="20"/>
        </w:rPr>
      </w:pPr>
      <w:r w:rsidRPr="005A5DB0">
        <w:rPr>
          <w:color w:val="auto"/>
          <w:sz w:val="20"/>
          <w:szCs w:val="20"/>
        </w:rPr>
        <w:t xml:space="preserve"> </w:t>
      </w:r>
    </w:p>
    <w:p w14:paraId="6E243B21" w14:textId="77777777" w:rsidR="00CB66E5" w:rsidRPr="005A5DB0" w:rsidRDefault="00CB66E5" w:rsidP="00CB66E5">
      <w:pPr>
        <w:pStyle w:val="Default"/>
        <w:jc w:val="both"/>
        <w:rPr>
          <w:color w:val="auto"/>
          <w:sz w:val="20"/>
          <w:szCs w:val="20"/>
        </w:rPr>
      </w:pPr>
      <w:r w:rsidRPr="005A5DB0">
        <w:rPr>
          <w:color w:val="auto"/>
          <w:sz w:val="20"/>
          <w:szCs w:val="20"/>
        </w:rPr>
        <w:t>Statistični podatki za leto 2021 kažejo, da je med prebivalci te občine bilo število najstarejših – tako kot v večini slovenskih občin – večje od števila najmlajših: na 100 oseb, starih 0–14 let, je prebivalo 138 oseb starih 65 let ali več. To razmerje pove, da je bila vrednost indeksa staranja za to občino višja od vrednosti tega indeksa za celotno Slovenijo (ta je bila 139). Pove pa tudi, da se povprečna starost prebivalcev te občine dviga v povprečju hitreje kot v celotni Sloveniji. Podatki po spolu kažejo, da je bila vrednost indeksa staranja za ženske v tej občini višja od indeksa staranja za moške. V občini je bilo – tako kot v večini slovenskih občin – med ženskami več takih, ki so bile stare 65 let ali več, kot takih, ki so bile stare manj kot 15 let; pri moških je bila slika enaka.</w:t>
      </w:r>
    </w:p>
    <w:p w14:paraId="7EFD6562" w14:textId="77777777" w:rsidR="00CB66E5" w:rsidRPr="005A5DB0" w:rsidRDefault="00CB66E5" w:rsidP="00CB66E5">
      <w:pPr>
        <w:pStyle w:val="Default"/>
        <w:jc w:val="both"/>
        <w:rPr>
          <w:color w:val="auto"/>
          <w:sz w:val="20"/>
          <w:szCs w:val="20"/>
        </w:rPr>
      </w:pPr>
      <w:r w:rsidRPr="005A5DB0">
        <w:rPr>
          <w:color w:val="auto"/>
          <w:sz w:val="20"/>
          <w:szCs w:val="20"/>
        </w:rPr>
        <w:t xml:space="preserve"> </w:t>
      </w:r>
    </w:p>
    <w:p w14:paraId="5A275F4E" w14:textId="77777777" w:rsidR="00CB66E5" w:rsidRPr="005A5DB0" w:rsidRDefault="00CB66E5" w:rsidP="00CB66E5">
      <w:pPr>
        <w:pStyle w:val="Default"/>
        <w:jc w:val="both"/>
        <w:rPr>
          <w:color w:val="auto"/>
          <w:sz w:val="20"/>
          <w:szCs w:val="20"/>
        </w:rPr>
      </w:pPr>
      <w:r w:rsidRPr="005A5DB0">
        <w:rPr>
          <w:color w:val="auto"/>
          <w:sz w:val="20"/>
          <w:szCs w:val="20"/>
        </w:rPr>
        <w:t xml:space="preserve">Statistični podatki za leto 2021 kažejo, da je v občini delovalo 5 vrtcev, obiskovalo pa jih je 659 otrok. Od vseh otrok v občini, ki so bili stari od 1-5 let, jih je bilo 80 % vključenih v vrtec, kar je manj kot v vseh vrtcih v Sloveniji skupaj (81 %). V tamkajšnjih osnovnih šolah se je v šolskem letu 2021/2022 izobraževalo približno 1.540 učencev. Različne srednje šole je obiskovalo okoli 600 dijakov. Med 1.000 prebivalci v občini je bilo </w:t>
      </w:r>
      <w:r w:rsidRPr="00D64E9D">
        <w:rPr>
          <w:b/>
          <w:bCs/>
          <w:color w:val="auto"/>
          <w:sz w:val="20"/>
          <w:szCs w:val="20"/>
        </w:rPr>
        <w:t>35 študentov in 10 diplomantov</w:t>
      </w:r>
      <w:r w:rsidRPr="005A5DB0">
        <w:rPr>
          <w:color w:val="auto"/>
          <w:sz w:val="20"/>
          <w:szCs w:val="20"/>
        </w:rPr>
        <w:t>; v celotni Sloveniji je bilo na 1.000 prebivalcev povprečno 39 študentov in 8 diplomantov.</w:t>
      </w:r>
    </w:p>
    <w:p w14:paraId="3380132C" w14:textId="77777777" w:rsidR="00CB66E5" w:rsidRPr="005A5DB0" w:rsidRDefault="00CB66E5" w:rsidP="00CB66E5">
      <w:pPr>
        <w:pStyle w:val="Default"/>
        <w:jc w:val="both"/>
        <w:rPr>
          <w:color w:val="auto"/>
          <w:sz w:val="20"/>
          <w:szCs w:val="20"/>
        </w:rPr>
      </w:pPr>
      <w:r w:rsidRPr="005A5DB0">
        <w:rPr>
          <w:color w:val="auto"/>
          <w:sz w:val="20"/>
          <w:szCs w:val="20"/>
        </w:rPr>
        <w:t xml:space="preserve"> </w:t>
      </w:r>
    </w:p>
    <w:p w14:paraId="536C3EAC" w14:textId="77777777" w:rsidR="00CB66E5" w:rsidRPr="005A5DB0" w:rsidRDefault="00CB66E5" w:rsidP="00CB66E5">
      <w:pPr>
        <w:pStyle w:val="Default"/>
        <w:jc w:val="both"/>
        <w:rPr>
          <w:color w:val="auto"/>
          <w:sz w:val="20"/>
          <w:szCs w:val="20"/>
        </w:rPr>
      </w:pPr>
      <w:r w:rsidRPr="005A5DB0">
        <w:rPr>
          <w:color w:val="auto"/>
          <w:sz w:val="20"/>
          <w:szCs w:val="20"/>
        </w:rPr>
        <w:t xml:space="preserve">Statistični podatki za leto 2021 kažejo, da je med osebami v starosti 15 let–64 let (tj. med delovno sposobnim prebivalstvom) bilo približno </w:t>
      </w:r>
      <w:r w:rsidRPr="00D64E9D">
        <w:rPr>
          <w:b/>
          <w:bCs/>
          <w:color w:val="auto"/>
          <w:sz w:val="20"/>
          <w:szCs w:val="20"/>
        </w:rPr>
        <w:t>68 % zaposlenih ali samozaposlenih oseb</w:t>
      </w:r>
      <w:r w:rsidRPr="005A5DB0">
        <w:rPr>
          <w:color w:val="auto"/>
          <w:sz w:val="20"/>
          <w:szCs w:val="20"/>
        </w:rPr>
        <w:t xml:space="preserve"> (tj. delovno aktivnih), kar je več od slovenskega povprečja (67 %).</w:t>
      </w:r>
    </w:p>
    <w:p w14:paraId="7AAD3575" w14:textId="77777777" w:rsidR="00CB66E5" w:rsidRPr="005A5DB0" w:rsidRDefault="00CB66E5" w:rsidP="00CB66E5">
      <w:pPr>
        <w:pStyle w:val="Default"/>
        <w:jc w:val="both"/>
        <w:rPr>
          <w:color w:val="auto"/>
          <w:sz w:val="20"/>
          <w:szCs w:val="20"/>
        </w:rPr>
      </w:pPr>
      <w:r w:rsidRPr="005A5DB0">
        <w:rPr>
          <w:color w:val="auto"/>
          <w:sz w:val="20"/>
          <w:szCs w:val="20"/>
        </w:rPr>
        <w:t xml:space="preserve"> </w:t>
      </w:r>
    </w:p>
    <w:p w14:paraId="61E8B5B3" w14:textId="77777777" w:rsidR="00CB66E5" w:rsidRPr="005A5DB0" w:rsidRDefault="00CB66E5" w:rsidP="00CB66E5">
      <w:pPr>
        <w:pStyle w:val="Default"/>
        <w:jc w:val="both"/>
        <w:rPr>
          <w:color w:val="auto"/>
          <w:sz w:val="20"/>
          <w:szCs w:val="20"/>
        </w:rPr>
      </w:pPr>
      <w:r w:rsidRPr="005A5DB0">
        <w:rPr>
          <w:color w:val="auto"/>
          <w:sz w:val="20"/>
          <w:szCs w:val="20"/>
        </w:rPr>
        <w:t xml:space="preserve">Statistični podatki za leto 2021 kažejo, da je povprečna mesečna plača na osebo, zaposleno pri pravnih osebah, bila v tej občini v bruto znesku za približno </w:t>
      </w:r>
      <w:r w:rsidRPr="00D64E9D">
        <w:rPr>
          <w:b/>
          <w:bCs/>
          <w:color w:val="auto"/>
          <w:sz w:val="20"/>
          <w:szCs w:val="20"/>
        </w:rPr>
        <w:t>12 % nižja od letnega povprečja mesečnih plač</w:t>
      </w:r>
      <w:r w:rsidRPr="005A5DB0">
        <w:rPr>
          <w:color w:val="auto"/>
          <w:sz w:val="20"/>
          <w:szCs w:val="20"/>
        </w:rPr>
        <w:t xml:space="preserve"> v Sloveniji, v neto znesku pa za približno 11 %.</w:t>
      </w:r>
    </w:p>
    <w:p w14:paraId="378F78F5" w14:textId="77777777" w:rsidR="00CB66E5" w:rsidRPr="005A5DB0" w:rsidRDefault="00CB66E5" w:rsidP="00CB66E5">
      <w:pPr>
        <w:pStyle w:val="Default"/>
        <w:jc w:val="both"/>
        <w:rPr>
          <w:color w:val="auto"/>
          <w:sz w:val="20"/>
          <w:szCs w:val="20"/>
        </w:rPr>
      </w:pPr>
      <w:r w:rsidRPr="005A5DB0">
        <w:rPr>
          <w:color w:val="auto"/>
          <w:sz w:val="20"/>
          <w:szCs w:val="20"/>
        </w:rPr>
        <w:t xml:space="preserve"> </w:t>
      </w:r>
    </w:p>
    <w:p w14:paraId="16201C2F" w14:textId="77777777" w:rsidR="00CB66E5" w:rsidRPr="005A5DB0" w:rsidRDefault="00CB66E5" w:rsidP="00CB66E5">
      <w:pPr>
        <w:pStyle w:val="Default"/>
        <w:jc w:val="both"/>
        <w:rPr>
          <w:color w:val="auto"/>
          <w:sz w:val="20"/>
          <w:szCs w:val="20"/>
        </w:rPr>
      </w:pPr>
      <w:r w:rsidRPr="005A5DB0">
        <w:rPr>
          <w:color w:val="auto"/>
          <w:sz w:val="20"/>
          <w:szCs w:val="20"/>
        </w:rPr>
        <w:t>V letu 2021 je bilo v občini 383 stanovanj na 1.000 prebivalcev. Povprečno število oseb v stanovanju je bilo 3,1. Povprečna uporabna površina stanovanja pa je bila 83,3 m2.</w:t>
      </w:r>
    </w:p>
    <w:p w14:paraId="68E5EDFF" w14:textId="77777777" w:rsidR="00CB66E5" w:rsidRPr="005A5DB0" w:rsidRDefault="00CB66E5" w:rsidP="00CB66E5">
      <w:pPr>
        <w:pStyle w:val="Default"/>
        <w:jc w:val="both"/>
        <w:rPr>
          <w:color w:val="auto"/>
          <w:sz w:val="20"/>
          <w:szCs w:val="20"/>
        </w:rPr>
      </w:pPr>
      <w:r w:rsidRPr="005A5DB0">
        <w:rPr>
          <w:color w:val="auto"/>
          <w:sz w:val="20"/>
          <w:szCs w:val="20"/>
        </w:rPr>
        <w:t xml:space="preserve"> </w:t>
      </w:r>
    </w:p>
    <w:p w14:paraId="57E82EF2" w14:textId="77777777" w:rsidR="00CB66E5" w:rsidRPr="005A5DB0" w:rsidRDefault="00CB66E5" w:rsidP="00CB66E5">
      <w:pPr>
        <w:pStyle w:val="Default"/>
        <w:jc w:val="both"/>
        <w:rPr>
          <w:color w:val="auto"/>
          <w:sz w:val="20"/>
          <w:szCs w:val="20"/>
        </w:rPr>
      </w:pPr>
      <w:r w:rsidRPr="005A5DB0">
        <w:rPr>
          <w:color w:val="auto"/>
          <w:sz w:val="20"/>
          <w:szCs w:val="20"/>
        </w:rPr>
        <w:t>Statistični podatki za leto 2021 kažejo, da je vsak drugi prebivalec v občini je imel osebni avtomobil (556 avtomobilov na 1000 prebivalcev); ta je bil v povprečju star 10 let.</w:t>
      </w:r>
    </w:p>
    <w:p w14:paraId="015DD58E" w14:textId="77777777" w:rsidR="00CB66E5" w:rsidRPr="005A5DB0" w:rsidRDefault="00CB66E5" w:rsidP="00CB66E5">
      <w:pPr>
        <w:pStyle w:val="Default"/>
        <w:jc w:val="both"/>
        <w:rPr>
          <w:color w:val="auto"/>
          <w:sz w:val="20"/>
          <w:szCs w:val="20"/>
        </w:rPr>
      </w:pPr>
      <w:r w:rsidRPr="005A5DB0">
        <w:rPr>
          <w:color w:val="auto"/>
          <w:sz w:val="20"/>
          <w:szCs w:val="20"/>
        </w:rPr>
        <w:t xml:space="preserve"> </w:t>
      </w:r>
    </w:p>
    <w:p w14:paraId="07D661AF" w14:textId="77777777" w:rsidR="00CB66E5" w:rsidRDefault="00CB66E5" w:rsidP="00CB66E5">
      <w:pPr>
        <w:pStyle w:val="Default"/>
        <w:jc w:val="both"/>
        <w:rPr>
          <w:color w:val="auto"/>
          <w:sz w:val="20"/>
          <w:szCs w:val="20"/>
        </w:rPr>
      </w:pPr>
      <w:r w:rsidRPr="005A5DB0">
        <w:rPr>
          <w:color w:val="auto"/>
          <w:sz w:val="20"/>
          <w:szCs w:val="20"/>
        </w:rPr>
        <w:t xml:space="preserve">Statistični podatki za leto 2021 kažejo, da je bilo v občini zbranih 340 kg komunalnih odpadkov na prebivalca, to je </w:t>
      </w:r>
      <w:r w:rsidRPr="00D64E9D">
        <w:rPr>
          <w:b/>
          <w:bCs/>
          <w:color w:val="auto"/>
          <w:sz w:val="20"/>
          <w:szCs w:val="20"/>
        </w:rPr>
        <w:t>25 kg manj kot v celotni Sloveniji.</w:t>
      </w:r>
    </w:p>
    <w:p w14:paraId="0BF5C344" w14:textId="77777777" w:rsidR="00CB66E5" w:rsidRDefault="00CB66E5" w:rsidP="00CB66E5">
      <w:pPr>
        <w:pStyle w:val="Default"/>
        <w:jc w:val="both"/>
        <w:rPr>
          <w:color w:val="auto"/>
          <w:sz w:val="20"/>
          <w:szCs w:val="20"/>
        </w:rPr>
      </w:pPr>
    </w:p>
    <w:p w14:paraId="29EA683B" w14:textId="5766987C" w:rsidR="00CB66E5" w:rsidRDefault="00CB66E5" w:rsidP="00CB66E5">
      <w:pPr>
        <w:pStyle w:val="Default"/>
        <w:jc w:val="both"/>
        <w:rPr>
          <w:b/>
          <w:bCs/>
          <w:color w:val="auto"/>
          <w:sz w:val="20"/>
          <w:szCs w:val="20"/>
        </w:rPr>
      </w:pPr>
      <w:r w:rsidRPr="00CB66E5">
        <w:rPr>
          <w:b/>
          <w:bCs/>
          <w:color w:val="auto"/>
          <w:sz w:val="20"/>
          <w:szCs w:val="20"/>
        </w:rPr>
        <w:lastRenderedPageBreak/>
        <w:t>3.</w:t>
      </w:r>
      <w:r w:rsidR="004B4B05">
        <w:rPr>
          <w:b/>
          <w:bCs/>
          <w:color w:val="auto"/>
          <w:sz w:val="20"/>
          <w:szCs w:val="20"/>
        </w:rPr>
        <w:t>1</w:t>
      </w:r>
      <w:r w:rsidRPr="00CB66E5">
        <w:rPr>
          <w:b/>
          <w:bCs/>
          <w:color w:val="auto"/>
          <w:sz w:val="20"/>
          <w:szCs w:val="20"/>
        </w:rPr>
        <w:t xml:space="preserve">.2 Velikost območja LAS </w:t>
      </w:r>
    </w:p>
    <w:p w14:paraId="3FE2CE48" w14:textId="77777777" w:rsidR="00CB66E5" w:rsidRDefault="00CB66E5" w:rsidP="00CB66E5">
      <w:pPr>
        <w:pStyle w:val="Default"/>
        <w:jc w:val="both"/>
        <w:rPr>
          <w:b/>
          <w:bCs/>
          <w:color w:val="auto"/>
          <w:sz w:val="20"/>
          <w:szCs w:val="20"/>
        </w:rPr>
      </w:pPr>
    </w:p>
    <w:p w14:paraId="44473033" w14:textId="77777777" w:rsidR="00CB66E5" w:rsidRDefault="00CB66E5" w:rsidP="00CB66E5">
      <w:pPr>
        <w:pStyle w:val="Default"/>
        <w:jc w:val="both"/>
        <w:rPr>
          <w:b/>
          <w:bCs/>
          <w:color w:val="auto"/>
          <w:sz w:val="20"/>
          <w:szCs w:val="20"/>
        </w:rPr>
      </w:pPr>
    </w:p>
    <w:p w14:paraId="4BE79363" w14:textId="77777777" w:rsidR="00CB66E5" w:rsidRPr="00E26587" w:rsidRDefault="00CB66E5" w:rsidP="00CB66E5">
      <w:pPr>
        <w:pStyle w:val="besedilo"/>
      </w:pPr>
      <w:r w:rsidRPr="00E26587">
        <w:t xml:space="preserve">Strategija predvideva črpanje sredstev iz Evropskega sklada za regionalni razvoj (v nadaljevanju: ESRR) in Evropskega kmetijskega sklada za razvoj podeželja (v  nadaljevanju: EKSRP), zato se območje LAS deli glede na pravila posameznega sklada. </w:t>
      </w:r>
    </w:p>
    <w:p w14:paraId="0E0E0CC4" w14:textId="77777777" w:rsidR="00CB66E5" w:rsidRPr="00E26587" w:rsidRDefault="00CB66E5" w:rsidP="00CB66E5">
      <w:pPr>
        <w:pStyle w:val="besedilo"/>
      </w:pPr>
    </w:p>
    <w:p w14:paraId="68634477" w14:textId="7F23CE13" w:rsidR="007600E8" w:rsidRPr="007600E8" w:rsidRDefault="007600E8" w:rsidP="007600E8">
      <w:pPr>
        <w:pStyle w:val="besedilo"/>
      </w:pPr>
      <w:r w:rsidRPr="007600E8">
        <w:t>V programskem obdobju 2021-2027 se bo pristop LEADER/CLLD izvajal kot del skupnega pristopa, imenovanega lokalni razvoj, ki ga vodi skupnost v okviru Evropskega kmetijskega sklada za razvoj podeželja (EKSRP) ter Evropskega sklada za regionalni razvoj (ESRR). Vlada RS je na seji dne 28. 9. 2022 potrdila dopolnjen predlog Strateškega načrta skupne kmetijske politike za obdobje 2023–2027 za Slovenijo (SN 2023–2027). Evropska komisija je omenjeni dokument odobrila dne 28. 10. 2022. 29. 9. 2023 je Evropska komisija odobrila drugo spremembo SN 2023–2027 z Izvedbenim Sklepom Komisije z dne 29.9.2023 o odobritvi spremembe strateškega načrta SKP za obdobje 2023–2027 za Slovenijo za podporo Unije, ki se financira iz Evropskega kmetijskega jamstvenega sklada in Evropskega kmetijskega sklada za razvoj podeželja (CCI: 2023SI06AFSP001)</w:t>
      </w:r>
      <w:r>
        <w:t>.</w:t>
      </w:r>
    </w:p>
    <w:p w14:paraId="16911D45" w14:textId="77777777" w:rsidR="00CB66E5" w:rsidRPr="00E26587" w:rsidRDefault="00CB66E5" w:rsidP="00CB66E5">
      <w:pPr>
        <w:pStyle w:val="besedilo"/>
      </w:pPr>
    </w:p>
    <w:p w14:paraId="581CA274" w14:textId="77777777" w:rsidR="00CB66E5" w:rsidRPr="00E26587" w:rsidRDefault="00CB66E5" w:rsidP="00CB66E5">
      <w:pPr>
        <w:pStyle w:val="besedilo"/>
      </w:pPr>
      <w:r w:rsidRPr="00E26587">
        <w:t>Uredba o delovanju lokalnih akcijskih skupin (LAS) in potrditvi strategij lokalnega razvoja, ki ga vodi skupnost (SLR) ureja pripravljalno podporo, pogoje za delovanje lokalnih akcijskih skupin in pripravo strategij lokalnega razvoja, ki ga vodi skupnost ter odobritev teh. Uredba določa tudi pogoje za oblikovanje in postopke za izbor in potrditev LAS, vsebino in sestavo ter obvezna poglavja SLR, merila in način za izbor SLR, naloge LAS, upravičence, upravičene aktivnosti pripravljalne podpore, pogoje upravičenosti in pogoje za izvajanje pripravljalne podpore, v programskem obdobju 2023–2027.</w:t>
      </w:r>
    </w:p>
    <w:p w14:paraId="5D91136E" w14:textId="77777777" w:rsidR="00CB66E5" w:rsidRPr="00517226" w:rsidRDefault="00CB66E5" w:rsidP="00CB66E5">
      <w:pPr>
        <w:pStyle w:val="besedilo"/>
        <w:rPr>
          <w:sz w:val="18"/>
          <w:szCs w:val="18"/>
        </w:rPr>
      </w:pPr>
    </w:p>
    <w:p w14:paraId="21A35441" w14:textId="6B68C402" w:rsidR="00CB66E5" w:rsidRDefault="00CB66E5" w:rsidP="00CB66E5">
      <w:pPr>
        <w:pStyle w:val="besedilo"/>
        <w:numPr>
          <w:ilvl w:val="0"/>
          <w:numId w:val="38"/>
        </w:numPr>
      </w:pPr>
      <w:r>
        <w:t>ESRR</w:t>
      </w:r>
      <w:r w:rsidR="007600E8">
        <w:t xml:space="preserve"> </w:t>
      </w:r>
      <w:r w:rsidR="007600E8" w:rsidRPr="007600E8">
        <w:t xml:space="preserve">namenja sredstva za uresničevanje potreb </w:t>
      </w:r>
      <w:r>
        <w:t>območja in je namenjen urbanim območjem, ki so določena z</w:t>
      </w:r>
      <w:r w:rsidRPr="00217F5A">
        <w:rPr>
          <w:color w:val="FF0000"/>
        </w:rPr>
        <w:t xml:space="preserve"> </w:t>
      </w:r>
      <w:r w:rsidRPr="00E26587">
        <w:t xml:space="preserve">Uredbo o izvajanju lokalnega razvoja, ki ga vodi skupnost, v programskem obdobju 2021-2027 </w:t>
      </w:r>
      <w:r>
        <w:t xml:space="preserve">(v </w:t>
      </w:r>
      <w:r w:rsidRPr="00A5604D">
        <w:t>nadaljevanju</w:t>
      </w:r>
      <w:r>
        <w:t xml:space="preserve">: Uredba CLLD), </w:t>
      </w:r>
      <w:proofErr w:type="spellStart"/>
      <w:r>
        <w:t>t.j</w:t>
      </w:r>
      <w:proofErr w:type="spellEnd"/>
      <w:r>
        <w:t xml:space="preserve">. </w:t>
      </w:r>
      <w:proofErr w:type="spellStart"/>
      <w:r>
        <w:t>somestje</w:t>
      </w:r>
      <w:proofErr w:type="spellEnd"/>
      <w:r>
        <w:t xml:space="preserve"> Hrastnik – Trbovlje – Zagorje ob Savi, ter drugim urbanim območjem, kjer mestne funkcije prevladujejo nad agrarnimi. Druga urbana območja so Dol pri Hrastniku, Kisovec in Izlake. Na vseh opredeljenih urbanih območjih LAS se bodo izvajale dejavnosti, ki so predvidene v strategiji in so skladne z ukrepi, predvidenimi v </w:t>
      </w:r>
      <w:r w:rsidRPr="00E26587">
        <w:t xml:space="preserve">Programu evropske kohezijske politike v obdobju 2021 – 2027 v Sloveniji (v  nadaljevanju krajše: OP EKP 2021-2027) </w:t>
      </w:r>
      <w:r>
        <w:t xml:space="preserve">ter se bodo financirale iz naslova ESRR. </w:t>
      </w:r>
    </w:p>
    <w:p w14:paraId="11E40DAB" w14:textId="77777777" w:rsidR="00CB66E5" w:rsidRPr="00E26587" w:rsidRDefault="00CB66E5" w:rsidP="00CB66E5">
      <w:pPr>
        <w:autoSpaceDE w:val="0"/>
        <w:autoSpaceDN w:val="0"/>
        <w:adjustRightInd w:val="0"/>
        <w:spacing w:after="0"/>
        <w:jc w:val="both"/>
        <w:rPr>
          <w:rFonts w:ascii="Arial" w:hAnsi="Arial" w:cs="Arial"/>
          <w:sz w:val="18"/>
          <w:szCs w:val="18"/>
        </w:rPr>
      </w:pPr>
    </w:p>
    <w:p w14:paraId="74ED1A9B" w14:textId="77777777" w:rsidR="00CB66E5" w:rsidRPr="00E26587" w:rsidRDefault="00CB66E5" w:rsidP="00CB66E5">
      <w:pPr>
        <w:pStyle w:val="preglednica"/>
      </w:pPr>
      <w:r w:rsidRPr="00E26587">
        <w:t>Preglednica 1: Urbana območja na območju LAS, število prebivalcev ter površina (2022)</w:t>
      </w:r>
    </w:p>
    <w:tbl>
      <w:tblPr>
        <w:tblW w:w="9142" w:type="dxa"/>
        <w:tblCellMar>
          <w:left w:w="70" w:type="dxa"/>
          <w:right w:w="70" w:type="dxa"/>
        </w:tblCellMar>
        <w:tblLook w:val="04A0" w:firstRow="1" w:lastRow="0" w:firstColumn="1" w:lastColumn="0" w:noHBand="0" w:noVBand="1"/>
      </w:tblPr>
      <w:tblGrid>
        <w:gridCol w:w="3047"/>
        <w:gridCol w:w="3402"/>
        <w:gridCol w:w="2693"/>
      </w:tblGrid>
      <w:tr w:rsidR="00CB66E5" w:rsidRPr="00E26587" w14:paraId="7350E27F" w14:textId="77777777" w:rsidTr="00A14524">
        <w:trPr>
          <w:trHeight w:hRule="exact" w:val="284"/>
        </w:trPr>
        <w:tc>
          <w:tcPr>
            <w:tcW w:w="3047" w:type="dxa"/>
            <w:tcBorders>
              <w:top w:val="single" w:sz="4" w:space="0" w:color="auto"/>
              <w:left w:val="nil"/>
              <w:bottom w:val="single" w:sz="4" w:space="0" w:color="auto"/>
              <w:right w:val="nil"/>
            </w:tcBorders>
            <w:shd w:val="clear" w:color="000000" w:fill="CCFFFF"/>
            <w:vAlign w:val="center"/>
            <w:hideMark/>
          </w:tcPr>
          <w:p w14:paraId="4722A312" w14:textId="77777777" w:rsidR="00CB66E5" w:rsidRPr="00E26587" w:rsidRDefault="00CB66E5" w:rsidP="00A14524">
            <w:pPr>
              <w:spacing w:after="0"/>
              <w:rPr>
                <w:rFonts w:ascii="Arial" w:hAnsi="Arial" w:cs="Arial"/>
                <w:b/>
                <w:sz w:val="18"/>
                <w:szCs w:val="18"/>
              </w:rPr>
            </w:pPr>
            <w:r w:rsidRPr="00E26587">
              <w:rPr>
                <w:rFonts w:ascii="Arial" w:hAnsi="Arial" w:cs="Arial"/>
                <w:b/>
                <w:sz w:val="18"/>
                <w:szCs w:val="18"/>
              </w:rPr>
              <w:t>Urbano območje</w:t>
            </w:r>
          </w:p>
        </w:tc>
        <w:tc>
          <w:tcPr>
            <w:tcW w:w="3402" w:type="dxa"/>
            <w:tcBorders>
              <w:top w:val="single" w:sz="4" w:space="0" w:color="auto"/>
              <w:left w:val="nil"/>
              <w:bottom w:val="single" w:sz="4" w:space="0" w:color="auto"/>
              <w:right w:val="nil"/>
            </w:tcBorders>
            <w:shd w:val="clear" w:color="000000" w:fill="CCFFFF"/>
            <w:vAlign w:val="center"/>
          </w:tcPr>
          <w:p w14:paraId="16D6BFA2" w14:textId="77777777" w:rsidR="00CB66E5" w:rsidRPr="00E26587" w:rsidRDefault="00CB66E5" w:rsidP="00A14524">
            <w:pPr>
              <w:spacing w:after="0"/>
              <w:rPr>
                <w:rFonts w:ascii="Arial" w:hAnsi="Arial" w:cs="Arial"/>
                <w:b/>
                <w:sz w:val="18"/>
                <w:szCs w:val="18"/>
              </w:rPr>
            </w:pPr>
            <w:r w:rsidRPr="00E26587">
              <w:rPr>
                <w:rFonts w:ascii="Arial" w:hAnsi="Arial" w:cs="Arial"/>
                <w:b/>
                <w:sz w:val="18"/>
                <w:szCs w:val="18"/>
              </w:rPr>
              <w:t>Št. prebivalcev</w:t>
            </w:r>
          </w:p>
        </w:tc>
        <w:tc>
          <w:tcPr>
            <w:tcW w:w="2693" w:type="dxa"/>
            <w:tcBorders>
              <w:top w:val="single" w:sz="4" w:space="0" w:color="auto"/>
              <w:left w:val="nil"/>
              <w:bottom w:val="single" w:sz="4" w:space="0" w:color="auto"/>
              <w:right w:val="nil"/>
            </w:tcBorders>
            <w:shd w:val="clear" w:color="000000" w:fill="CCFFFF"/>
            <w:vAlign w:val="center"/>
            <w:hideMark/>
          </w:tcPr>
          <w:p w14:paraId="47827860" w14:textId="77777777" w:rsidR="00CB66E5" w:rsidRPr="00E26587" w:rsidRDefault="00CB66E5" w:rsidP="00A14524">
            <w:pPr>
              <w:spacing w:after="0"/>
              <w:rPr>
                <w:rFonts w:ascii="Arial" w:hAnsi="Arial" w:cs="Arial"/>
                <w:b/>
                <w:sz w:val="18"/>
                <w:szCs w:val="18"/>
              </w:rPr>
            </w:pPr>
            <w:r w:rsidRPr="00E26587">
              <w:rPr>
                <w:rFonts w:ascii="Arial" w:hAnsi="Arial" w:cs="Arial"/>
                <w:b/>
                <w:sz w:val="18"/>
                <w:szCs w:val="18"/>
              </w:rPr>
              <w:t>Površina v km</w:t>
            </w:r>
            <w:r w:rsidRPr="00E26587">
              <w:rPr>
                <w:rFonts w:ascii="Arial" w:hAnsi="Arial" w:cs="Arial"/>
                <w:b/>
                <w:sz w:val="18"/>
                <w:szCs w:val="18"/>
                <w:vertAlign w:val="superscript"/>
              </w:rPr>
              <w:t>2</w:t>
            </w:r>
          </w:p>
        </w:tc>
      </w:tr>
      <w:tr w:rsidR="00CB66E5" w:rsidRPr="00E26587" w14:paraId="056F4448" w14:textId="77777777" w:rsidTr="00A14524">
        <w:trPr>
          <w:trHeight w:hRule="exact" w:val="284"/>
        </w:trPr>
        <w:tc>
          <w:tcPr>
            <w:tcW w:w="3047" w:type="dxa"/>
            <w:tcBorders>
              <w:top w:val="nil"/>
              <w:left w:val="nil"/>
              <w:bottom w:val="nil"/>
              <w:right w:val="nil"/>
            </w:tcBorders>
            <w:vAlign w:val="center"/>
            <w:hideMark/>
          </w:tcPr>
          <w:p w14:paraId="010E2A5C" w14:textId="77777777" w:rsidR="00CB66E5" w:rsidRPr="00E26587" w:rsidRDefault="00CB66E5" w:rsidP="00A14524">
            <w:pPr>
              <w:rPr>
                <w:rFonts w:ascii="Arial" w:hAnsi="Arial" w:cs="Arial"/>
                <w:sz w:val="18"/>
                <w:szCs w:val="18"/>
              </w:rPr>
            </w:pPr>
            <w:r w:rsidRPr="00E26587">
              <w:rPr>
                <w:rFonts w:ascii="Arial" w:hAnsi="Arial" w:cs="Arial"/>
                <w:sz w:val="18"/>
                <w:szCs w:val="18"/>
              </w:rPr>
              <w:t>Dol pri Hrastniku</w:t>
            </w:r>
          </w:p>
        </w:tc>
        <w:tc>
          <w:tcPr>
            <w:tcW w:w="3402" w:type="dxa"/>
            <w:tcBorders>
              <w:top w:val="nil"/>
              <w:left w:val="nil"/>
              <w:bottom w:val="nil"/>
              <w:right w:val="nil"/>
            </w:tcBorders>
            <w:vAlign w:val="center"/>
          </w:tcPr>
          <w:p w14:paraId="177BC798" w14:textId="77777777" w:rsidR="00CB66E5" w:rsidRPr="00E26587" w:rsidRDefault="00CB66E5" w:rsidP="00A14524">
            <w:pPr>
              <w:rPr>
                <w:rFonts w:ascii="Arial" w:hAnsi="Arial" w:cs="Arial"/>
                <w:sz w:val="18"/>
                <w:szCs w:val="18"/>
              </w:rPr>
            </w:pPr>
            <w:r w:rsidRPr="00E26587">
              <w:rPr>
                <w:rFonts w:ascii="Arial" w:hAnsi="Arial" w:cs="Arial"/>
                <w:sz w:val="18"/>
                <w:szCs w:val="18"/>
              </w:rPr>
              <w:t>1.399</w:t>
            </w:r>
          </w:p>
        </w:tc>
        <w:tc>
          <w:tcPr>
            <w:tcW w:w="2693" w:type="dxa"/>
            <w:tcBorders>
              <w:top w:val="nil"/>
              <w:left w:val="nil"/>
              <w:bottom w:val="nil"/>
              <w:right w:val="nil"/>
            </w:tcBorders>
            <w:vAlign w:val="center"/>
            <w:hideMark/>
          </w:tcPr>
          <w:p w14:paraId="02A4C03B" w14:textId="77777777" w:rsidR="00CB66E5" w:rsidRPr="00E26587" w:rsidRDefault="00CB66E5" w:rsidP="00A14524">
            <w:pPr>
              <w:rPr>
                <w:rFonts w:ascii="Arial" w:hAnsi="Arial" w:cs="Arial"/>
                <w:sz w:val="18"/>
                <w:szCs w:val="18"/>
              </w:rPr>
            </w:pPr>
            <w:r w:rsidRPr="00E26587">
              <w:rPr>
                <w:rFonts w:ascii="Arial" w:hAnsi="Arial" w:cs="Arial"/>
                <w:sz w:val="18"/>
                <w:szCs w:val="18"/>
              </w:rPr>
              <w:t>4,6</w:t>
            </w:r>
          </w:p>
        </w:tc>
      </w:tr>
      <w:tr w:rsidR="00CB66E5" w:rsidRPr="00E26587" w14:paraId="67024CF2" w14:textId="77777777" w:rsidTr="00A14524">
        <w:trPr>
          <w:trHeight w:hRule="exact" w:val="284"/>
        </w:trPr>
        <w:tc>
          <w:tcPr>
            <w:tcW w:w="3047" w:type="dxa"/>
            <w:tcBorders>
              <w:top w:val="nil"/>
              <w:left w:val="nil"/>
              <w:bottom w:val="nil"/>
              <w:right w:val="nil"/>
            </w:tcBorders>
            <w:vAlign w:val="center"/>
            <w:hideMark/>
          </w:tcPr>
          <w:p w14:paraId="189B39C4" w14:textId="77777777" w:rsidR="00CB66E5" w:rsidRPr="00E26587" w:rsidRDefault="00CB66E5" w:rsidP="00A14524">
            <w:pPr>
              <w:rPr>
                <w:rFonts w:ascii="Arial" w:hAnsi="Arial" w:cs="Arial"/>
                <w:sz w:val="18"/>
                <w:szCs w:val="18"/>
              </w:rPr>
            </w:pPr>
            <w:r w:rsidRPr="00E26587">
              <w:rPr>
                <w:rFonts w:ascii="Arial" w:hAnsi="Arial" w:cs="Arial"/>
                <w:sz w:val="18"/>
                <w:szCs w:val="18"/>
              </w:rPr>
              <w:t>Hrastnik</w:t>
            </w:r>
          </w:p>
        </w:tc>
        <w:tc>
          <w:tcPr>
            <w:tcW w:w="3402" w:type="dxa"/>
            <w:tcBorders>
              <w:top w:val="nil"/>
              <w:left w:val="nil"/>
              <w:bottom w:val="nil"/>
              <w:right w:val="nil"/>
            </w:tcBorders>
            <w:vAlign w:val="center"/>
          </w:tcPr>
          <w:p w14:paraId="1603DE7D" w14:textId="77777777" w:rsidR="00CB66E5" w:rsidRPr="00E26587" w:rsidRDefault="00CB66E5" w:rsidP="00A14524">
            <w:pPr>
              <w:rPr>
                <w:rFonts w:ascii="Arial" w:hAnsi="Arial" w:cs="Arial"/>
                <w:sz w:val="18"/>
                <w:szCs w:val="18"/>
              </w:rPr>
            </w:pPr>
            <w:r w:rsidRPr="00E26587">
              <w:rPr>
                <w:rFonts w:ascii="Arial" w:hAnsi="Arial" w:cs="Arial"/>
                <w:sz w:val="18"/>
                <w:szCs w:val="18"/>
              </w:rPr>
              <w:t>4.802</w:t>
            </w:r>
          </w:p>
        </w:tc>
        <w:tc>
          <w:tcPr>
            <w:tcW w:w="2693" w:type="dxa"/>
            <w:tcBorders>
              <w:top w:val="nil"/>
              <w:left w:val="nil"/>
              <w:bottom w:val="nil"/>
              <w:right w:val="nil"/>
            </w:tcBorders>
            <w:vAlign w:val="center"/>
            <w:hideMark/>
          </w:tcPr>
          <w:p w14:paraId="2D7B1C88" w14:textId="77777777" w:rsidR="00CB66E5" w:rsidRPr="00E26587" w:rsidRDefault="00CB66E5" w:rsidP="00A14524">
            <w:pPr>
              <w:rPr>
                <w:rFonts w:ascii="Arial" w:hAnsi="Arial" w:cs="Arial"/>
                <w:sz w:val="18"/>
                <w:szCs w:val="18"/>
              </w:rPr>
            </w:pPr>
            <w:r w:rsidRPr="00E26587">
              <w:rPr>
                <w:rFonts w:ascii="Arial" w:hAnsi="Arial" w:cs="Arial"/>
                <w:sz w:val="18"/>
                <w:szCs w:val="18"/>
              </w:rPr>
              <w:t>5,8</w:t>
            </w:r>
          </w:p>
        </w:tc>
      </w:tr>
      <w:tr w:rsidR="00CB66E5" w:rsidRPr="00E26587" w14:paraId="09ADA79E" w14:textId="77777777" w:rsidTr="00A14524">
        <w:trPr>
          <w:trHeight w:hRule="exact" w:val="284"/>
        </w:trPr>
        <w:tc>
          <w:tcPr>
            <w:tcW w:w="3047" w:type="dxa"/>
            <w:tcBorders>
              <w:top w:val="nil"/>
              <w:left w:val="nil"/>
              <w:bottom w:val="nil"/>
              <w:right w:val="nil"/>
            </w:tcBorders>
            <w:vAlign w:val="center"/>
            <w:hideMark/>
          </w:tcPr>
          <w:p w14:paraId="5E4EBAF3" w14:textId="77777777" w:rsidR="00CB66E5" w:rsidRPr="00E26587" w:rsidRDefault="00CB66E5" w:rsidP="00A14524">
            <w:pPr>
              <w:rPr>
                <w:rFonts w:ascii="Arial" w:hAnsi="Arial" w:cs="Arial"/>
                <w:sz w:val="18"/>
                <w:szCs w:val="18"/>
              </w:rPr>
            </w:pPr>
            <w:r w:rsidRPr="00E26587">
              <w:rPr>
                <w:rFonts w:ascii="Arial" w:hAnsi="Arial" w:cs="Arial"/>
                <w:sz w:val="18"/>
                <w:szCs w:val="18"/>
              </w:rPr>
              <w:t>Izlake</w:t>
            </w:r>
          </w:p>
        </w:tc>
        <w:tc>
          <w:tcPr>
            <w:tcW w:w="3402" w:type="dxa"/>
            <w:tcBorders>
              <w:top w:val="nil"/>
              <w:left w:val="nil"/>
              <w:bottom w:val="nil"/>
              <w:right w:val="nil"/>
            </w:tcBorders>
            <w:vAlign w:val="center"/>
          </w:tcPr>
          <w:p w14:paraId="0D66F0B8" w14:textId="77777777" w:rsidR="00CB66E5" w:rsidRPr="00E26587" w:rsidRDefault="00CB66E5" w:rsidP="00A14524">
            <w:pPr>
              <w:rPr>
                <w:rFonts w:ascii="Arial" w:hAnsi="Arial" w:cs="Arial"/>
                <w:sz w:val="18"/>
                <w:szCs w:val="18"/>
              </w:rPr>
            </w:pPr>
            <w:r w:rsidRPr="00E26587">
              <w:rPr>
                <w:rFonts w:ascii="Arial" w:hAnsi="Arial" w:cs="Arial"/>
                <w:sz w:val="18"/>
                <w:szCs w:val="18"/>
              </w:rPr>
              <w:t>1.122</w:t>
            </w:r>
          </w:p>
        </w:tc>
        <w:tc>
          <w:tcPr>
            <w:tcW w:w="2693" w:type="dxa"/>
            <w:tcBorders>
              <w:top w:val="nil"/>
              <w:left w:val="nil"/>
              <w:bottom w:val="nil"/>
              <w:right w:val="nil"/>
            </w:tcBorders>
            <w:vAlign w:val="center"/>
            <w:hideMark/>
          </w:tcPr>
          <w:p w14:paraId="412D80A9" w14:textId="77777777" w:rsidR="00CB66E5" w:rsidRPr="00E26587" w:rsidRDefault="00CB66E5" w:rsidP="00A14524">
            <w:pPr>
              <w:rPr>
                <w:rFonts w:ascii="Arial" w:hAnsi="Arial" w:cs="Arial"/>
                <w:sz w:val="18"/>
                <w:szCs w:val="18"/>
              </w:rPr>
            </w:pPr>
            <w:r w:rsidRPr="00E26587">
              <w:rPr>
                <w:rFonts w:ascii="Arial" w:hAnsi="Arial" w:cs="Arial"/>
                <w:sz w:val="18"/>
                <w:szCs w:val="18"/>
              </w:rPr>
              <w:t>3,6</w:t>
            </w:r>
          </w:p>
        </w:tc>
      </w:tr>
      <w:tr w:rsidR="00CB66E5" w:rsidRPr="00E26587" w14:paraId="5C32C802" w14:textId="77777777" w:rsidTr="00A14524">
        <w:trPr>
          <w:trHeight w:hRule="exact" w:val="284"/>
        </w:trPr>
        <w:tc>
          <w:tcPr>
            <w:tcW w:w="3047" w:type="dxa"/>
            <w:tcBorders>
              <w:top w:val="nil"/>
              <w:left w:val="nil"/>
              <w:bottom w:val="nil"/>
              <w:right w:val="nil"/>
            </w:tcBorders>
            <w:vAlign w:val="center"/>
            <w:hideMark/>
          </w:tcPr>
          <w:p w14:paraId="6604122B" w14:textId="77777777" w:rsidR="00CB66E5" w:rsidRPr="00E26587" w:rsidRDefault="00CB66E5" w:rsidP="00A14524">
            <w:pPr>
              <w:rPr>
                <w:rFonts w:ascii="Arial" w:hAnsi="Arial" w:cs="Arial"/>
                <w:sz w:val="18"/>
                <w:szCs w:val="18"/>
              </w:rPr>
            </w:pPr>
            <w:r w:rsidRPr="00E26587">
              <w:rPr>
                <w:rFonts w:ascii="Arial" w:hAnsi="Arial" w:cs="Arial"/>
                <w:sz w:val="18"/>
                <w:szCs w:val="18"/>
              </w:rPr>
              <w:t>Kisovec</w:t>
            </w:r>
          </w:p>
        </w:tc>
        <w:tc>
          <w:tcPr>
            <w:tcW w:w="3402" w:type="dxa"/>
            <w:tcBorders>
              <w:top w:val="nil"/>
              <w:left w:val="nil"/>
              <w:bottom w:val="nil"/>
              <w:right w:val="nil"/>
            </w:tcBorders>
            <w:vAlign w:val="center"/>
          </w:tcPr>
          <w:p w14:paraId="4539D72F" w14:textId="77777777" w:rsidR="00CB66E5" w:rsidRPr="00E26587" w:rsidRDefault="00CB66E5" w:rsidP="00A14524">
            <w:pPr>
              <w:rPr>
                <w:rFonts w:ascii="Arial" w:hAnsi="Arial" w:cs="Arial"/>
                <w:sz w:val="18"/>
                <w:szCs w:val="18"/>
              </w:rPr>
            </w:pPr>
            <w:r w:rsidRPr="00E26587">
              <w:rPr>
                <w:rFonts w:ascii="Arial" w:hAnsi="Arial" w:cs="Arial"/>
                <w:sz w:val="18"/>
                <w:szCs w:val="18"/>
              </w:rPr>
              <w:t>1.654</w:t>
            </w:r>
          </w:p>
        </w:tc>
        <w:tc>
          <w:tcPr>
            <w:tcW w:w="2693" w:type="dxa"/>
            <w:tcBorders>
              <w:top w:val="nil"/>
              <w:left w:val="nil"/>
              <w:bottom w:val="nil"/>
              <w:right w:val="nil"/>
            </w:tcBorders>
            <w:vAlign w:val="center"/>
            <w:hideMark/>
          </w:tcPr>
          <w:p w14:paraId="5700FE90" w14:textId="77777777" w:rsidR="00CB66E5" w:rsidRPr="00E26587" w:rsidRDefault="00CB66E5" w:rsidP="00A14524">
            <w:pPr>
              <w:rPr>
                <w:rFonts w:ascii="Arial" w:hAnsi="Arial" w:cs="Arial"/>
                <w:sz w:val="18"/>
                <w:szCs w:val="18"/>
              </w:rPr>
            </w:pPr>
            <w:r w:rsidRPr="00E26587">
              <w:rPr>
                <w:rFonts w:ascii="Arial" w:hAnsi="Arial" w:cs="Arial"/>
                <w:sz w:val="18"/>
                <w:szCs w:val="18"/>
              </w:rPr>
              <w:t>1,8</w:t>
            </w:r>
          </w:p>
        </w:tc>
      </w:tr>
      <w:tr w:rsidR="00CB66E5" w:rsidRPr="00E26587" w14:paraId="69140465" w14:textId="77777777" w:rsidTr="00A14524">
        <w:trPr>
          <w:trHeight w:hRule="exact" w:val="284"/>
        </w:trPr>
        <w:tc>
          <w:tcPr>
            <w:tcW w:w="3047" w:type="dxa"/>
            <w:tcBorders>
              <w:top w:val="nil"/>
              <w:left w:val="nil"/>
              <w:bottom w:val="nil"/>
              <w:right w:val="nil"/>
            </w:tcBorders>
            <w:vAlign w:val="center"/>
            <w:hideMark/>
          </w:tcPr>
          <w:p w14:paraId="232FCB92" w14:textId="77777777" w:rsidR="00CB66E5" w:rsidRPr="00E26587" w:rsidRDefault="00CB66E5" w:rsidP="00A14524">
            <w:pPr>
              <w:rPr>
                <w:rFonts w:ascii="Arial" w:hAnsi="Arial" w:cs="Arial"/>
                <w:sz w:val="18"/>
                <w:szCs w:val="18"/>
              </w:rPr>
            </w:pPr>
            <w:r w:rsidRPr="00E26587">
              <w:rPr>
                <w:rFonts w:ascii="Arial" w:hAnsi="Arial" w:cs="Arial"/>
                <w:sz w:val="18"/>
                <w:szCs w:val="18"/>
              </w:rPr>
              <w:t>Trbovlje</w:t>
            </w:r>
          </w:p>
        </w:tc>
        <w:tc>
          <w:tcPr>
            <w:tcW w:w="3402" w:type="dxa"/>
            <w:tcBorders>
              <w:top w:val="nil"/>
              <w:left w:val="nil"/>
              <w:bottom w:val="nil"/>
              <w:right w:val="nil"/>
            </w:tcBorders>
            <w:vAlign w:val="center"/>
          </w:tcPr>
          <w:p w14:paraId="7BA16784" w14:textId="77777777" w:rsidR="00CB66E5" w:rsidRPr="00E26587" w:rsidRDefault="00CB66E5" w:rsidP="00A14524">
            <w:pPr>
              <w:rPr>
                <w:rFonts w:ascii="Arial" w:hAnsi="Arial" w:cs="Arial"/>
                <w:sz w:val="18"/>
                <w:szCs w:val="18"/>
              </w:rPr>
            </w:pPr>
            <w:r w:rsidRPr="00E26587">
              <w:rPr>
                <w:rFonts w:ascii="Arial" w:hAnsi="Arial" w:cs="Arial"/>
                <w:sz w:val="18"/>
                <w:szCs w:val="18"/>
              </w:rPr>
              <w:t>13.620</w:t>
            </w:r>
          </w:p>
        </w:tc>
        <w:tc>
          <w:tcPr>
            <w:tcW w:w="2693" w:type="dxa"/>
            <w:tcBorders>
              <w:top w:val="nil"/>
              <w:left w:val="nil"/>
              <w:bottom w:val="nil"/>
              <w:right w:val="nil"/>
            </w:tcBorders>
            <w:vAlign w:val="center"/>
            <w:hideMark/>
          </w:tcPr>
          <w:p w14:paraId="7A0D3E17" w14:textId="77777777" w:rsidR="00CB66E5" w:rsidRPr="00E26587" w:rsidRDefault="00CB66E5" w:rsidP="00A14524">
            <w:pPr>
              <w:rPr>
                <w:rFonts w:ascii="Arial" w:hAnsi="Arial" w:cs="Arial"/>
                <w:sz w:val="18"/>
                <w:szCs w:val="18"/>
              </w:rPr>
            </w:pPr>
            <w:r w:rsidRPr="00E26587">
              <w:rPr>
                <w:rFonts w:ascii="Arial" w:hAnsi="Arial" w:cs="Arial"/>
                <w:sz w:val="18"/>
                <w:szCs w:val="18"/>
              </w:rPr>
              <w:t>10,2</w:t>
            </w:r>
          </w:p>
        </w:tc>
      </w:tr>
      <w:tr w:rsidR="00CB66E5" w:rsidRPr="00E26587" w14:paraId="4E9500F3" w14:textId="77777777" w:rsidTr="00A14524">
        <w:trPr>
          <w:trHeight w:hRule="exact" w:val="284"/>
        </w:trPr>
        <w:tc>
          <w:tcPr>
            <w:tcW w:w="3047" w:type="dxa"/>
            <w:tcBorders>
              <w:top w:val="nil"/>
              <w:left w:val="nil"/>
              <w:bottom w:val="nil"/>
              <w:right w:val="nil"/>
            </w:tcBorders>
            <w:vAlign w:val="center"/>
            <w:hideMark/>
          </w:tcPr>
          <w:p w14:paraId="3FF98343" w14:textId="77777777" w:rsidR="00CB66E5" w:rsidRPr="00E26587" w:rsidRDefault="00CB66E5" w:rsidP="00A14524">
            <w:pPr>
              <w:rPr>
                <w:rFonts w:ascii="Arial" w:hAnsi="Arial" w:cs="Arial"/>
                <w:sz w:val="18"/>
                <w:szCs w:val="18"/>
              </w:rPr>
            </w:pPr>
            <w:r w:rsidRPr="00E26587">
              <w:rPr>
                <w:rFonts w:ascii="Arial" w:hAnsi="Arial" w:cs="Arial"/>
                <w:sz w:val="18"/>
                <w:szCs w:val="18"/>
              </w:rPr>
              <w:t>Zagorje ob Savi</w:t>
            </w:r>
          </w:p>
        </w:tc>
        <w:tc>
          <w:tcPr>
            <w:tcW w:w="3402" w:type="dxa"/>
            <w:tcBorders>
              <w:top w:val="nil"/>
              <w:left w:val="nil"/>
              <w:bottom w:val="nil"/>
              <w:right w:val="nil"/>
            </w:tcBorders>
            <w:vAlign w:val="center"/>
          </w:tcPr>
          <w:p w14:paraId="622D82BF" w14:textId="77777777" w:rsidR="00CB66E5" w:rsidRPr="00E26587" w:rsidRDefault="00CB66E5" w:rsidP="00A14524">
            <w:pPr>
              <w:rPr>
                <w:rFonts w:ascii="Arial" w:hAnsi="Arial" w:cs="Arial"/>
                <w:sz w:val="18"/>
                <w:szCs w:val="18"/>
              </w:rPr>
            </w:pPr>
            <w:r w:rsidRPr="00E26587">
              <w:rPr>
                <w:rFonts w:ascii="Arial" w:hAnsi="Arial" w:cs="Arial"/>
                <w:sz w:val="18"/>
                <w:szCs w:val="18"/>
              </w:rPr>
              <w:t>6.006</w:t>
            </w:r>
          </w:p>
        </w:tc>
        <w:tc>
          <w:tcPr>
            <w:tcW w:w="2693" w:type="dxa"/>
            <w:tcBorders>
              <w:top w:val="nil"/>
              <w:left w:val="nil"/>
              <w:bottom w:val="nil"/>
              <w:right w:val="nil"/>
            </w:tcBorders>
            <w:vAlign w:val="center"/>
            <w:hideMark/>
          </w:tcPr>
          <w:p w14:paraId="06FDB853" w14:textId="77777777" w:rsidR="00CB66E5" w:rsidRPr="00E26587" w:rsidRDefault="00CB66E5" w:rsidP="00A14524">
            <w:pPr>
              <w:rPr>
                <w:rFonts w:ascii="Arial" w:hAnsi="Arial" w:cs="Arial"/>
                <w:sz w:val="18"/>
                <w:szCs w:val="18"/>
              </w:rPr>
            </w:pPr>
            <w:r w:rsidRPr="00E26587">
              <w:rPr>
                <w:rFonts w:ascii="Arial" w:hAnsi="Arial" w:cs="Arial"/>
                <w:sz w:val="18"/>
                <w:szCs w:val="18"/>
              </w:rPr>
              <w:t>2,8</w:t>
            </w:r>
          </w:p>
        </w:tc>
      </w:tr>
      <w:tr w:rsidR="00CB66E5" w:rsidRPr="00E26587" w14:paraId="6C6F3F69" w14:textId="77777777" w:rsidTr="00A14524">
        <w:trPr>
          <w:trHeight w:hRule="exact" w:val="284"/>
        </w:trPr>
        <w:tc>
          <w:tcPr>
            <w:tcW w:w="3047" w:type="dxa"/>
            <w:tcBorders>
              <w:top w:val="single" w:sz="4" w:space="0" w:color="auto"/>
              <w:left w:val="nil"/>
              <w:bottom w:val="single" w:sz="4" w:space="0" w:color="auto"/>
              <w:right w:val="nil"/>
            </w:tcBorders>
            <w:shd w:val="clear" w:color="000000" w:fill="CCFFCC"/>
            <w:vAlign w:val="center"/>
            <w:hideMark/>
          </w:tcPr>
          <w:p w14:paraId="455237FA" w14:textId="77777777" w:rsidR="00CB66E5" w:rsidRPr="00E26587" w:rsidRDefault="00CB66E5" w:rsidP="00A14524">
            <w:pPr>
              <w:rPr>
                <w:rFonts w:ascii="Arial" w:hAnsi="Arial" w:cs="Arial"/>
                <w:b/>
                <w:sz w:val="18"/>
                <w:szCs w:val="18"/>
              </w:rPr>
            </w:pPr>
            <w:r w:rsidRPr="00E26587">
              <w:rPr>
                <w:rFonts w:ascii="Arial" w:hAnsi="Arial" w:cs="Arial"/>
                <w:b/>
                <w:sz w:val="18"/>
                <w:szCs w:val="18"/>
              </w:rPr>
              <w:t>SKUPAJ</w:t>
            </w:r>
          </w:p>
        </w:tc>
        <w:tc>
          <w:tcPr>
            <w:tcW w:w="3402" w:type="dxa"/>
            <w:tcBorders>
              <w:top w:val="single" w:sz="4" w:space="0" w:color="auto"/>
              <w:left w:val="nil"/>
              <w:bottom w:val="single" w:sz="4" w:space="0" w:color="auto"/>
              <w:right w:val="nil"/>
            </w:tcBorders>
            <w:shd w:val="clear" w:color="000000" w:fill="CCFFCC"/>
            <w:vAlign w:val="center"/>
          </w:tcPr>
          <w:p w14:paraId="7E3A5985" w14:textId="77777777" w:rsidR="00CB66E5" w:rsidRPr="00E26587" w:rsidRDefault="00CB66E5" w:rsidP="00A14524">
            <w:pPr>
              <w:rPr>
                <w:rFonts w:ascii="Arial" w:hAnsi="Arial" w:cs="Arial"/>
                <w:b/>
                <w:sz w:val="18"/>
                <w:szCs w:val="18"/>
              </w:rPr>
            </w:pPr>
            <w:r w:rsidRPr="00E26587">
              <w:rPr>
                <w:rFonts w:ascii="Arial" w:hAnsi="Arial" w:cs="Arial"/>
                <w:b/>
                <w:sz w:val="18"/>
                <w:szCs w:val="18"/>
              </w:rPr>
              <w:t>28.603</w:t>
            </w:r>
          </w:p>
        </w:tc>
        <w:tc>
          <w:tcPr>
            <w:tcW w:w="2693" w:type="dxa"/>
            <w:tcBorders>
              <w:top w:val="single" w:sz="4" w:space="0" w:color="auto"/>
              <w:left w:val="nil"/>
              <w:bottom w:val="single" w:sz="4" w:space="0" w:color="auto"/>
              <w:right w:val="nil"/>
            </w:tcBorders>
            <w:shd w:val="clear" w:color="000000" w:fill="CCFFCC"/>
            <w:vAlign w:val="center"/>
            <w:hideMark/>
          </w:tcPr>
          <w:p w14:paraId="1F892C25" w14:textId="77777777" w:rsidR="00CB66E5" w:rsidRPr="00E26587" w:rsidRDefault="00CB66E5" w:rsidP="00A14524">
            <w:pPr>
              <w:rPr>
                <w:rFonts w:ascii="Arial" w:hAnsi="Arial" w:cs="Arial"/>
                <w:b/>
                <w:sz w:val="18"/>
                <w:szCs w:val="18"/>
              </w:rPr>
            </w:pPr>
            <w:r w:rsidRPr="00E26587">
              <w:rPr>
                <w:rFonts w:ascii="Arial" w:hAnsi="Arial" w:cs="Arial"/>
                <w:b/>
                <w:sz w:val="18"/>
                <w:szCs w:val="18"/>
              </w:rPr>
              <w:t>28,8</w:t>
            </w:r>
          </w:p>
        </w:tc>
      </w:tr>
    </w:tbl>
    <w:p w14:paraId="02E0934A" w14:textId="77777777" w:rsidR="00CB66E5" w:rsidRPr="00E26587" w:rsidRDefault="00CB66E5" w:rsidP="00CB66E5">
      <w:pPr>
        <w:autoSpaceDE w:val="0"/>
        <w:autoSpaceDN w:val="0"/>
        <w:adjustRightInd w:val="0"/>
        <w:spacing w:after="0"/>
        <w:jc w:val="both"/>
        <w:rPr>
          <w:rFonts w:ascii="Arial" w:hAnsi="Arial" w:cs="Arial"/>
          <w:i/>
          <w:sz w:val="18"/>
          <w:szCs w:val="18"/>
        </w:rPr>
      </w:pPr>
      <w:r w:rsidRPr="00E26587">
        <w:rPr>
          <w:rFonts w:ascii="Arial" w:hAnsi="Arial" w:cs="Arial"/>
          <w:i/>
          <w:sz w:val="18"/>
          <w:szCs w:val="18"/>
        </w:rPr>
        <w:t>Vir: Statistični urad RS</w:t>
      </w:r>
    </w:p>
    <w:p w14:paraId="7C7F1FF9" w14:textId="77777777" w:rsidR="00CB66E5" w:rsidRPr="00E26587" w:rsidRDefault="00CB66E5" w:rsidP="00CB66E5">
      <w:pPr>
        <w:pStyle w:val="besedilo"/>
      </w:pPr>
    </w:p>
    <w:p w14:paraId="33FA861A" w14:textId="77777777" w:rsidR="00CB66E5" w:rsidRDefault="00CB66E5" w:rsidP="00CB66E5">
      <w:pPr>
        <w:pStyle w:val="besedilo"/>
      </w:pPr>
      <w:proofErr w:type="spellStart"/>
      <w:r w:rsidRPr="006826AA">
        <w:t>Somestje</w:t>
      </w:r>
      <w:proofErr w:type="spellEnd"/>
      <w:r w:rsidRPr="006826AA">
        <w:t xml:space="preserve"> ter druga urbana območja oz. naselja, ki ustvarjajo urbani videz in v katerih so prisotne večstanovanjske hiše in bloki, predstavljajo pomembnejša lokalna središča, katera prebivalcem zagotavljajo osnovno socialno in zdravstveno infrastrukturo, šolske, športne, zadovoljive trgovske in služnostne kapacitete ter kulturno – družbeno infrastrukturo. </w:t>
      </w:r>
      <w:r>
        <w:t>M</w:t>
      </w:r>
      <w:r w:rsidRPr="006826AA">
        <w:t>erila za opredelitev dodatnih drugih urbanih območij so razpoložljivost različne infrastrukture (</w:t>
      </w:r>
      <w:r w:rsidRPr="006826AA">
        <w:rPr>
          <w:color w:val="000000"/>
        </w:rPr>
        <w:t>pošta, krajevni urad,</w:t>
      </w:r>
      <w:r>
        <w:rPr>
          <w:color w:val="000000"/>
        </w:rPr>
        <w:t xml:space="preserve"> sedež občine </w:t>
      </w:r>
      <w:r w:rsidRPr="006826AA">
        <w:rPr>
          <w:color w:val="000000"/>
        </w:rPr>
        <w:t xml:space="preserve"> varstvena, izobraževalna</w:t>
      </w:r>
      <w:r>
        <w:rPr>
          <w:color w:val="000000"/>
        </w:rPr>
        <w:t xml:space="preserve">, zdravstvena, socialna, športno rekreativna in kulturno družbena </w:t>
      </w:r>
      <w:r w:rsidRPr="006826AA">
        <w:rPr>
          <w:color w:val="000000"/>
        </w:rPr>
        <w:t>infrastruktura</w:t>
      </w:r>
      <w:r>
        <w:rPr>
          <w:color w:val="000000"/>
        </w:rPr>
        <w:t>)</w:t>
      </w:r>
      <w:r w:rsidRPr="006826AA">
        <w:t>, število prebivalcev</w:t>
      </w:r>
      <w:r>
        <w:t>,</w:t>
      </w:r>
      <w:r w:rsidRPr="006826AA">
        <w:t xml:space="preserve"> število podjetij oz. pravnih oseb v naselju ter število društev in nevladnih organizacij v naselju. </w:t>
      </w:r>
    </w:p>
    <w:p w14:paraId="04D0282C" w14:textId="77777777" w:rsidR="00EA1BE9" w:rsidRDefault="00EA1BE9" w:rsidP="00CB66E5">
      <w:pPr>
        <w:pStyle w:val="besedilo"/>
      </w:pPr>
    </w:p>
    <w:p w14:paraId="1A87EF8F" w14:textId="77777777" w:rsidR="00EA1BE9" w:rsidRPr="00E26587" w:rsidRDefault="00EA1BE9" w:rsidP="00CB66E5">
      <w:pPr>
        <w:pStyle w:val="besedilo"/>
      </w:pPr>
    </w:p>
    <w:p w14:paraId="2CF75A8E" w14:textId="77777777" w:rsidR="00CB66E5" w:rsidRPr="00E26587" w:rsidRDefault="00CB66E5" w:rsidP="00CB66E5">
      <w:pPr>
        <w:autoSpaceDE w:val="0"/>
        <w:autoSpaceDN w:val="0"/>
        <w:adjustRightInd w:val="0"/>
        <w:spacing w:after="0"/>
        <w:jc w:val="both"/>
        <w:rPr>
          <w:rFonts w:ascii="Arial" w:hAnsi="Arial" w:cs="Arial"/>
          <w:sz w:val="20"/>
          <w:szCs w:val="20"/>
        </w:rPr>
      </w:pPr>
    </w:p>
    <w:p w14:paraId="2859BB86" w14:textId="77777777" w:rsidR="00CB66E5" w:rsidRPr="00E26587" w:rsidRDefault="00CB66E5" w:rsidP="00CB66E5">
      <w:pPr>
        <w:pStyle w:val="preglednica"/>
      </w:pPr>
      <w:r w:rsidRPr="00E26587">
        <w:t>Preglednica 2: Merila za opredelitev dodatnih drugih urbanih območij</w:t>
      </w:r>
    </w:p>
    <w:tbl>
      <w:tblPr>
        <w:tblW w:w="0" w:type="auto"/>
        <w:tblInd w:w="59" w:type="dxa"/>
        <w:tblLayout w:type="fixed"/>
        <w:tblCellMar>
          <w:left w:w="70" w:type="dxa"/>
          <w:right w:w="70" w:type="dxa"/>
        </w:tblCellMar>
        <w:tblLook w:val="04A0" w:firstRow="1" w:lastRow="0" w:firstColumn="1" w:lastColumn="0" w:noHBand="0" w:noVBand="1"/>
      </w:tblPr>
      <w:tblGrid>
        <w:gridCol w:w="1960"/>
        <w:gridCol w:w="2446"/>
        <w:gridCol w:w="1984"/>
        <w:gridCol w:w="2693"/>
      </w:tblGrid>
      <w:tr w:rsidR="00CB66E5" w:rsidRPr="00E26587" w14:paraId="59715DC2" w14:textId="77777777" w:rsidTr="00A14524">
        <w:trPr>
          <w:trHeight w:hRule="exact" w:val="312"/>
        </w:trPr>
        <w:tc>
          <w:tcPr>
            <w:tcW w:w="1960" w:type="dxa"/>
            <w:tcBorders>
              <w:top w:val="single" w:sz="4" w:space="0" w:color="auto"/>
              <w:left w:val="nil"/>
              <w:bottom w:val="single" w:sz="4" w:space="0" w:color="auto"/>
              <w:right w:val="nil"/>
            </w:tcBorders>
            <w:shd w:val="clear" w:color="000000" w:fill="CCFFFF"/>
            <w:vAlign w:val="center"/>
            <w:hideMark/>
          </w:tcPr>
          <w:p w14:paraId="157BD787" w14:textId="77777777" w:rsidR="00CB66E5" w:rsidRPr="00E26587" w:rsidRDefault="00CB66E5" w:rsidP="00A14524">
            <w:pPr>
              <w:spacing w:after="0"/>
              <w:rPr>
                <w:rFonts w:ascii="Arial" w:hAnsi="Arial" w:cs="Arial"/>
                <w:b/>
                <w:sz w:val="18"/>
                <w:szCs w:val="18"/>
              </w:rPr>
            </w:pPr>
            <w:r w:rsidRPr="00E26587">
              <w:rPr>
                <w:rFonts w:ascii="Arial" w:hAnsi="Arial" w:cs="Arial"/>
                <w:b/>
                <w:sz w:val="18"/>
                <w:szCs w:val="18"/>
              </w:rPr>
              <w:t> Merila</w:t>
            </w:r>
          </w:p>
        </w:tc>
        <w:tc>
          <w:tcPr>
            <w:tcW w:w="2446" w:type="dxa"/>
            <w:tcBorders>
              <w:top w:val="single" w:sz="4" w:space="0" w:color="auto"/>
              <w:left w:val="nil"/>
              <w:bottom w:val="single" w:sz="4" w:space="0" w:color="auto"/>
              <w:right w:val="nil"/>
            </w:tcBorders>
            <w:shd w:val="clear" w:color="000000" w:fill="CCFFFF"/>
            <w:vAlign w:val="center"/>
            <w:hideMark/>
          </w:tcPr>
          <w:p w14:paraId="4B081355" w14:textId="77777777" w:rsidR="00CB66E5" w:rsidRPr="00E26587" w:rsidRDefault="00CB66E5" w:rsidP="00A14524">
            <w:pPr>
              <w:spacing w:after="0"/>
              <w:rPr>
                <w:rFonts w:ascii="Arial" w:hAnsi="Arial" w:cs="Arial"/>
                <w:b/>
                <w:bCs/>
                <w:sz w:val="18"/>
                <w:szCs w:val="18"/>
              </w:rPr>
            </w:pPr>
            <w:r w:rsidRPr="00E26587">
              <w:rPr>
                <w:rFonts w:ascii="Arial" w:hAnsi="Arial" w:cs="Arial"/>
                <w:b/>
                <w:bCs/>
                <w:sz w:val="18"/>
                <w:szCs w:val="18"/>
              </w:rPr>
              <w:t>Dol pri Hrastniku</w:t>
            </w:r>
          </w:p>
        </w:tc>
        <w:tc>
          <w:tcPr>
            <w:tcW w:w="1984" w:type="dxa"/>
            <w:tcBorders>
              <w:top w:val="single" w:sz="4" w:space="0" w:color="auto"/>
              <w:left w:val="nil"/>
              <w:bottom w:val="single" w:sz="4" w:space="0" w:color="auto"/>
              <w:right w:val="nil"/>
            </w:tcBorders>
            <w:shd w:val="clear" w:color="000000" w:fill="CCFFFF"/>
            <w:vAlign w:val="center"/>
            <w:hideMark/>
          </w:tcPr>
          <w:p w14:paraId="0FDA940D" w14:textId="77777777" w:rsidR="00CB66E5" w:rsidRPr="00E26587" w:rsidRDefault="00CB66E5" w:rsidP="00A14524">
            <w:pPr>
              <w:spacing w:after="0"/>
              <w:rPr>
                <w:rFonts w:ascii="Arial" w:hAnsi="Arial" w:cs="Arial"/>
                <w:b/>
                <w:bCs/>
                <w:sz w:val="18"/>
                <w:szCs w:val="18"/>
              </w:rPr>
            </w:pPr>
            <w:r w:rsidRPr="00E26587">
              <w:rPr>
                <w:rFonts w:ascii="Arial" w:hAnsi="Arial" w:cs="Arial"/>
                <w:b/>
                <w:bCs/>
                <w:sz w:val="18"/>
                <w:szCs w:val="18"/>
              </w:rPr>
              <w:t>Kisovec</w:t>
            </w:r>
          </w:p>
        </w:tc>
        <w:tc>
          <w:tcPr>
            <w:tcW w:w="2693" w:type="dxa"/>
            <w:tcBorders>
              <w:top w:val="single" w:sz="4" w:space="0" w:color="auto"/>
              <w:left w:val="nil"/>
              <w:bottom w:val="single" w:sz="4" w:space="0" w:color="auto"/>
              <w:right w:val="nil"/>
            </w:tcBorders>
            <w:shd w:val="clear" w:color="000000" w:fill="CCFFFF"/>
            <w:vAlign w:val="center"/>
            <w:hideMark/>
          </w:tcPr>
          <w:p w14:paraId="4F6E66FA" w14:textId="77777777" w:rsidR="00CB66E5" w:rsidRPr="00E26587" w:rsidRDefault="00CB66E5" w:rsidP="00A14524">
            <w:pPr>
              <w:spacing w:after="0"/>
              <w:rPr>
                <w:rFonts w:ascii="Arial" w:hAnsi="Arial" w:cs="Arial"/>
                <w:b/>
                <w:bCs/>
                <w:sz w:val="18"/>
                <w:szCs w:val="18"/>
              </w:rPr>
            </w:pPr>
            <w:r w:rsidRPr="00E26587">
              <w:rPr>
                <w:rFonts w:ascii="Arial" w:hAnsi="Arial" w:cs="Arial"/>
                <w:b/>
                <w:bCs/>
                <w:sz w:val="18"/>
                <w:szCs w:val="18"/>
              </w:rPr>
              <w:t>Izlake</w:t>
            </w:r>
          </w:p>
        </w:tc>
      </w:tr>
      <w:tr w:rsidR="00CB66E5" w:rsidRPr="00E26587" w14:paraId="362DFA7A" w14:textId="77777777" w:rsidTr="00A14524">
        <w:trPr>
          <w:trHeight w:hRule="exact" w:val="312"/>
        </w:trPr>
        <w:tc>
          <w:tcPr>
            <w:tcW w:w="1960" w:type="dxa"/>
            <w:tcBorders>
              <w:top w:val="nil"/>
              <w:left w:val="nil"/>
              <w:bottom w:val="nil"/>
              <w:right w:val="nil"/>
            </w:tcBorders>
            <w:vAlign w:val="center"/>
            <w:hideMark/>
          </w:tcPr>
          <w:p w14:paraId="6D26CC9E" w14:textId="77777777" w:rsidR="00CB66E5" w:rsidRPr="00E26587" w:rsidRDefault="00CB66E5" w:rsidP="00A14524">
            <w:pPr>
              <w:spacing w:after="0"/>
              <w:rPr>
                <w:rFonts w:ascii="Arial" w:hAnsi="Arial" w:cs="Arial"/>
                <w:bCs/>
                <w:sz w:val="18"/>
                <w:szCs w:val="18"/>
              </w:rPr>
            </w:pPr>
            <w:r w:rsidRPr="00E26587">
              <w:rPr>
                <w:rFonts w:ascii="Arial" w:hAnsi="Arial" w:cs="Arial"/>
                <w:bCs/>
                <w:sz w:val="18"/>
                <w:szCs w:val="18"/>
              </w:rPr>
              <w:t>Pošta</w:t>
            </w:r>
          </w:p>
        </w:tc>
        <w:tc>
          <w:tcPr>
            <w:tcW w:w="2446" w:type="dxa"/>
            <w:tcBorders>
              <w:top w:val="nil"/>
              <w:left w:val="nil"/>
              <w:bottom w:val="nil"/>
              <w:right w:val="nil"/>
            </w:tcBorders>
            <w:vAlign w:val="center"/>
            <w:hideMark/>
          </w:tcPr>
          <w:p w14:paraId="0484ADE2"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da</w:t>
            </w:r>
          </w:p>
        </w:tc>
        <w:tc>
          <w:tcPr>
            <w:tcW w:w="1984" w:type="dxa"/>
            <w:tcBorders>
              <w:top w:val="nil"/>
              <w:left w:val="nil"/>
              <w:bottom w:val="nil"/>
              <w:right w:val="nil"/>
            </w:tcBorders>
            <w:vAlign w:val="center"/>
            <w:hideMark/>
          </w:tcPr>
          <w:p w14:paraId="710F5A8A"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da</w:t>
            </w:r>
          </w:p>
        </w:tc>
        <w:tc>
          <w:tcPr>
            <w:tcW w:w="2693" w:type="dxa"/>
            <w:tcBorders>
              <w:top w:val="nil"/>
              <w:left w:val="nil"/>
              <w:bottom w:val="nil"/>
              <w:right w:val="nil"/>
            </w:tcBorders>
            <w:vAlign w:val="center"/>
            <w:hideMark/>
          </w:tcPr>
          <w:p w14:paraId="75115D1C"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da</w:t>
            </w:r>
          </w:p>
        </w:tc>
      </w:tr>
      <w:tr w:rsidR="00CB66E5" w:rsidRPr="00E26587" w14:paraId="279DE160" w14:textId="77777777" w:rsidTr="00A14524">
        <w:trPr>
          <w:trHeight w:hRule="exact" w:val="312"/>
        </w:trPr>
        <w:tc>
          <w:tcPr>
            <w:tcW w:w="1960" w:type="dxa"/>
            <w:tcBorders>
              <w:top w:val="nil"/>
              <w:left w:val="nil"/>
              <w:bottom w:val="nil"/>
              <w:right w:val="nil"/>
            </w:tcBorders>
            <w:vAlign w:val="center"/>
            <w:hideMark/>
          </w:tcPr>
          <w:p w14:paraId="1CEEE52D" w14:textId="77777777" w:rsidR="00CB66E5" w:rsidRPr="00E26587" w:rsidRDefault="00CB66E5" w:rsidP="00A14524">
            <w:pPr>
              <w:spacing w:after="0"/>
              <w:rPr>
                <w:rFonts w:ascii="Arial" w:hAnsi="Arial" w:cs="Arial"/>
                <w:bCs/>
                <w:sz w:val="18"/>
                <w:szCs w:val="18"/>
              </w:rPr>
            </w:pPr>
            <w:r w:rsidRPr="00E26587">
              <w:rPr>
                <w:rFonts w:ascii="Arial" w:hAnsi="Arial" w:cs="Arial"/>
                <w:bCs/>
                <w:sz w:val="18"/>
                <w:szCs w:val="18"/>
              </w:rPr>
              <w:t>Krajevni urad</w:t>
            </w:r>
          </w:p>
        </w:tc>
        <w:tc>
          <w:tcPr>
            <w:tcW w:w="2446" w:type="dxa"/>
            <w:tcBorders>
              <w:top w:val="nil"/>
              <w:left w:val="nil"/>
              <w:bottom w:val="nil"/>
              <w:right w:val="nil"/>
            </w:tcBorders>
            <w:vAlign w:val="center"/>
            <w:hideMark/>
          </w:tcPr>
          <w:p w14:paraId="13DAB46F"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da</w:t>
            </w:r>
          </w:p>
        </w:tc>
        <w:tc>
          <w:tcPr>
            <w:tcW w:w="1984" w:type="dxa"/>
            <w:tcBorders>
              <w:top w:val="nil"/>
              <w:left w:val="nil"/>
              <w:bottom w:val="nil"/>
              <w:right w:val="nil"/>
            </w:tcBorders>
            <w:vAlign w:val="center"/>
            <w:hideMark/>
          </w:tcPr>
          <w:p w14:paraId="4848CBEF"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da</w:t>
            </w:r>
          </w:p>
        </w:tc>
        <w:tc>
          <w:tcPr>
            <w:tcW w:w="2693" w:type="dxa"/>
            <w:tcBorders>
              <w:top w:val="nil"/>
              <w:left w:val="nil"/>
              <w:bottom w:val="nil"/>
              <w:right w:val="nil"/>
            </w:tcBorders>
            <w:vAlign w:val="center"/>
            <w:hideMark/>
          </w:tcPr>
          <w:p w14:paraId="2BC45FD9"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da</w:t>
            </w:r>
          </w:p>
        </w:tc>
      </w:tr>
      <w:tr w:rsidR="00CB66E5" w:rsidRPr="00E26587" w14:paraId="57D5A695" w14:textId="77777777" w:rsidTr="00A14524">
        <w:trPr>
          <w:trHeight w:hRule="exact" w:val="720"/>
        </w:trPr>
        <w:tc>
          <w:tcPr>
            <w:tcW w:w="1960" w:type="dxa"/>
            <w:tcBorders>
              <w:top w:val="nil"/>
              <w:left w:val="nil"/>
              <w:bottom w:val="nil"/>
              <w:right w:val="nil"/>
            </w:tcBorders>
            <w:vAlign w:val="center"/>
            <w:hideMark/>
          </w:tcPr>
          <w:p w14:paraId="6EDBD5AC" w14:textId="77777777" w:rsidR="00CB66E5" w:rsidRPr="00E26587" w:rsidRDefault="00CB66E5" w:rsidP="00A14524">
            <w:pPr>
              <w:spacing w:after="0"/>
              <w:rPr>
                <w:rFonts w:ascii="Arial" w:hAnsi="Arial" w:cs="Arial"/>
                <w:bCs/>
                <w:sz w:val="18"/>
                <w:szCs w:val="18"/>
              </w:rPr>
            </w:pPr>
            <w:r w:rsidRPr="00E26587">
              <w:rPr>
                <w:rFonts w:ascii="Arial" w:hAnsi="Arial" w:cs="Arial"/>
                <w:bCs/>
                <w:sz w:val="18"/>
                <w:szCs w:val="18"/>
              </w:rPr>
              <w:t>Šola in vrtec</w:t>
            </w:r>
          </w:p>
        </w:tc>
        <w:tc>
          <w:tcPr>
            <w:tcW w:w="2446" w:type="dxa"/>
            <w:tcBorders>
              <w:top w:val="nil"/>
              <w:left w:val="nil"/>
              <w:bottom w:val="nil"/>
              <w:right w:val="nil"/>
            </w:tcBorders>
            <w:vAlign w:val="center"/>
            <w:hideMark/>
          </w:tcPr>
          <w:p w14:paraId="02A1115D"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podružnična OŠ (1.-9. razreda), oddelek vrtca Hrastnik</w:t>
            </w:r>
          </w:p>
        </w:tc>
        <w:tc>
          <w:tcPr>
            <w:tcW w:w="1984" w:type="dxa"/>
            <w:tcBorders>
              <w:top w:val="nil"/>
              <w:left w:val="nil"/>
              <w:bottom w:val="nil"/>
              <w:right w:val="nil"/>
            </w:tcBorders>
            <w:vAlign w:val="center"/>
            <w:hideMark/>
          </w:tcPr>
          <w:p w14:paraId="7823C338"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podružnična OŠ (1.-5. razreda), oddelek vrtca Zagorje</w:t>
            </w:r>
          </w:p>
        </w:tc>
        <w:tc>
          <w:tcPr>
            <w:tcW w:w="2693" w:type="dxa"/>
            <w:tcBorders>
              <w:top w:val="nil"/>
              <w:left w:val="nil"/>
              <w:bottom w:val="nil"/>
              <w:right w:val="nil"/>
            </w:tcBorders>
            <w:vAlign w:val="center"/>
            <w:hideMark/>
          </w:tcPr>
          <w:p w14:paraId="0F054285"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popolna OŠ, oddelek vrtca Zagorje</w:t>
            </w:r>
          </w:p>
        </w:tc>
      </w:tr>
      <w:tr w:rsidR="00CB66E5" w:rsidRPr="00E26587" w14:paraId="3505E677" w14:textId="77777777" w:rsidTr="00A14524">
        <w:trPr>
          <w:trHeight w:hRule="exact" w:val="312"/>
        </w:trPr>
        <w:tc>
          <w:tcPr>
            <w:tcW w:w="1960" w:type="dxa"/>
            <w:tcBorders>
              <w:top w:val="nil"/>
              <w:left w:val="nil"/>
              <w:bottom w:val="nil"/>
              <w:right w:val="nil"/>
            </w:tcBorders>
            <w:vAlign w:val="center"/>
            <w:hideMark/>
          </w:tcPr>
          <w:p w14:paraId="3A6479CC" w14:textId="77777777" w:rsidR="00CB66E5" w:rsidRPr="00E26587" w:rsidRDefault="00CB66E5" w:rsidP="00A14524">
            <w:pPr>
              <w:spacing w:after="0"/>
              <w:rPr>
                <w:rFonts w:ascii="Arial" w:hAnsi="Arial" w:cs="Arial"/>
                <w:bCs/>
                <w:sz w:val="18"/>
                <w:szCs w:val="18"/>
              </w:rPr>
            </w:pPr>
            <w:r w:rsidRPr="00E26587">
              <w:rPr>
                <w:rFonts w:ascii="Arial" w:hAnsi="Arial" w:cs="Arial"/>
                <w:bCs/>
                <w:sz w:val="18"/>
                <w:szCs w:val="18"/>
              </w:rPr>
              <w:t>Občinska uprava</w:t>
            </w:r>
          </w:p>
        </w:tc>
        <w:tc>
          <w:tcPr>
            <w:tcW w:w="2446" w:type="dxa"/>
            <w:tcBorders>
              <w:top w:val="nil"/>
              <w:left w:val="nil"/>
              <w:bottom w:val="nil"/>
              <w:right w:val="nil"/>
            </w:tcBorders>
            <w:vAlign w:val="center"/>
            <w:hideMark/>
          </w:tcPr>
          <w:p w14:paraId="3BA14E84"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ne</w:t>
            </w:r>
          </w:p>
        </w:tc>
        <w:tc>
          <w:tcPr>
            <w:tcW w:w="1984" w:type="dxa"/>
            <w:tcBorders>
              <w:top w:val="nil"/>
              <w:left w:val="nil"/>
              <w:bottom w:val="nil"/>
              <w:right w:val="nil"/>
            </w:tcBorders>
            <w:vAlign w:val="center"/>
            <w:hideMark/>
          </w:tcPr>
          <w:p w14:paraId="364DFBC4"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ne</w:t>
            </w:r>
          </w:p>
        </w:tc>
        <w:tc>
          <w:tcPr>
            <w:tcW w:w="2693" w:type="dxa"/>
            <w:tcBorders>
              <w:top w:val="nil"/>
              <w:left w:val="nil"/>
              <w:bottom w:val="nil"/>
              <w:right w:val="nil"/>
            </w:tcBorders>
            <w:vAlign w:val="center"/>
            <w:hideMark/>
          </w:tcPr>
          <w:p w14:paraId="68C05190"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ne</w:t>
            </w:r>
          </w:p>
        </w:tc>
      </w:tr>
      <w:tr w:rsidR="00CB66E5" w:rsidRPr="00E26587" w14:paraId="508BF2FB" w14:textId="77777777" w:rsidTr="00A14524">
        <w:trPr>
          <w:trHeight w:hRule="exact" w:val="482"/>
        </w:trPr>
        <w:tc>
          <w:tcPr>
            <w:tcW w:w="1960" w:type="dxa"/>
            <w:tcBorders>
              <w:top w:val="nil"/>
              <w:left w:val="nil"/>
              <w:bottom w:val="nil"/>
              <w:right w:val="nil"/>
            </w:tcBorders>
            <w:vAlign w:val="center"/>
            <w:hideMark/>
          </w:tcPr>
          <w:p w14:paraId="3E674550" w14:textId="77777777" w:rsidR="00CB66E5" w:rsidRPr="00E26587" w:rsidRDefault="00CB66E5" w:rsidP="00A14524">
            <w:pPr>
              <w:spacing w:after="0"/>
              <w:rPr>
                <w:rFonts w:ascii="Arial" w:hAnsi="Arial" w:cs="Arial"/>
                <w:bCs/>
                <w:sz w:val="18"/>
                <w:szCs w:val="18"/>
              </w:rPr>
            </w:pPr>
            <w:r w:rsidRPr="00E26587">
              <w:rPr>
                <w:rFonts w:ascii="Arial" w:hAnsi="Arial" w:cs="Arial"/>
                <w:bCs/>
                <w:sz w:val="18"/>
                <w:szCs w:val="18"/>
              </w:rPr>
              <w:t>Zdravstvena in socialna infrastruktura</w:t>
            </w:r>
          </w:p>
        </w:tc>
        <w:tc>
          <w:tcPr>
            <w:tcW w:w="2446" w:type="dxa"/>
            <w:tcBorders>
              <w:top w:val="nil"/>
              <w:left w:val="nil"/>
              <w:bottom w:val="nil"/>
              <w:right w:val="nil"/>
            </w:tcBorders>
            <w:vAlign w:val="center"/>
            <w:hideMark/>
          </w:tcPr>
          <w:p w14:paraId="1ADADEFD"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zobna in splošna ambulanta</w:t>
            </w:r>
          </w:p>
        </w:tc>
        <w:tc>
          <w:tcPr>
            <w:tcW w:w="1984" w:type="dxa"/>
            <w:tcBorders>
              <w:top w:val="nil"/>
              <w:left w:val="nil"/>
              <w:bottom w:val="nil"/>
              <w:right w:val="nil"/>
            </w:tcBorders>
            <w:vAlign w:val="center"/>
            <w:hideMark/>
          </w:tcPr>
          <w:p w14:paraId="59A949FA" w14:textId="77777777" w:rsidR="00CB66E5" w:rsidRPr="00E26587" w:rsidRDefault="00CB66E5" w:rsidP="00A14524">
            <w:pPr>
              <w:spacing w:after="0"/>
              <w:rPr>
                <w:rFonts w:ascii="Arial" w:hAnsi="Arial" w:cs="Arial"/>
                <w:sz w:val="18"/>
                <w:szCs w:val="18"/>
              </w:rPr>
            </w:pPr>
            <w:proofErr w:type="spellStart"/>
            <w:r w:rsidRPr="00E26587">
              <w:rPr>
                <w:rFonts w:ascii="Arial" w:hAnsi="Arial" w:cs="Arial"/>
                <w:sz w:val="18"/>
                <w:szCs w:val="18"/>
              </w:rPr>
              <w:t>zobotehniški</w:t>
            </w:r>
            <w:proofErr w:type="spellEnd"/>
            <w:r w:rsidRPr="00E26587">
              <w:rPr>
                <w:rFonts w:ascii="Arial" w:hAnsi="Arial" w:cs="Arial"/>
                <w:sz w:val="18"/>
                <w:szCs w:val="18"/>
              </w:rPr>
              <w:t xml:space="preserve"> laboratorij</w:t>
            </w:r>
          </w:p>
        </w:tc>
        <w:tc>
          <w:tcPr>
            <w:tcW w:w="2693" w:type="dxa"/>
            <w:tcBorders>
              <w:top w:val="nil"/>
              <w:left w:val="nil"/>
              <w:bottom w:val="nil"/>
              <w:right w:val="nil"/>
            </w:tcBorders>
            <w:vAlign w:val="center"/>
            <w:hideMark/>
          </w:tcPr>
          <w:p w14:paraId="4E87F341"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dom starejših občanov, ambulanta družinske medicine</w:t>
            </w:r>
          </w:p>
        </w:tc>
      </w:tr>
      <w:tr w:rsidR="00CB66E5" w:rsidRPr="00E26587" w14:paraId="4A81B2D6" w14:textId="77777777" w:rsidTr="00A14524">
        <w:trPr>
          <w:trHeight w:hRule="exact" w:val="482"/>
        </w:trPr>
        <w:tc>
          <w:tcPr>
            <w:tcW w:w="1960" w:type="dxa"/>
            <w:tcBorders>
              <w:top w:val="nil"/>
              <w:left w:val="nil"/>
              <w:bottom w:val="nil"/>
              <w:right w:val="nil"/>
            </w:tcBorders>
            <w:vAlign w:val="center"/>
            <w:hideMark/>
          </w:tcPr>
          <w:p w14:paraId="23F57661" w14:textId="77777777" w:rsidR="00CB66E5" w:rsidRPr="00E26587" w:rsidRDefault="00CB66E5" w:rsidP="00A14524">
            <w:pPr>
              <w:spacing w:after="0"/>
              <w:rPr>
                <w:rFonts w:ascii="Arial" w:hAnsi="Arial" w:cs="Arial"/>
                <w:bCs/>
                <w:sz w:val="18"/>
                <w:szCs w:val="18"/>
              </w:rPr>
            </w:pPr>
            <w:r w:rsidRPr="00E26587">
              <w:rPr>
                <w:rFonts w:ascii="Arial" w:hAnsi="Arial" w:cs="Arial"/>
                <w:bCs/>
                <w:sz w:val="18"/>
                <w:szCs w:val="18"/>
              </w:rPr>
              <w:t>Športno-rekreativna infrastruktura</w:t>
            </w:r>
          </w:p>
        </w:tc>
        <w:tc>
          <w:tcPr>
            <w:tcW w:w="2446" w:type="dxa"/>
            <w:tcBorders>
              <w:top w:val="nil"/>
              <w:left w:val="nil"/>
              <w:bottom w:val="nil"/>
              <w:right w:val="nil"/>
            </w:tcBorders>
            <w:vAlign w:val="center"/>
            <w:hideMark/>
          </w:tcPr>
          <w:p w14:paraId="1ACB2FFF"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športna dvorana</w:t>
            </w:r>
          </w:p>
        </w:tc>
        <w:tc>
          <w:tcPr>
            <w:tcW w:w="1984" w:type="dxa"/>
            <w:tcBorders>
              <w:top w:val="nil"/>
              <w:left w:val="nil"/>
              <w:bottom w:val="nil"/>
              <w:right w:val="nil"/>
            </w:tcBorders>
            <w:vAlign w:val="center"/>
            <w:hideMark/>
          </w:tcPr>
          <w:p w14:paraId="7FFD0B6C"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igrišče za mali nogomet</w:t>
            </w:r>
          </w:p>
        </w:tc>
        <w:tc>
          <w:tcPr>
            <w:tcW w:w="2693" w:type="dxa"/>
            <w:tcBorders>
              <w:top w:val="nil"/>
              <w:left w:val="nil"/>
              <w:bottom w:val="nil"/>
              <w:right w:val="nil"/>
            </w:tcBorders>
            <w:vAlign w:val="center"/>
            <w:hideMark/>
          </w:tcPr>
          <w:p w14:paraId="29AC1A82"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športni park</w:t>
            </w:r>
          </w:p>
        </w:tc>
      </w:tr>
      <w:tr w:rsidR="00CB66E5" w:rsidRPr="00E26587" w14:paraId="56AB94E5" w14:textId="77777777" w:rsidTr="00A14524">
        <w:trPr>
          <w:trHeight w:hRule="exact" w:val="482"/>
        </w:trPr>
        <w:tc>
          <w:tcPr>
            <w:tcW w:w="1960" w:type="dxa"/>
            <w:tcBorders>
              <w:top w:val="nil"/>
              <w:left w:val="nil"/>
              <w:bottom w:val="nil"/>
              <w:right w:val="nil"/>
            </w:tcBorders>
            <w:vAlign w:val="center"/>
            <w:hideMark/>
          </w:tcPr>
          <w:p w14:paraId="6CB68BC3" w14:textId="77777777" w:rsidR="00CB66E5" w:rsidRPr="00E26587" w:rsidRDefault="00CB66E5" w:rsidP="00A14524">
            <w:pPr>
              <w:spacing w:after="0"/>
              <w:rPr>
                <w:rFonts w:ascii="Arial" w:hAnsi="Arial" w:cs="Arial"/>
                <w:bCs/>
                <w:sz w:val="18"/>
                <w:szCs w:val="18"/>
              </w:rPr>
            </w:pPr>
            <w:r w:rsidRPr="00E26587">
              <w:rPr>
                <w:rFonts w:ascii="Arial" w:hAnsi="Arial" w:cs="Arial"/>
                <w:bCs/>
                <w:sz w:val="18"/>
                <w:szCs w:val="18"/>
              </w:rPr>
              <w:t>Kulturno-družbena infrastruktura</w:t>
            </w:r>
          </w:p>
        </w:tc>
        <w:tc>
          <w:tcPr>
            <w:tcW w:w="2446" w:type="dxa"/>
            <w:tcBorders>
              <w:top w:val="nil"/>
              <w:left w:val="nil"/>
              <w:bottom w:val="nil"/>
              <w:right w:val="nil"/>
            </w:tcBorders>
            <w:vAlign w:val="center"/>
            <w:hideMark/>
          </w:tcPr>
          <w:p w14:paraId="321CB7BE"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kulturni dom</w:t>
            </w:r>
          </w:p>
        </w:tc>
        <w:tc>
          <w:tcPr>
            <w:tcW w:w="1984" w:type="dxa"/>
            <w:tcBorders>
              <w:top w:val="nil"/>
              <w:left w:val="nil"/>
              <w:bottom w:val="nil"/>
              <w:right w:val="nil"/>
            </w:tcBorders>
            <w:vAlign w:val="center"/>
            <w:hideMark/>
          </w:tcPr>
          <w:p w14:paraId="12C1D043"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kulturni dom</w:t>
            </w:r>
          </w:p>
        </w:tc>
        <w:tc>
          <w:tcPr>
            <w:tcW w:w="2693" w:type="dxa"/>
            <w:tcBorders>
              <w:top w:val="nil"/>
              <w:left w:val="nil"/>
              <w:bottom w:val="nil"/>
              <w:right w:val="nil"/>
            </w:tcBorders>
            <w:vAlign w:val="center"/>
            <w:hideMark/>
          </w:tcPr>
          <w:p w14:paraId="305F64D2"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kulturni dom</w:t>
            </w:r>
          </w:p>
        </w:tc>
      </w:tr>
      <w:tr w:rsidR="00CB66E5" w:rsidRPr="00E26587" w14:paraId="67D2E112" w14:textId="77777777" w:rsidTr="00A14524">
        <w:trPr>
          <w:trHeight w:hRule="exact" w:val="312"/>
        </w:trPr>
        <w:tc>
          <w:tcPr>
            <w:tcW w:w="1960" w:type="dxa"/>
            <w:tcBorders>
              <w:top w:val="nil"/>
              <w:left w:val="nil"/>
              <w:bottom w:val="nil"/>
              <w:right w:val="nil"/>
            </w:tcBorders>
            <w:vAlign w:val="center"/>
            <w:hideMark/>
          </w:tcPr>
          <w:p w14:paraId="0F7BEF69" w14:textId="77777777" w:rsidR="00CB66E5" w:rsidRPr="00E26587" w:rsidRDefault="00CB66E5" w:rsidP="00A14524">
            <w:pPr>
              <w:spacing w:after="0"/>
              <w:rPr>
                <w:rFonts w:ascii="Arial" w:hAnsi="Arial" w:cs="Arial"/>
                <w:bCs/>
                <w:sz w:val="18"/>
                <w:szCs w:val="18"/>
              </w:rPr>
            </w:pPr>
            <w:r w:rsidRPr="00E26587">
              <w:rPr>
                <w:rFonts w:ascii="Arial" w:hAnsi="Arial" w:cs="Arial"/>
                <w:bCs/>
                <w:sz w:val="18"/>
                <w:szCs w:val="18"/>
              </w:rPr>
              <w:t>NVO</w:t>
            </w:r>
          </w:p>
        </w:tc>
        <w:tc>
          <w:tcPr>
            <w:tcW w:w="2446" w:type="dxa"/>
            <w:tcBorders>
              <w:top w:val="nil"/>
              <w:left w:val="nil"/>
              <w:bottom w:val="nil"/>
              <w:right w:val="nil"/>
            </w:tcBorders>
            <w:vAlign w:val="center"/>
            <w:hideMark/>
          </w:tcPr>
          <w:p w14:paraId="209C36EF"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8 društva</w:t>
            </w:r>
          </w:p>
        </w:tc>
        <w:tc>
          <w:tcPr>
            <w:tcW w:w="1984" w:type="dxa"/>
            <w:tcBorders>
              <w:top w:val="nil"/>
              <w:left w:val="nil"/>
              <w:bottom w:val="nil"/>
              <w:right w:val="nil"/>
            </w:tcBorders>
            <w:vAlign w:val="center"/>
            <w:hideMark/>
          </w:tcPr>
          <w:p w14:paraId="23F4339C"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9 društva</w:t>
            </w:r>
          </w:p>
        </w:tc>
        <w:tc>
          <w:tcPr>
            <w:tcW w:w="2693" w:type="dxa"/>
            <w:tcBorders>
              <w:top w:val="nil"/>
              <w:left w:val="nil"/>
              <w:bottom w:val="nil"/>
              <w:right w:val="nil"/>
            </w:tcBorders>
            <w:vAlign w:val="center"/>
            <w:hideMark/>
          </w:tcPr>
          <w:p w14:paraId="6A6CB7C5"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22 društev</w:t>
            </w:r>
          </w:p>
        </w:tc>
      </w:tr>
      <w:tr w:rsidR="00CB66E5" w:rsidRPr="00E26587" w14:paraId="5A31C9F5" w14:textId="77777777" w:rsidTr="00A14524">
        <w:trPr>
          <w:trHeight w:hRule="exact" w:val="312"/>
        </w:trPr>
        <w:tc>
          <w:tcPr>
            <w:tcW w:w="1960" w:type="dxa"/>
            <w:tcBorders>
              <w:top w:val="nil"/>
              <w:left w:val="nil"/>
              <w:right w:val="nil"/>
            </w:tcBorders>
            <w:vAlign w:val="center"/>
            <w:hideMark/>
          </w:tcPr>
          <w:p w14:paraId="20116DF2" w14:textId="77777777" w:rsidR="00CB66E5" w:rsidRPr="00E26587" w:rsidRDefault="00CB66E5" w:rsidP="00A14524">
            <w:pPr>
              <w:spacing w:after="0"/>
              <w:rPr>
                <w:rFonts w:ascii="Arial" w:hAnsi="Arial" w:cs="Arial"/>
                <w:bCs/>
                <w:sz w:val="18"/>
                <w:szCs w:val="18"/>
              </w:rPr>
            </w:pPr>
            <w:r w:rsidRPr="00E26587">
              <w:rPr>
                <w:rFonts w:ascii="Arial" w:hAnsi="Arial" w:cs="Arial"/>
                <w:bCs/>
                <w:sz w:val="18"/>
                <w:szCs w:val="18"/>
              </w:rPr>
              <w:t>Število podjetij</w:t>
            </w:r>
          </w:p>
        </w:tc>
        <w:tc>
          <w:tcPr>
            <w:tcW w:w="2446" w:type="dxa"/>
            <w:tcBorders>
              <w:top w:val="nil"/>
              <w:left w:val="nil"/>
              <w:right w:val="nil"/>
            </w:tcBorders>
            <w:vAlign w:val="center"/>
            <w:hideMark/>
          </w:tcPr>
          <w:p w14:paraId="57B3A0CC"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5 podjetij</w:t>
            </w:r>
          </w:p>
        </w:tc>
        <w:tc>
          <w:tcPr>
            <w:tcW w:w="1984" w:type="dxa"/>
            <w:tcBorders>
              <w:top w:val="nil"/>
              <w:left w:val="nil"/>
              <w:right w:val="nil"/>
            </w:tcBorders>
            <w:vAlign w:val="center"/>
            <w:hideMark/>
          </w:tcPr>
          <w:p w14:paraId="212CA1AE"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8 podjetij</w:t>
            </w:r>
          </w:p>
        </w:tc>
        <w:tc>
          <w:tcPr>
            <w:tcW w:w="2693" w:type="dxa"/>
            <w:tcBorders>
              <w:top w:val="nil"/>
              <w:left w:val="nil"/>
              <w:right w:val="nil"/>
            </w:tcBorders>
            <w:vAlign w:val="center"/>
            <w:hideMark/>
          </w:tcPr>
          <w:p w14:paraId="48435572"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9 podjetij</w:t>
            </w:r>
          </w:p>
        </w:tc>
      </w:tr>
      <w:tr w:rsidR="00CB66E5" w:rsidRPr="00E26587" w14:paraId="3E09890A" w14:textId="77777777" w:rsidTr="00A14524">
        <w:trPr>
          <w:trHeight w:hRule="exact" w:val="312"/>
        </w:trPr>
        <w:tc>
          <w:tcPr>
            <w:tcW w:w="1960" w:type="dxa"/>
            <w:tcBorders>
              <w:top w:val="nil"/>
              <w:left w:val="nil"/>
              <w:bottom w:val="single" w:sz="4" w:space="0" w:color="auto"/>
              <w:right w:val="nil"/>
            </w:tcBorders>
            <w:vAlign w:val="center"/>
            <w:hideMark/>
          </w:tcPr>
          <w:p w14:paraId="431DAA26" w14:textId="77777777" w:rsidR="00CB66E5" w:rsidRPr="00E26587" w:rsidRDefault="00CB66E5" w:rsidP="00A14524">
            <w:pPr>
              <w:spacing w:after="0"/>
              <w:rPr>
                <w:rFonts w:ascii="Arial" w:hAnsi="Arial" w:cs="Arial"/>
                <w:bCs/>
                <w:sz w:val="18"/>
                <w:szCs w:val="18"/>
              </w:rPr>
            </w:pPr>
            <w:r w:rsidRPr="00E26587">
              <w:rPr>
                <w:rFonts w:ascii="Arial" w:hAnsi="Arial" w:cs="Arial"/>
                <w:bCs/>
                <w:sz w:val="18"/>
                <w:szCs w:val="18"/>
              </w:rPr>
              <w:t>Gostota naseljenosti</w:t>
            </w:r>
          </w:p>
        </w:tc>
        <w:tc>
          <w:tcPr>
            <w:tcW w:w="2446" w:type="dxa"/>
            <w:tcBorders>
              <w:top w:val="nil"/>
              <w:left w:val="nil"/>
              <w:bottom w:val="single" w:sz="4" w:space="0" w:color="auto"/>
              <w:right w:val="nil"/>
            </w:tcBorders>
            <w:vAlign w:val="center"/>
            <w:hideMark/>
          </w:tcPr>
          <w:p w14:paraId="64154E17"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 xml:space="preserve">303,7 </w:t>
            </w:r>
            <w:proofErr w:type="spellStart"/>
            <w:r w:rsidRPr="00E26587">
              <w:rPr>
                <w:rFonts w:ascii="Arial" w:hAnsi="Arial" w:cs="Arial"/>
                <w:sz w:val="18"/>
                <w:szCs w:val="18"/>
              </w:rPr>
              <w:t>preb</w:t>
            </w:r>
            <w:proofErr w:type="spellEnd"/>
            <w:r w:rsidRPr="00E26587">
              <w:rPr>
                <w:rFonts w:ascii="Arial" w:hAnsi="Arial" w:cs="Arial"/>
                <w:sz w:val="18"/>
                <w:szCs w:val="18"/>
              </w:rPr>
              <w:t>/km²</w:t>
            </w:r>
          </w:p>
        </w:tc>
        <w:tc>
          <w:tcPr>
            <w:tcW w:w="1984" w:type="dxa"/>
            <w:tcBorders>
              <w:top w:val="nil"/>
              <w:left w:val="nil"/>
              <w:bottom w:val="single" w:sz="4" w:space="0" w:color="auto"/>
              <w:right w:val="nil"/>
            </w:tcBorders>
            <w:vAlign w:val="center"/>
            <w:hideMark/>
          </w:tcPr>
          <w:p w14:paraId="2061C3D7"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 xml:space="preserve">941,0 </w:t>
            </w:r>
            <w:proofErr w:type="spellStart"/>
            <w:r w:rsidRPr="00E26587">
              <w:rPr>
                <w:rFonts w:ascii="Arial" w:hAnsi="Arial" w:cs="Arial"/>
                <w:sz w:val="18"/>
                <w:szCs w:val="18"/>
              </w:rPr>
              <w:t>preb</w:t>
            </w:r>
            <w:proofErr w:type="spellEnd"/>
            <w:r w:rsidRPr="00E26587">
              <w:rPr>
                <w:rFonts w:ascii="Arial" w:hAnsi="Arial" w:cs="Arial"/>
                <w:sz w:val="18"/>
                <w:szCs w:val="18"/>
              </w:rPr>
              <w:t>/km²</w:t>
            </w:r>
          </w:p>
        </w:tc>
        <w:tc>
          <w:tcPr>
            <w:tcW w:w="2693" w:type="dxa"/>
            <w:tcBorders>
              <w:top w:val="nil"/>
              <w:left w:val="nil"/>
              <w:bottom w:val="single" w:sz="4" w:space="0" w:color="auto"/>
              <w:right w:val="nil"/>
            </w:tcBorders>
            <w:vAlign w:val="center"/>
            <w:hideMark/>
          </w:tcPr>
          <w:p w14:paraId="61A2CFC4"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 xml:space="preserve">310,8 </w:t>
            </w:r>
            <w:proofErr w:type="spellStart"/>
            <w:r w:rsidRPr="00E26587">
              <w:rPr>
                <w:rFonts w:ascii="Arial" w:hAnsi="Arial" w:cs="Arial"/>
                <w:sz w:val="18"/>
                <w:szCs w:val="18"/>
              </w:rPr>
              <w:t>preb</w:t>
            </w:r>
            <w:proofErr w:type="spellEnd"/>
            <w:r w:rsidRPr="00E26587">
              <w:rPr>
                <w:rFonts w:ascii="Arial" w:hAnsi="Arial" w:cs="Arial"/>
                <w:sz w:val="18"/>
                <w:szCs w:val="18"/>
              </w:rPr>
              <w:t>/km²</w:t>
            </w:r>
          </w:p>
        </w:tc>
      </w:tr>
    </w:tbl>
    <w:p w14:paraId="0EDB219F" w14:textId="77777777" w:rsidR="00CB66E5" w:rsidRPr="00E26587" w:rsidRDefault="00CB66E5" w:rsidP="00CB66E5">
      <w:pPr>
        <w:autoSpaceDE w:val="0"/>
        <w:autoSpaceDN w:val="0"/>
        <w:adjustRightInd w:val="0"/>
        <w:spacing w:after="0"/>
        <w:jc w:val="both"/>
        <w:rPr>
          <w:rFonts w:ascii="Arial" w:hAnsi="Arial" w:cs="Arial"/>
          <w:i/>
          <w:sz w:val="18"/>
          <w:szCs w:val="18"/>
        </w:rPr>
      </w:pPr>
      <w:r w:rsidRPr="00E26587">
        <w:rPr>
          <w:rFonts w:ascii="Arial" w:hAnsi="Arial" w:cs="Arial"/>
          <w:i/>
          <w:sz w:val="18"/>
          <w:szCs w:val="18"/>
        </w:rPr>
        <w:t>Vir: AJPES, SI STAT</w:t>
      </w:r>
    </w:p>
    <w:p w14:paraId="07A59433" w14:textId="77777777" w:rsidR="00CB66E5" w:rsidRPr="006B1473" w:rsidRDefault="00CB66E5" w:rsidP="00CB66E5">
      <w:pPr>
        <w:autoSpaceDE w:val="0"/>
        <w:autoSpaceDN w:val="0"/>
        <w:adjustRightInd w:val="0"/>
        <w:spacing w:after="0"/>
        <w:jc w:val="both"/>
        <w:rPr>
          <w:rFonts w:ascii="Arial" w:hAnsi="Arial" w:cs="Arial"/>
          <w:sz w:val="18"/>
          <w:szCs w:val="18"/>
        </w:rPr>
      </w:pPr>
    </w:p>
    <w:p w14:paraId="76332E48" w14:textId="77777777" w:rsidR="00CB66E5" w:rsidRPr="006B1473" w:rsidRDefault="00CB66E5" w:rsidP="00CB66E5">
      <w:pPr>
        <w:autoSpaceDE w:val="0"/>
        <w:autoSpaceDN w:val="0"/>
        <w:adjustRightInd w:val="0"/>
        <w:spacing w:after="0"/>
        <w:jc w:val="both"/>
        <w:rPr>
          <w:rFonts w:ascii="Arial" w:hAnsi="Arial" w:cs="Arial"/>
          <w:sz w:val="18"/>
          <w:szCs w:val="18"/>
        </w:rPr>
      </w:pPr>
    </w:p>
    <w:p w14:paraId="2483847B" w14:textId="77777777" w:rsidR="00CB66E5" w:rsidRPr="00E26587" w:rsidRDefault="00CB66E5" w:rsidP="00CB66E5">
      <w:pPr>
        <w:pStyle w:val="besedilo"/>
        <w:numPr>
          <w:ilvl w:val="0"/>
          <w:numId w:val="38"/>
        </w:numPr>
      </w:pPr>
      <w:r w:rsidRPr="00E26587">
        <w:t>EKSRP namenja sredstva razvoju podeželja. Le ta so namenjena naseljem, v katerih živi manj</w:t>
      </w:r>
    </w:p>
    <w:p w14:paraId="647E3421" w14:textId="77777777" w:rsidR="00CB66E5" w:rsidRPr="00E26587" w:rsidRDefault="00CB66E5" w:rsidP="00CB66E5">
      <w:pPr>
        <w:pStyle w:val="besedilo"/>
        <w:ind w:left="720"/>
      </w:pPr>
      <w:r w:rsidRPr="00E26587">
        <w:t>kot 10.000 prebivalcev. Na območju LAS so sredstva namenjena vsem trem zasavskim občinam v celoti (območje LAS zajema 264 km</w:t>
      </w:r>
      <w:r w:rsidRPr="00E26587">
        <w:rPr>
          <w:vertAlign w:val="superscript"/>
        </w:rPr>
        <w:t>2</w:t>
      </w:r>
      <w:r w:rsidRPr="00E26587">
        <w:t>, kjer je gostota prebivalstva nad republiškim povprečjem – 117,4 ljudi na km²). Za izračun sredstev črpanja iz EKSRP so izvzeti prebivalci mestnega naselja Trbovlje kjer je več kot 10.000 prebivalcev (podatki Statističnega urada, na dan 1.7.2022, 15.890 prebivalcev)</w:t>
      </w:r>
    </w:p>
    <w:p w14:paraId="17031F8A" w14:textId="77777777" w:rsidR="00CB66E5" w:rsidRDefault="00CB66E5" w:rsidP="00CB66E5">
      <w:pPr>
        <w:pStyle w:val="Default"/>
        <w:jc w:val="both"/>
        <w:rPr>
          <w:sz w:val="18"/>
          <w:szCs w:val="18"/>
        </w:rPr>
      </w:pPr>
    </w:p>
    <w:p w14:paraId="6DDDC02E" w14:textId="77777777" w:rsidR="00CB66E5" w:rsidRPr="00E26587" w:rsidRDefault="00CB66E5" w:rsidP="00CB66E5">
      <w:pPr>
        <w:pStyle w:val="Default"/>
        <w:jc w:val="both"/>
        <w:rPr>
          <w:color w:val="auto"/>
          <w:sz w:val="18"/>
          <w:szCs w:val="18"/>
        </w:rPr>
      </w:pPr>
    </w:p>
    <w:p w14:paraId="6F2296C0" w14:textId="77777777" w:rsidR="00CB66E5" w:rsidRPr="00E26587" w:rsidRDefault="00CB66E5" w:rsidP="00CB66E5">
      <w:pPr>
        <w:pStyle w:val="preglednica"/>
        <w:jc w:val="both"/>
        <w:rPr>
          <w:bCs/>
        </w:rPr>
      </w:pPr>
      <w:r w:rsidRPr="00E26587">
        <w:t xml:space="preserve">Preglednica 3: Število prebivalcev in površina na območju LAS, </w:t>
      </w:r>
      <w:r w:rsidRPr="00E26587">
        <w:rPr>
          <w:bCs/>
        </w:rPr>
        <w:t>z izvzetim številom prebivalcev v mestnem naselju Trbovlje (1.1.2022)</w:t>
      </w:r>
    </w:p>
    <w:tbl>
      <w:tblPr>
        <w:tblW w:w="8931" w:type="dxa"/>
        <w:tblInd w:w="108" w:type="dxa"/>
        <w:tblLook w:val="01E0" w:firstRow="1" w:lastRow="1" w:firstColumn="1" w:lastColumn="1" w:noHBand="0" w:noVBand="0"/>
      </w:tblPr>
      <w:tblGrid>
        <w:gridCol w:w="1731"/>
        <w:gridCol w:w="2805"/>
        <w:gridCol w:w="1701"/>
        <w:gridCol w:w="2694"/>
      </w:tblGrid>
      <w:tr w:rsidR="00CB66E5" w:rsidRPr="00E26587" w14:paraId="4FA51343" w14:textId="77777777" w:rsidTr="00A14524">
        <w:trPr>
          <w:trHeight w:hRule="exact" w:val="312"/>
        </w:trPr>
        <w:tc>
          <w:tcPr>
            <w:tcW w:w="1731" w:type="dxa"/>
            <w:tcBorders>
              <w:top w:val="single" w:sz="4" w:space="0" w:color="auto"/>
              <w:bottom w:val="single" w:sz="4" w:space="0" w:color="auto"/>
            </w:tcBorders>
            <w:shd w:val="clear" w:color="auto" w:fill="CCFFFF"/>
            <w:vAlign w:val="center"/>
          </w:tcPr>
          <w:p w14:paraId="1CFE2F46" w14:textId="77777777" w:rsidR="00CB66E5" w:rsidRPr="00E26587" w:rsidRDefault="00CB66E5" w:rsidP="00A14524">
            <w:pPr>
              <w:spacing w:after="0"/>
              <w:rPr>
                <w:rFonts w:ascii="Arial" w:hAnsi="Arial" w:cs="Arial"/>
                <w:b/>
                <w:sz w:val="18"/>
                <w:szCs w:val="18"/>
              </w:rPr>
            </w:pPr>
            <w:bookmarkStart w:id="28" w:name="OLE_LINK7"/>
            <w:bookmarkStart w:id="29" w:name="OLE_LINK8"/>
            <w:r w:rsidRPr="00E26587">
              <w:rPr>
                <w:rFonts w:ascii="Arial" w:hAnsi="Arial" w:cs="Arial"/>
                <w:b/>
                <w:sz w:val="18"/>
                <w:szCs w:val="18"/>
              </w:rPr>
              <w:t>Občina</w:t>
            </w:r>
          </w:p>
        </w:tc>
        <w:tc>
          <w:tcPr>
            <w:tcW w:w="2805" w:type="dxa"/>
            <w:tcBorders>
              <w:top w:val="single" w:sz="4" w:space="0" w:color="auto"/>
              <w:bottom w:val="single" w:sz="4" w:space="0" w:color="auto"/>
            </w:tcBorders>
            <w:shd w:val="clear" w:color="auto" w:fill="CCFFFF"/>
            <w:vAlign w:val="center"/>
          </w:tcPr>
          <w:p w14:paraId="5E685D14" w14:textId="77777777" w:rsidR="00CB66E5" w:rsidRPr="00E26587" w:rsidRDefault="00CB66E5" w:rsidP="00A14524">
            <w:pPr>
              <w:spacing w:after="0"/>
              <w:jc w:val="center"/>
              <w:rPr>
                <w:rFonts w:ascii="Arial" w:hAnsi="Arial" w:cs="Arial"/>
                <w:b/>
                <w:sz w:val="18"/>
                <w:szCs w:val="18"/>
              </w:rPr>
            </w:pPr>
            <w:r w:rsidRPr="00E26587">
              <w:rPr>
                <w:rFonts w:ascii="Arial" w:hAnsi="Arial" w:cs="Arial"/>
                <w:b/>
                <w:sz w:val="18"/>
                <w:szCs w:val="18"/>
              </w:rPr>
              <w:t>Število prebivalcev</w:t>
            </w:r>
          </w:p>
        </w:tc>
        <w:tc>
          <w:tcPr>
            <w:tcW w:w="1701" w:type="dxa"/>
            <w:tcBorders>
              <w:top w:val="single" w:sz="4" w:space="0" w:color="auto"/>
              <w:bottom w:val="single" w:sz="4" w:space="0" w:color="auto"/>
            </w:tcBorders>
            <w:shd w:val="clear" w:color="auto" w:fill="CCFFFF"/>
            <w:vAlign w:val="center"/>
          </w:tcPr>
          <w:p w14:paraId="64C7C17F" w14:textId="77777777" w:rsidR="00CB66E5" w:rsidRPr="00E26587" w:rsidRDefault="00CB66E5" w:rsidP="00A14524">
            <w:pPr>
              <w:spacing w:after="0"/>
              <w:jc w:val="center"/>
              <w:rPr>
                <w:rFonts w:ascii="Arial" w:hAnsi="Arial" w:cs="Arial"/>
                <w:b/>
                <w:sz w:val="18"/>
                <w:szCs w:val="18"/>
              </w:rPr>
            </w:pPr>
            <w:r w:rsidRPr="00E26587">
              <w:rPr>
                <w:rFonts w:ascii="Arial" w:hAnsi="Arial" w:cs="Arial"/>
                <w:b/>
                <w:sz w:val="18"/>
                <w:szCs w:val="18"/>
              </w:rPr>
              <w:t>Površina v km</w:t>
            </w:r>
            <w:r w:rsidRPr="00E26587">
              <w:rPr>
                <w:rFonts w:ascii="Arial" w:hAnsi="Arial" w:cs="Arial"/>
                <w:b/>
                <w:sz w:val="18"/>
                <w:szCs w:val="18"/>
                <w:vertAlign w:val="superscript"/>
              </w:rPr>
              <w:t>2</w:t>
            </w:r>
          </w:p>
        </w:tc>
        <w:tc>
          <w:tcPr>
            <w:tcW w:w="2694" w:type="dxa"/>
            <w:tcBorders>
              <w:top w:val="single" w:sz="4" w:space="0" w:color="auto"/>
              <w:bottom w:val="single" w:sz="4" w:space="0" w:color="auto"/>
            </w:tcBorders>
            <w:shd w:val="clear" w:color="auto" w:fill="CCFFFF"/>
            <w:vAlign w:val="center"/>
          </w:tcPr>
          <w:p w14:paraId="5E57214B" w14:textId="77777777" w:rsidR="00CB66E5" w:rsidRPr="00E26587" w:rsidRDefault="00CB66E5" w:rsidP="00A14524">
            <w:pPr>
              <w:spacing w:after="0"/>
              <w:jc w:val="center"/>
              <w:rPr>
                <w:rFonts w:ascii="Arial" w:hAnsi="Arial" w:cs="Arial"/>
                <w:b/>
                <w:sz w:val="18"/>
                <w:szCs w:val="18"/>
              </w:rPr>
            </w:pPr>
            <w:r w:rsidRPr="00E26587">
              <w:rPr>
                <w:rFonts w:ascii="Arial" w:hAnsi="Arial" w:cs="Arial"/>
                <w:b/>
                <w:sz w:val="18"/>
                <w:szCs w:val="18"/>
              </w:rPr>
              <w:t>Gostota naseljenosti</w:t>
            </w:r>
          </w:p>
        </w:tc>
      </w:tr>
      <w:tr w:rsidR="00CB66E5" w:rsidRPr="00E26587" w14:paraId="7481B545" w14:textId="77777777" w:rsidTr="00A14524">
        <w:trPr>
          <w:trHeight w:hRule="exact" w:val="312"/>
        </w:trPr>
        <w:tc>
          <w:tcPr>
            <w:tcW w:w="1731" w:type="dxa"/>
            <w:tcBorders>
              <w:top w:val="single" w:sz="4" w:space="0" w:color="auto"/>
            </w:tcBorders>
            <w:vAlign w:val="center"/>
          </w:tcPr>
          <w:p w14:paraId="0AE0C317"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Hrastnik</w:t>
            </w:r>
          </w:p>
        </w:tc>
        <w:tc>
          <w:tcPr>
            <w:tcW w:w="2805" w:type="dxa"/>
            <w:tcBorders>
              <w:top w:val="single" w:sz="4" w:space="0" w:color="auto"/>
            </w:tcBorders>
            <w:vAlign w:val="center"/>
          </w:tcPr>
          <w:p w14:paraId="6BA90359" w14:textId="77777777" w:rsidR="00CB66E5" w:rsidRPr="00E26587" w:rsidRDefault="00CB66E5" w:rsidP="00A14524">
            <w:pPr>
              <w:spacing w:after="0"/>
              <w:jc w:val="center"/>
              <w:rPr>
                <w:rFonts w:ascii="Arial" w:hAnsi="Arial" w:cs="Arial"/>
                <w:sz w:val="18"/>
                <w:szCs w:val="18"/>
              </w:rPr>
            </w:pPr>
            <w:r w:rsidRPr="00E26587">
              <w:rPr>
                <w:rFonts w:ascii="Arial" w:hAnsi="Arial" w:cs="Arial"/>
                <w:sz w:val="18"/>
                <w:szCs w:val="18"/>
              </w:rPr>
              <w:t>8.963</w:t>
            </w:r>
          </w:p>
        </w:tc>
        <w:tc>
          <w:tcPr>
            <w:tcW w:w="1701" w:type="dxa"/>
            <w:tcBorders>
              <w:top w:val="single" w:sz="4" w:space="0" w:color="auto"/>
            </w:tcBorders>
            <w:vAlign w:val="center"/>
          </w:tcPr>
          <w:p w14:paraId="4DF25DCD" w14:textId="77777777" w:rsidR="00CB66E5" w:rsidRPr="00E26587" w:rsidRDefault="00CB66E5" w:rsidP="00A14524">
            <w:pPr>
              <w:spacing w:after="0"/>
              <w:jc w:val="center"/>
              <w:rPr>
                <w:rFonts w:ascii="Arial" w:hAnsi="Arial" w:cs="Arial"/>
                <w:sz w:val="18"/>
                <w:szCs w:val="18"/>
              </w:rPr>
            </w:pPr>
            <w:r w:rsidRPr="00E26587">
              <w:rPr>
                <w:rFonts w:ascii="Arial" w:hAnsi="Arial" w:cs="Arial"/>
                <w:sz w:val="18"/>
                <w:szCs w:val="18"/>
              </w:rPr>
              <w:t>59</w:t>
            </w:r>
          </w:p>
        </w:tc>
        <w:tc>
          <w:tcPr>
            <w:tcW w:w="2694" w:type="dxa"/>
            <w:tcBorders>
              <w:top w:val="single" w:sz="4" w:space="0" w:color="auto"/>
            </w:tcBorders>
            <w:vAlign w:val="center"/>
          </w:tcPr>
          <w:p w14:paraId="66054DAC" w14:textId="77777777" w:rsidR="00CB66E5" w:rsidRPr="00E26587" w:rsidRDefault="00CB66E5" w:rsidP="00A14524">
            <w:pPr>
              <w:spacing w:after="0"/>
              <w:jc w:val="center"/>
              <w:rPr>
                <w:rFonts w:ascii="Arial" w:hAnsi="Arial" w:cs="Arial"/>
                <w:sz w:val="18"/>
                <w:szCs w:val="18"/>
              </w:rPr>
            </w:pPr>
            <w:r w:rsidRPr="00E26587">
              <w:rPr>
                <w:rFonts w:ascii="Arial" w:hAnsi="Arial" w:cs="Arial"/>
                <w:sz w:val="18"/>
                <w:szCs w:val="18"/>
              </w:rPr>
              <w:t>153</w:t>
            </w:r>
          </w:p>
        </w:tc>
      </w:tr>
      <w:tr w:rsidR="00CB66E5" w:rsidRPr="00E26587" w14:paraId="2FA5A73A" w14:textId="77777777" w:rsidTr="00A14524">
        <w:trPr>
          <w:trHeight w:hRule="exact" w:val="312"/>
        </w:trPr>
        <w:tc>
          <w:tcPr>
            <w:tcW w:w="1731" w:type="dxa"/>
            <w:vAlign w:val="center"/>
          </w:tcPr>
          <w:p w14:paraId="2F140696"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Trbovlje</w:t>
            </w:r>
          </w:p>
        </w:tc>
        <w:tc>
          <w:tcPr>
            <w:tcW w:w="2805" w:type="dxa"/>
            <w:vAlign w:val="center"/>
          </w:tcPr>
          <w:p w14:paraId="2E4D7F56" w14:textId="77777777" w:rsidR="00CB66E5" w:rsidRPr="00E26587" w:rsidRDefault="00CB66E5" w:rsidP="00A14524">
            <w:pPr>
              <w:spacing w:after="0"/>
              <w:jc w:val="center"/>
              <w:rPr>
                <w:rFonts w:ascii="Arial" w:hAnsi="Arial" w:cs="Arial"/>
                <w:sz w:val="18"/>
                <w:szCs w:val="18"/>
              </w:rPr>
            </w:pPr>
            <w:r w:rsidRPr="00E26587">
              <w:rPr>
                <w:rFonts w:ascii="Arial" w:hAnsi="Arial" w:cs="Arial"/>
                <w:sz w:val="18"/>
                <w:szCs w:val="18"/>
              </w:rPr>
              <w:t>2.273</w:t>
            </w:r>
          </w:p>
        </w:tc>
        <w:tc>
          <w:tcPr>
            <w:tcW w:w="1701" w:type="dxa"/>
            <w:vAlign w:val="center"/>
          </w:tcPr>
          <w:p w14:paraId="6E1ACDB9" w14:textId="77777777" w:rsidR="00CB66E5" w:rsidRPr="00E26587" w:rsidRDefault="00CB66E5" w:rsidP="00A14524">
            <w:pPr>
              <w:spacing w:after="0"/>
              <w:jc w:val="center"/>
              <w:rPr>
                <w:rFonts w:ascii="Arial" w:hAnsi="Arial" w:cs="Arial"/>
                <w:sz w:val="18"/>
                <w:szCs w:val="18"/>
              </w:rPr>
            </w:pPr>
            <w:r w:rsidRPr="00E26587">
              <w:rPr>
                <w:rFonts w:ascii="Arial" w:hAnsi="Arial" w:cs="Arial"/>
                <w:sz w:val="18"/>
                <w:szCs w:val="18"/>
              </w:rPr>
              <w:t>58</w:t>
            </w:r>
          </w:p>
        </w:tc>
        <w:tc>
          <w:tcPr>
            <w:tcW w:w="2694" w:type="dxa"/>
            <w:vAlign w:val="center"/>
          </w:tcPr>
          <w:p w14:paraId="155316FD" w14:textId="77777777" w:rsidR="00CB66E5" w:rsidRPr="00E26587" w:rsidRDefault="00CB66E5" w:rsidP="00A14524">
            <w:pPr>
              <w:spacing w:after="0"/>
              <w:jc w:val="center"/>
              <w:rPr>
                <w:rFonts w:ascii="Arial" w:hAnsi="Arial" w:cs="Arial"/>
                <w:sz w:val="18"/>
                <w:szCs w:val="18"/>
              </w:rPr>
            </w:pPr>
            <w:r w:rsidRPr="00E26587">
              <w:rPr>
                <w:rFonts w:ascii="Arial" w:hAnsi="Arial" w:cs="Arial"/>
                <w:sz w:val="18"/>
                <w:szCs w:val="18"/>
              </w:rPr>
              <w:t>273*</w:t>
            </w:r>
          </w:p>
        </w:tc>
      </w:tr>
      <w:tr w:rsidR="00CB66E5" w:rsidRPr="00E26587" w14:paraId="08EB7AF6" w14:textId="77777777" w:rsidTr="00A14524">
        <w:trPr>
          <w:trHeight w:hRule="exact" w:val="312"/>
        </w:trPr>
        <w:tc>
          <w:tcPr>
            <w:tcW w:w="1731" w:type="dxa"/>
            <w:tcBorders>
              <w:bottom w:val="single" w:sz="4" w:space="0" w:color="auto"/>
            </w:tcBorders>
            <w:vAlign w:val="center"/>
          </w:tcPr>
          <w:p w14:paraId="010D2235"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Zagorje ob Savi</w:t>
            </w:r>
          </w:p>
        </w:tc>
        <w:tc>
          <w:tcPr>
            <w:tcW w:w="2805" w:type="dxa"/>
            <w:tcBorders>
              <w:bottom w:val="single" w:sz="4" w:space="0" w:color="auto"/>
            </w:tcBorders>
            <w:vAlign w:val="center"/>
          </w:tcPr>
          <w:p w14:paraId="6FE5FF54" w14:textId="77777777" w:rsidR="00CB66E5" w:rsidRPr="00E26587" w:rsidRDefault="00CB66E5" w:rsidP="00A14524">
            <w:pPr>
              <w:spacing w:after="0"/>
              <w:jc w:val="center"/>
              <w:rPr>
                <w:rFonts w:ascii="Arial" w:hAnsi="Arial" w:cs="Arial"/>
                <w:sz w:val="18"/>
                <w:szCs w:val="18"/>
              </w:rPr>
            </w:pPr>
            <w:r w:rsidRPr="00E26587">
              <w:rPr>
                <w:rFonts w:ascii="Arial" w:hAnsi="Arial" w:cs="Arial"/>
                <w:sz w:val="18"/>
                <w:szCs w:val="18"/>
              </w:rPr>
              <w:t>16.307</w:t>
            </w:r>
          </w:p>
        </w:tc>
        <w:tc>
          <w:tcPr>
            <w:tcW w:w="1701" w:type="dxa"/>
            <w:tcBorders>
              <w:bottom w:val="single" w:sz="4" w:space="0" w:color="auto"/>
            </w:tcBorders>
            <w:vAlign w:val="center"/>
          </w:tcPr>
          <w:p w14:paraId="65811C92" w14:textId="77777777" w:rsidR="00CB66E5" w:rsidRPr="00E26587" w:rsidRDefault="00CB66E5" w:rsidP="00A14524">
            <w:pPr>
              <w:spacing w:after="0"/>
              <w:jc w:val="center"/>
              <w:rPr>
                <w:rFonts w:ascii="Arial" w:hAnsi="Arial" w:cs="Arial"/>
                <w:sz w:val="18"/>
                <w:szCs w:val="18"/>
              </w:rPr>
            </w:pPr>
            <w:r w:rsidRPr="00E26587">
              <w:rPr>
                <w:rFonts w:ascii="Arial" w:hAnsi="Arial" w:cs="Arial"/>
                <w:sz w:val="18"/>
                <w:szCs w:val="18"/>
              </w:rPr>
              <w:t>147</w:t>
            </w:r>
          </w:p>
        </w:tc>
        <w:tc>
          <w:tcPr>
            <w:tcW w:w="2694" w:type="dxa"/>
            <w:tcBorders>
              <w:bottom w:val="single" w:sz="4" w:space="0" w:color="auto"/>
            </w:tcBorders>
            <w:vAlign w:val="center"/>
          </w:tcPr>
          <w:p w14:paraId="2531F75D" w14:textId="77777777" w:rsidR="00CB66E5" w:rsidRPr="00E26587" w:rsidRDefault="00CB66E5" w:rsidP="00A14524">
            <w:pPr>
              <w:spacing w:after="0"/>
              <w:jc w:val="center"/>
              <w:rPr>
                <w:rFonts w:ascii="Arial" w:hAnsi="Arial" w:cs="Arial"/>
                <w:sz w:val="18"/>
                <w:szCs w:val="18"/>
              </w:rPr>
            </w:pPr>
            <w:r w:rsidRPr="00E26587">
              <w:rPr>
                <w:rFonts w:ascii="Arial" w:hAnsi="Arial" w:cs="Arial"/>
                <w:sz w:val="18"/>
                <w:szCs w:val="18"/>
              </w:rPr>
              <w:t>111</w:t>
            </w:r>
          </w:p>
        </w:tc>
      </w:tr>
      <w:tr w:rsidR="00CB66E5" w:rsidRPr="00E26587" w14:paraId="5E038633" w14:textId="77777777" w:rsidTr="00A14524">
        <w:trPr>
          <w:trHeight w:hRule="exact" w:val="312"/>
        </w:trPr>
        <w:tc>
          <w:tcPr>
            <w:tcW w:w="1731" w:type="dxa"/>
            <w:tcBorders>
              <w:top w:val="single" w:sz="4" w:space="0" w:color="auto"/>
              <w:bottom w:val="single" w:sz="4" w:space="0" w:color="auto"/>
            </w:tcBorders>
            <w:shd w:val="clear" w:color="auto" w:fill="CCFFCC"/>
            <w:vAlign w:val="center"/>
          </w:tcPr>
          <w:p w14:paraId="4CD8F07B" w14:textId="77777777" w:rsidR="00CB66E5" w:rsidRPr="00E26587" w:rsidRDefault="00CB66E5" w:rsidP="00A14524">
            <w:pPr>
              <w:spacing w:after="0"/>
              <w:rPr>
                <w:rFonts w:ascii="Arial" w:hAnsi="Arial" w:cs="Arial"/>
                <w:b/>
                <w:sz w:val="18"/>
                <w:szCs w:val="18"/>
              </w:rPr>
            </w:pPr>
            <w:r w:rsidRPr="00E26587">
              <w:rPr>
                <w:rFonts w:ascii="Arial" w:hAnsi="Arial" w:cs="Arial"/>
                <w:b/>
                <w:sz w:val="18"/>
                <w:szCs w:val="18"/>
              </w:rPr>
              <w:t>SKUPAJ</w:t>
            </w:r>
          </w:p>
        </w:tc>
        <w:tc>
          <w:tcPr>
            <w:tcW w:w="2805" w:type="dxa"/>
            <w:tcBorders>
              <w:top w:val="single" w:sz="4" w:space="0" w:color="auto"/>
              <w:bottom w:val="single" w:sz="4" w:space="0" w:color="auto"/>
            </w:tcBorders>
            <w:shd w:val="clear" w:color="auto" w:fill="CCFFCC"/>
            <w:vAlign w:val="center"/>
          </w:tcPr>
          <w:p w14:paraId="398E729B" w14:textId="77777777" w:rsidR="00CB66E5" w:rsidRPr="00E26587" w:rsidRDefault="00CB66E5" w:rsidP="00A14524">
            <w:pPr>
              <w:spacing w:after="0"/>
              <w:jc w:val="center"/>
              <w:rPr>
                <w:rFonts w:ascii="Arial" w:hAnsi="Arial" w:cs="Arial"/>
                <w:b/>
                <w:sz w:val="18"/>
                <w:szCs w:val="18"/>
              </w:rPr>
            </w:pPr>
            <w:r w:rsidRPr="00E26587">
              <w:rPr>
                <w:rFonts w:ascii="Arial" w:hAnsi="Arial" w:cs="Arial"/>
                <w:b/>
                <w:sz w:val="18"/>
                <w:szCs w:val="18"/>
              </w:rPr>
              <w:t>27.543</w:t>
            </w:r>
          </w:p>
        </w:tc>
        <w:tc>
          <w:tcPr>
            <w:tcW w:w="1701" w:type="dxa"/>
            <w:tcBorders>
              <w:top w:val="single" w:sz="4" w:space="0" w:color="auto"/>
              <w:bottom w:val="single" w:sz="4" w:space="0" w:color="auto"/>
            </w:tcBorders>
            <w:shd w:val="clear" w:color="auto" w:fill="CCFFCC"/>
            <w:vAlign w:val="center"/>
          </w:tcPr>
          <w:p w14:paraId="28CF6892" w14:textId="77777777" w:rsidR="00CB66E5" w:rsidRPr="00E26587" w:rsidRDefault="00CB66E5" w:rsidP="00A14524">
            <w:pPr>
              <w:spacing w:after="0"/>
              <w:jc w:val="center"/>
              <w:rPr>
                <w:rFonts w:ascii="Arial" w:hAnsi="Arial" w:cs="Arial"/>
                <w:b/>
                <w:sz w:val="18"/>
                <w:szCs w:val="18"/>
              </w:rPr>
            </w:pPr>
            <w:r w:rsidRPr="00E26587">
              <w:rPr>
                <w:rFonts w:ascii="Arial" w:hAnsi="Arial" w:cs="Arial"/>
                <w:b/>
                <w:sz w:val="18"/>
                <w:szCs w:val="18"/>
              </w:rPr>
              <w:t>264</w:t>
            </w:r>
          </w:p>
        </w:tc>
        <w:tc>
          <w:tcPr>
            <w:tcW w:w="2694" w:type="dxa"/>
            <w:tcBorders>
              <w:top w:val="single" w:sz="4" w:space="0" w:color="auto"/>
              <w:bottom w:val="single" w:sz="4" w:space="0" w:color="auto"/>
            </w:tcBorders>
            <w:shd w:val="clear" w:color="auto" w:fill="CCFFCC"/>
            <w:vAlign w:val="center"/>
          </w:tcPr>
          <w:p w14:paraId="37EB6EB9" w14:textId="77777777" w:rsidR="00CB66E5" w:rsidRPr="00E26587" w:rsidRDefault="00CB66E5" w:rsidP="00A14524">
            <w:pPr>
              <w:spacing w:after="0"/>
              <w:jc w:val="center"/>
              <w:rPr>
                <w:rFonts w:ascii="Arial" w:hAnsi="Arial" w:cs="Arial"/>
                <w:b/>
                <w:sz w:val="18"/>
                <w:szCs w:val="18"/>
              </w:rPr>
            </w:pPr>
          </w:p>
        </w:tc>
      </w:tr>
    </w:tbl>
    <w:bookmarkEnd w:id="28"/>
    <w:bookmarkEnd w:id="29"/>
    <w:p w14:paraId="484027F2" w14:textId="77777777" w:rsidR="00CB66E5" w:rsidRPr="00E26587" w:rsidRDefault="00CB66E5" w:rsidP="00CB66E5">
      <w:pPr>
        <w:spacing w:after="0"/>
        <w:jc w:val="both"/>
        <w:rPr>
          <w:rFonts w:ascii="Arial" w:hAnsi="Arial" w:cs="Arial"/>
          <w:i/>
          <w:sz w:val="18"/>
          <w:szCs w:val="18"/>
        </w:rPr>
      </w:pPr>
      <w:r w:rsidRPr="00E26587">
        <w:rPr>
          <w:rFonts w:ascii="Arial" w:hAnsi="Arial" w:cs="Arial"/>
          <w:i/>
          <w:sz w:val="18"/>
          <w:szCs w:val="18"/>
        </w:rPr>
        <w:t>* gostota naseljenosti za celotno občino Trbovlje</w:t>
      </w:r>
    </w:p>
    <w:p w14:paraId="60494B73" w14:textId="77777777" w:rsidR="00CB66E5" w:rsidRPr="00E26587" w:rsidRDefault="00CB66E5" w:rsidP="00CB66E5">
      <w:pPr>
        <w:spacing w:after="0"/>
        <w:jc w:val="both"/>
        <w:rPr>
          <w:rFonts w:ascii="Arial" w:hAnsi="Arial" w:cs="Arial"/>
          <w:i/>
          <w:sz w:val="18"/>
          <w:szCs w:val="18"/>
        </w:rPr>
      </w:pPr>
      <w:r w:rsidRPr="00E26587">
        <w:rPr>
          <w:rFonts w:ascii="Arial" w:hAnsi="Arial" w:cs="Arial"/>
          <w:i/>
          <w:sz w:val="18"/>
          <w:szCs w:val="18"/>
        </w:rPr>
        <w:t>Vir: Statistični Urad RS</w:t>
      </w:r>
    </w:p>
    <w:p w14:paraId="76E06120" w14:textId="77777777" w:rsidR="00CB66E5" w:rsidRPr="00E26587" w:rsidRDefault="00CB66E5" w:rsidP="00CB66E5">
      <w:pPr>
        <w:spacing w:after="0"/>
        <w:rPr>
          <w:rFonts w:ascii="Arial" w:hAnsi="Arial" w:cs="Arial"/>
          <w:sz w:val="18"/>
          <w:szCs w:val="18"/>
        </w:rPr>
      </w:pPr>
    </w:p>
    <w:p w14:paraId="18FB0D7A" w14:textId="77777777" w:rsidR="00CB66E5" w:rsidRPr="00E26587" w:rsidRDefault="00CB66E5" w:rsidP="00CB66E5">
      <w:pPr>
        <w:spacing w:after="0"/>
        <w:jc w:val="both"/>
        <w:rPr>
          <w:rFonts w:ascii="Arial" w:hAnsi="Arial" w:cs="Arial"/>
          <w:sz w:val="20"/>
          <w:szCs w:val="20"/>
        </w:rPr>
      </w:pPr>
      <w:r w:rsidRPr="00E26587">
        <w:rPr>
          <w:rFonts w:ascii="Arial" w:hAnsi="Arial" w:cs="Arial"/>
          <w:sz w:val="20"/>
          <w:szCs w:val="20"/>
        </w:rPr>
        <w:t>Glede števila prebivalstva, gostote prebivalstva, demografske strukture, površine občin ipd. so med občinami precejšne razlike. Največjo površino zajema občina Zagorje ob Savi, ki ima na območju LAS največ prebivalcev. Demografski trendi (izseljevanje, staranje, upadanje rojstev, neugodna izobrazbena struktura prebivalstva) in struktura prebivalstva območja LAS niso ugodni ter odstopajo od splošnih trendov v Sloveniji, kar se posredno odraža na pomanjkanju delovnih mest, neskladju med ponudbo in povpraševanjem na trgu dela, porastu socialno ogroženih družin, na kvaliteti življenja, kupni moči prebivalstva, stanovanjskem fondu, razvitosti posameznih storitvenih in drugih dejavnosti, odlivu visoko izobraženih oseb iz regije, ker ni ustreznih delovnih mest.</w:t>
      </w:r>
    </w:p>
    <w:p w14:paraId="7240B6BE" w14:textId="77777777" w:rsidR="00CB66E5" w:rsidRPr="00B07D39" w:rsidRDefault="00CB66E5" w:rsidP="00CB66E5">
      <w:pPr>
        <w:spacing w:after="0"/>
        <w:jc w:val="both"/>
        <w:rPr>
          <w:rFonts w:ascii="Arial" w:hAnsi="Arial" w:cs="Arial"/>
          <w:sz w:val="20"/>
          <w:szCs w:val="20"/>
        </w:rPr>
      </w:pPr>
    </w:p>
    <w:p w14:paraId="0BE4336A" w14:textId="77777777" w:rsidR="007600E8" w:rsidRDefault="007600E8" w:rsidP="007600E8">
      <w:pPr>
        <w:pStyle w:val="besedilo"/>
      </w:pPr>
    </w:p>
    <w:p w14:paraId="6E030DAC" w14:textId="77777777" w:rsidR="007600E8" w:rsidRDefault="007600E8" w:rsidP="007600E8">
      <w:pPr>
        <w:pStyle w:val="besedilo"/>
        <w:numPr>
          <w:ilvl w:val="0"/>
          <w:numId w:val="38"/>
        </w:numPr>
      </w:pPr>
      <w:r>
        <w:t xml:space="preserve">V obdobju 2019-2021 se je izvajal ciljni raziskovalni projekt z nazivom »Medresorsko usklajeno spodbujanje razvoja v obmejnih problemskih območjih«, ki ugotavlja, da so demografska gibanja na obmejnih problemskih območjih zaskrbljujoča, da so gospodarski kazalniki pretežno </w:t>
      </w:r>
      <w:r>
        <w:lastRenderedPageBreak/>
        <w:t xml:space="preserve">slabši od slovenskega povprečja, ter da bo nadaljnji razvoj obmejnih problemskih območij odvisen od ohranjanja vitalnosti teh območij. Z zakonsko opredelitvijo obmejnih območij kot območij, ki jim je v razvojnem smislu potrebno nameniti posebno pozornost, Republika Slovenija sledi cilju spodbujanja skladnega regionalnega razvoja vseh območij na ozemlju naše države. Zakon o spodbujanju skladnega regionalnega razvoja in Uredba o izvajanju ukrepov endogene regionalne politike določata vsebino in način priprave štiriletnega programa razvojnih spodbud za obmejna problemska območja, ki ga sprejme vlada. Vlada je v mesecu februarju 2022 sprejela Program razvojnih spodbud za obmejna problemska območja v obdobju 2022-2025. Obmejna problemska območja obsegajo obmejne občine in občine, ki neposredno mejijo na obmejne občine. Obmejne občine so občine, v katerih več kakor 50 odstotkov prebivalcev živi v 10 -kilometrskem obmejnem pasu in ki imajo primanjkljaj delovnih mest ter podpovprečno gostoto poselitve. Pri občinah, ki neposredno mejijo na obmejne občine, se kot merilo za vključitev v obmejna problemska območja upošteva več kot 45 minutna povprečna dostopnost do najbližjega priključka avtoceste ali hitre ceste ali visok delež površine vključene v območje Nature 2000. Merila za določitev obmejnih problemskih območij in seznam občin podrobneje določa Uredba o določitvi obmejnih problemskih območij. </w:t>
      </w:r>
      <w:r>
        <w:rPr>
          <w:b/>
          <w:bCs/>
        </w:rPr>
        <w:t>Občine Zagorje ob Savi, Trbovlje in Hrastnik tako niso uvrščene med problemska območja</w:t>
      </w:r>
      <w:r>
        <w:t xml:space="preserve">. </w:t>
      </w:r>
    </w:p>
    <w:p w14:paraId="6377DE33" w14:textId="77777777" w:rsidR="00CB66E5" w:rsidRPr="00E26587" w:rsidRDefault="00CB66E5" w:rsidP="00CB66E5">
      <w:pPr>
        <w:pStyle w:val="besedilo"/>
      </w:pPr>
    </w:p>
    <w:p w14:paraId="089448DC" w14:textId="77777777" w:rsidR="00CB66E5" w:rsidRPr="00E26587" w:rsidRDefault="00CB66E5" w:rsidP="00CB66E5">
      <w:pPr>
        <w:pStyle w:val="besedilo"/>
      </w:pPr>
      <w:r w:rsidRPr="00E26587">
        <w:t>Občine na območju LAS opredeljene tudi kot območje, v katerih je skupni prirast prebivalstva negativen in imajo nadpovprečen tehtan nagib glede na površino obdelovalnih kmetijskih zemljišč. Za območje so značilna tudi večje degradirane površine, ki so nastale zaradi industrije in rudarstva v preteklosti.</w:t>
      </w:r>
    </w:p>
    <w:p w14:paraId="3BBBDCD7" w14:textId="77777777" w:rsidR="00CB66E5" w:rsidRPr="00B07D39" w:rsidRDefault="00CB66E5" w:rsidP="00CB66E5">
      <w:pPr>
        <w:spacing w:after="0"/>
        <w:jc w:val="both"/>
        <w:rPr>
          <w:rFonts w:ascii="Arial" w:hAnsi="Arial" w:cs="Arial"/>
          <w:sz w:val="20"/>
          <w:szCs w:val="20"/>
        </w:rPr>
      </w:pPr>
    </w:p>
    <w:p w14:paraId="78B7853F" w14:textId="14978514" w:rsidR="00CB66E5" w:rsidRDefault="00CB66E5" w:rsidP="00CB66E5">
      <w:pPr>
        <w:pStyle w:val="Default"/>
        <w:jc w:val="both"/>
        <w:rPr>
          <w:b/>
          <w:bCs/>
          <w:color w:val="auto"/>
          <w:sz w:val="20"/>
          <w:szCs w:val="20"/>
        </w:rPr>
      </w:pPr>
      <w:r>
        <w:rPr>
          <w:b/>
          <w:bCs/>
          <w:color w:val="auto"/>
          <w:sz w:val="20"/>
          <w:szCs w:val="20"/>
        </w:rPr>
        <w:t>3.</w:t>
      </w:r>
      <w:r w:rsidR="004B4B05">
        <w:rPr>
          <w:b/>
          <w:bCs/>
          <w:color w:val="auto"/>
          <w:sz w:val="20"/>
          <w:szCs w:val="20"/>
        </w:rPr>
        <w:t>1</w:t>
      </w:r>
      <w:r>
        <w:rPr>
          <w:b/>
          <w:bCs/>
          <w:color w:val="auto"/>
          <w:sz w:val="20"/>
          <w:szCs w:val="20"/>
        </w:rPr>
        <w:t xml:space="preserve">.3 Strukturne danosti območja LAS </w:t>
      </w:r>
    </w:p>
    <w:p w14:paraId="30A4DD9C" w14:textId="77777777" w:rsidR="00CB66E5" w:rsidRDefault="00CB66E5" w:rsidP="00CB66E5">
      <w:pPr>
        <w:pStyle w:val="Default"/>
        <w:jc w:val="both"/>
        <w:rPr>
          <w:b/>
          <w:bCs/>
          <w:color w:val="auto"/>
          <w:sz w:val="20"/>
          <w:szCs w:val="20"/>
        </w:rPr>
      </w:pPr>
    </w:p>
    <w:p w14:paraId="3F14AF41" w14:textId="77777777" w:rsidR="00CB66E5" w:rsidRPr="00E26587" w:rsidRDefault="00CB66E5" w:rsidP="00CB66E5">
      <w:pPr>
        <w:pStyle w:val="besedilo"/>
      </w:pPr>
      <w:r w:rsidRPr="004B483C">
        <w:t>Naravnogeografske značilnosti območja LAS so vplivale na tradicionalno u</w:t>
      </w:r>
      <w:r>
        <w:t xml:space="preserve">smerjenost  v industrijo, </w:t>
      </w:r>
      <w:r w:rsidRPr="004B483C">
        <w:t>ki je svoje mesto našla predvsem v ozkih dolinah, kjer so se tudi razvila urbana središča (rudarstvo, energetika, strojništvo in kovinska industrija, steklarska, kemična, t</w:t>
      </w:r>
      <w:r>
        <w:t>ekstilna  in elektro industrija…</w:t>
      </w:r>
      <w:r w:rsidRPr="004B483C">
        <w:t>). Vplivale so tudi  na družbeni in gospodarski razvoj tega območja</w:t>
      </w:r>
      <w:r>
        <w:t xml:space="preserve">, </w:t>
      </w:r>
      <w:r w:rsidRPr="00D64E9D">
        <w:rPr>
          <w:b/>
          <w:bCs/>
        </w:rPr>
        <w:t>katerega velik del je pod različnimi varstvenimi režimi, še zlasti zaradi rudarjenja</w:t>
      </w:r>
      <w:r w:rsidRPr="004B483C">
        <w:t xml:space="preserve"> (Natura 2000, ekološka območja, degradirana območja, poplavna območja, plazovita območja). Zaradi navedenega so pogoji za naselitev in gospodarski razvoj  zelo omejeni</w:t>
      </w:r>
      <w:r w:rsidRPr="00E26587">
        <w:t>. Čeprav je gospodarstvo v občinah Hrastnik, Trbovlje in Zagorje ob Savi zaznavalo pozitiven trend – povečal se je bruto domači proizvod, prav tako število podjetij, rastla je dodana vrednost na zaposlenega v gospodarskih družbah, povečala se je investicijska aktivnost gospodarskih družb, pa se je zaostanek za slovenskim povprečjem po večini spremljanih kazalnikov povečal. Gospodarska moč občin se primerjalno slabša vse od leta 2000, v zadnjih letih pa se je poslabševanje ustavilo pri približno eni polovici povprečnega slovenskega bruto domačega proizvoda na prebivalca.</w:t>
      </w:r>
    </w:p>
    <w:p w14:paraId="17942403" w14:textId="77777777" w:rsidR="00CB66E5" w:rsidRPr="00E26587" w:rsidRDefault="00CB66E5" w:rsidP="00CB66E5">
      <w:pPr>
        <w:pStyle w:val="besedilo"/>
        <w:rPr>
          <w:highlight w:val="yellow"/>
        </w:rPr>
      </w:pPr>
    </w:p>
    <w:p w14:paraId="293640F0" w14:textId="77777777" w:rsidR="00CB66E5" w:rsidRPr="00D64E9D" w:rsidRDefault="00CB66E5" w:rsidP="00CB66E5">
      <w:pPr>
        <w:pStyle w:val="besedilo"/>
        <w:rPr>
          <w:b/>
          <w:bCs/>
          <w:highlight w:val="yellow"/>
        </w:rPr>
      </w:pPr>
      <w:r w:rsidRPr="00E26587">
        <w:t>Kmetijska zemljišča v uporabi na območju LAS so v letu 2020 obsegajo 6.074 ha, kar pomeni 23% vseh zemljišč, gozdovi 64%, ostalo predstavljajo urbana naselja in degradirane površine, ki so posledica rudarjenja, industrije in energetskih dejavnosti. Degradirane površine obsegajo rudniške površine, deponije odpadkov ter kamnolome. V preteklosti se je veliko površin že saniralo, kljub temu pa jih ostaja še kar nekaj (predvsem večjih površin), ki so potrebne sanacije, saj ne predstavljajo le degradacije tal, pač pa tudi vir emisij prašnih delcev v zrak</w:t>
      </w:r>
      <w:r w:rsidRPr="00D64E9D">
        <w:rPr>
          <w:b/>
          <w:bCs/>
        </w:rPr>
        <w:t xml:space="preserve">. Regija je prepoznana po industriji, zato je tu bolj razvita industrijska kultura, manj pa obrtniška kultura, obrtniški in mojstrski poklici izumirajo. </w:t>
      </w:r>
    </w:p>
    <w:p w14:paraId="2165F35B" w14:textId="77777777" w:rsidR="00CB66E5" w:rsidRPr="00E26587" w:rsidRDefault="00CB66E5" w:rsidP="00CB66E5">
      <w:pPr>
        <w:pStyle w:val="besedilo"/>
        <w:rPr>
          <w:sz w:val="18"/>
          <w:szCs w:val="18"/>
        </w:rPr>
      </w:pPr>
    </w:p>
    <w:p w14:paraId="5F35BE6D" w14:textId="77777777" w:rsidR="00CB66E5" w:rsidRPr="00E26587" w:rsidRDefault="00CB66E5" w:rsidP="00CB66E5">
      <w:pPr>
        <w:pStyle w:val="preglednica"/>
        <w:jc w:val="both"/>
      </w:pPr>
      <w:r w:rsidRPr="00E26587">
        <w:t>Preglednica 4: Strukturne danosti območja LAS</w:t>
      </w:r>
    </w:p>
    <w:tbl>
      <w:tblPr>
        <w:tblW w:w="9000" w:type="dxa"/>
        <w:tblInd w:w="108" w:type="dxa"/>
        <w:tblLayout w:type="fixed"/>
        <w:tblLook w:val="0000" w:firstRow="0" w:lastRow="0" w:firstColumn="0" w:lastColumn="0" w:noHBand="0" w:noVBand="0"/>
      </w:tblPr>
      <w:tblGrid>
        <w:gridCol w:w="5245"/>
        <w:gridCol w:w="1559"/>
        <w:gridCol w:w="2196"/>
      </w:tblGrid>
      <w:tr w:rsidR="00CB66E5" w:rsidRPr="00E26587" w14:paraId="18ED5D9D" w14:textId="77777777" w:rsidTr="00A14524">
        <w:trPr>
          <w:cantSplit/>
          <w:trHeight w:hRule="exact" w:val="284"/>
        </w:trPr>
        <w:tc>
          <w:tcPr>
            <w:tcW w:w="5245" w:type="dxa"/>
            <w:tcBorders>
              <w:top w:val="single" w:sz="4" w:space="0" w:color="auto"/>
              <w:bottom w:val="single" w:sz="4" w:space="0" w:color="auto"/>
            </w:tcBorders>
            <w:shd w:val="clear" w:color="auto" w:fill="CCFFFF"/>
            <w:vAlign w:val="center"/>
          </w:tcPr>
          <w:p w14:paraId="2BD749AB" w14:textId="77777777" w:rsidR="00CB66E5" w:rsidRPr="00E26587" w:rsidRDefault="00CB66E5" w:rsidP="00A14524">
            <w:pPr>
              <w:tabs>
                <w:tab w:val="left" w:pos="540"/>
              </w:tabs>
              <w:spacing w:after="0"/>
              <w:rPr>
                <w:rFonts w:ascii="Arial" w:hAnsi="Arial" w:cs="Arial"/>
                <w:b/>
                <w:bCs/>
                <w:sz w:val="18"/>
                <w:szCs w:val="18"/>
              </w:rPr>
            </w:pPr>
            <w:r w:rsidRPr="00E26587">
              <w:rPr>
                <w:rFonts w:ascii="Arial" w:hAnsi="Arial" w:cs="Arial"/>
                <w:b/>
                <w:bCs/>
                <w:sz w:val="18"/>
                <w:szCs w:val="18"/>
              </w:rPr>
              <w:t>Strukturne danosti</w:t>
            </w:r>
          </w:p>
        </w:tc>
        <w:tc>
          <w:tcPr>
            <w:tcW w:w="1559" w:type="dxa"/>
            <w:tcBorders>
              <w:top w:val="single" w:sz="4" w:space="0" w:color="auto"/>
              <w:bottom w:val="single" w:sz="4" w:space="0" w:color="auto"/>
            </w:tcBorders>
            <w:shd w:val="clear" w:color="auto" w:fill="CCFFFF"/>
            <w:vAlign w:val="center"/>
          </w:tcPr>
          <w:p w14:paraId="7D31F870" w14:textId="77777777" w:rsidR="00CB66E5" w:rsidRPr="00E26587" w:rsidRDefault="00CB66E5" w:rsidP="00A14524">
            <w:pPr>
              <w:tabs>
                <w:tab w:val="left" w:pos="540"/>
              </w:tabs>
              <w:spacing w:after="0"/>
              <w:jc w:val="center"/>
              <w:rPr>
                <w:rFonts w:ascii="Arial" w:hAnsi="Arial" w:cs="Arial"/>
                <w:b/>
                <w:bCs/>
                <w:sz w:val="18"/>
                <w:szCs w:val="18"/>
              </w:rPr>
            </w:pPr>
            <w:r w:rsidRPr="00E26587">
              <w:rPr>
                <w:rFonts w:ascii="Arial" w:hAnsi="Arial" w:cs="Arial"/>
                <w:b/>
                <w:bCs/>
                <w:sz w:val="18"/>
                <w:szCs w:val="18"/>
              </w:rPr>
              <w:t>Velikost v ha</w:t>
            </w:r>
          </w:p>
        </w:tc>
        <w:tc>
          <w:tcPr>
            <w:tcW w:w="2196" w:type="dxa"/>
            <w:tcBorders>
              <w:top w:val="single" w:sz="4" w:space="0" w:color="auto"/>
              <w:bottom w:val="single" w:sz="4" w:space="0" w:color="auto"/>
            </w:tcBorders>
            <w:shd w:val="clear" w:color="auto" w:fill="CCFFFF"/>
            <w:vAlign w:val="center"/>
          </w:tcPr>
          <w:p w14:paraId="0114E04B" w14:textId="77777777" w:rsidR="00CB66E5" w:rsidRPr="00E26587" w:rsidRDefault="00CB66E5" w:rsidP="00A14524">
            <w:pPr>
              <w:tabs>
                <w:tab w:val="left" w:pos="540"/>
              </w:tabs>
              <w:spacing w:after="0"/>
              <w:jc w:val="center"/>
              <w:rPr>
                <w:rFonts w:ascii="Arial" w:hAnsi="Arial" w:cs="Arial"/>
                <w:b/>
                <w:bCs/>
                <w:sz w:val="18"/>
                <w:szCs w:val="18"/>
              </w:rPr>
            </w:pPr>
            <w:r w:rsidRPr="00E26587">
              <w:rPr>
                <w:rFonts w:ascii="Arial" w:hAnsi="Arial" w:cs="Arial"/>
                <w:b/>
                <w:bCs/>
                <w:sz w:val="18"/>
                <w:szCs w:val="18"/>
              </w:rPr>
              <w:t>Delež (%)</w:t>
            </w:r>
          </w:p>
        </w:tc>
      </w:tr>
      <w:tr w:rsidR="00CB66E5" w:rsidRPr="00E26587" w14:paraId="5478465A" w14:textId="77777777" w:rsidTr="00A14524">
        <w:trPr>
          <w:cantSplit/>
          <w:trHeight w:hRule="exact" w:val="284"/>
        </w:trPr>
        <w:tc>
          <w:tcPr>
            <w:tcW w:w="5245" w:type="dxa"/>
            <w:tcBorders>
              <w:top w:val="single" w:sz="4" w:space="0" w:color="auto"/>
            </w:tcBorders>
            <w:vAlign w:val="center"/>
          </w:tcPr>
          <w:p w14:paraId="652D04A2" w14:textId="77777777" w:rsidR="00CB66E5" w:rsidRPr="00E26587" w:rsidRDefault="00CB66E5" w:rsidP="00A14524">
            <w:pPr>
              <w:tabs>
                <w:tab w:val="left" w:pos="540"/>
              </w:tabs>
              <w:spacing w:after="0"/>
              <w:rPr>
                <w:rFonts w:ascii="Arial" w:hAnsi="Arial" w:cs="Arial"/>
                <w:sz w:val="18"/>
                <w:szCs w:val="18"/>
              </w:rPr>
            </w:pPr>
            <w:r w:rsidRPr="00E26587">
              <w:rPr>
                <w:rFonts w:ascii="Arial" w:hAnsi="Arial" w:cs="Arial"/>
                <w:sz w:val="18"/>
                <w:szCs w:val="18"/>
              </w:rPr>
              <w:t>Kmetijske površine v uporabi</w:t>
            </w:r>
          </w:p>
        </w:tc>
        <w:tc>
          <w:tcPr>
            <w:tcW w:w="1559" w:type="dxa"/>
            <w:tcBorders>
              <w:top w:val="single" w:sz="4" w:space="0" w:color="auto"/>
            </w:tcBorders>
            <w:vAlign w:val="center"/>
          </w:tcPr>
          <w:p w14:paraId="0B17B3D4" w14:textId="77777777" w:rsidR="00CB66E5" w:rsidRPr="00E26587" w:rsidRDefault="00CB66E5" w:rsidP="00A14524">
            <w:pPr>
              <w:tabs>
                <w:tab w:val="left" w:pos="540"/>
              </w:tabs>
              <w:spacing w:after="0"/>
              <w:ind w:right="162"/>
              <w:jc w:val="center"/>
              <w:rPr>
                <w:rFonts w:ascii="Arial" w:hAnsi="Arial" w:cs="Arial"/>
                <w:sz w:val="18"/>
                <w:szCs w:val="18"/>
              </w:rPr>
            </w:pPr>
            <w:r w:rsidRPr="00E26587">
              <w:rPr>
                <w:rFonts w:ascii="Arial" w:hAnsi="Arial" w:cs="Arial"/>
                <w:sz w:val="18"/>
                <w:szCs w:val="18"/>
              </w:rPr>
              <w:t>6.074</w:t>
            </w:r>
          </w:p>
        </w:tc>
        <w:tc>
          <w:tcPr>
            <w:tcW w:w="2196" w:type="dxa"/>
            <w:tcBorders>
              <w:top w:val="single" w:sz="4" w:space="0" w:color="auto"/>
            </w:tcBorders>
            <w:vAlign w:val="center"/>
          </w:tcPr>
          <w:p w14:paraId="275A7647" w14:textId="77777777" w:rsidR="00CB66E5" w:rsidRPr="00E26587" w:rsidRDefault="00CB66E5" w:rsidP="00A14524">
            <w:pPr>
              <w:tabs>
                <w:tab w:val="left" w:pos="540"/>
              </w:tabs>
              <w:spacing w:after="0"/>
              <w:ind w:right="162"/>
              <w:jc w:val="center"/>
              <w:rPr>
                <w:rFonts w:ascii="Arial" w:hAnsi="Arial" w:cs="Arial"/>
                <w:sz w:val="18"/>
                <w:szCs w:val="18"/>
              </w:rPr>
            </w:pPr>
            <w:r w:rsidRPr="00E26587">
              <w:rPr>
                <w:rFonts w:ascii="Arial" w:hAnsi="Arial" w:cs="Arial"/>
                <w:sz w:val="18"/>
                <w:szCs w:val="18"/>
              </w:rPr>
              <w:t>23</w:t>
            </w:r>
          </w:p>
        </w:tc>
      </w:tr>
      <w:tr w:rsidR="00CB66E5" w:rsidRPr="00E26587" w14:paraId="1E465F2A" w14:textId="77777777" w:rsidTr="00A14524">
        <w:trPr>
          <w:cantSplit/>
          <w:trHeight w:hRule="exact" w:val="284"/>
        </w:trPr>
        <w:tc>
          <w:tcPr>
            <w:tcW w:w="5245" w:type="dxa"/>
            <w:vAlign w:val="center"/>
          </w:tcPr>
          <w:p w14:paraId="252FCC41" w14:textId="77777777" w:rsidR="00CB66E5" w:rsidRPr="00E26587" w:rsidRDefault="00CB66E5" w:rsidP="00A14524">
            <w:pPr>
              <w:tabs>
                <w:tab w:val="left" w:pos="540"/>
              </w:tabs>
              <w:spacing w:after="0"/>
              <w:rPr>
                <w:rFonts w:ascii="Arial" w:hAnsi="Arial" w:cs="Arial"/>
                <w:sz w:val="18"/>
                <w:szCs w:val="18"/>
              </w:rPr>
            </w:pPr>
            <w:r w:rsidRPr="00E26587">
              <w:rPr>
                <w:rFonts w:ascii="Arial" w:hAnsi="Arial" w:cs="Arial"/>
                <w:sz w:val="18"/>
                <w:szCs w:val="18"/>
              </w:rPr>
              <w:t>Gozdovi</w:t>
            </w:r>
          </w:p>
        </w:tc>
        <w:tc>
          <w:tcPr>
            <w:tcW w:w="1559" w:type="dxa"/>
            <w:vAlign w:val="center"/>
          </w:tcPr>
          <w:p w14:paraId="35BBA01F" w14:textId="77777777" w:rsidR="00CB66E5" w:rsidRPr="00E26587" w:rsidRDefault="00CB66E5" w:rsidP="00A14524">
            <w:pPr>
              <w:tabs>
                <w:tab w:val="left" w:pos="540"/>
              </w:tabs>
              <w:spacing w:after="0"/>
              <w:ind w:right="162"/>
              <w:jc w:val="center"/>
              <w:rPr>
                <w:rFonts w:ascii="Arial" w:hAnsi="Arial" w:cs="Arial"/>
                <w:sz w:val="18"/>
                <w:szCs w:val="18"/>
              </w:rPr>
            </w:pPr>
            <w:r w:rsidRPr="00E26587">
              <w:rPr>
                <w:rFonts w:ascii="Arial" w:hAnsi="Arial" w:cs="Arial"/>
                <w:sz w:val="18"/>
                <w:szCs w:val="18"/>
              </w:rPr>
              <w:t>16.836</w:t>
            </w:r>
          </w:p>
        </w:tc>
        <w:tc>
          <w:tcPr>
            <w:tcW w:w="2196" w:type="dxa"/>
            <w:vAlign w:val="center"/>
          </w:tcPr>
          <w:p w14:paraId="79FA9C2D" w14:textId="77777777" w:rsidR="00CB66E5" w:rsidRPr="00E26587" w:rsidRDefault="00CB66E5" w:rsidP="00A14524">
            <w:pPr>
              <w:tabs>
                <w:tab w:val="left" w:pos="540"/>
              </w:tabs>
              <w:spacing w:after="0"/>
              <w:ind w:right="162"/>
              <w:jc w:val="center"/>
              <w:rPr>
                <w:rFonts w:ascii="Arial" w:hAnsi="Arial" w:cs="Arial"/>
                <w:sz w:val="18"/>
                <w:szCs w:val="18"/>
              </w:rPr>
            </w:pPr>
            <w:r w:rsidRPr="00E26587">
              <w:rPr>
                <w:rFonts w:ascii="Arial" w:hAnsi="Arial" w:cs="Arial"/>
                <w:sz w:val="18"/>
                <w:szCs w:val="18"/>
              </w:rPr>
              <w:t>64</w:t>
            </w:r>
          </w:p>
        </w:tc>
      </w:tr>
      <w:tr w:rsidR="00CB66E5" w:rsidRPr="00E26587" w14:paraId="109C76EE" w14:textId="77777777" w:rsidTr="00A14524">
        <w:trPr>
          <w:cantSplit/>
          <w:trHeight w:hRule="exact" w:val="284"/>
        </w:trPr>
        <w:tc>
          <w:tcPr>
            <w:tcW w:w="5245" w:type="dxa"/>
            <w:tcBorders>
              <w:bottom w:val="single" w:sz="4" w:space="0" w:color="auto"/>
            </w:tcBorders>
            <w:vAlign w:val="center"/>
          </w:tcPr>
          <w:p w14:paraId="0CBD88A1" w14:textId="77777777" w:rsidR="00CB66E5" w:rsidRPr="00E26587" w:rsidRDefault="00CB66E5" w:rsidP="00A14524">
            <w:pPr>
              <w:tabs>
                <w:tab w:val="left" w:pos="540"/>
              </w:tabs>
              <w:spacing w:after="0"/>
              <w:rPr>
                <w:rFonts w:ascii="Arial" w:hAnsi="Arial" w:cs="Arial"/>
                <w:sz w:val="18"/>
                <w:szCs w:val="18"/>
              </w:rPr>
            </w:pPr>
            <w:r w:rsidRPr="00E26587">
              <w:rPr>
                <w:rFonts w:ascii="Arial" w:hAnsi="Arial" w:cs="Arial"/>
                <w:sz w:val="18"/>
                <w:szCs w:val="18"/>
              </w:rPr>
              <w:t>Urbana naselja + degradirane površine</w:t>
            </w:r>
          </w:p>
        </w:tc>
        <w:tc>
          <w:tcPr>
            <w:tcW w:w="1559" w:type="dxa"/>
            <w:tcBorders>
              <w:bottom w:val="single" w:sz="4" w:space="0" w:color="auto"/>
            </w:tcBorders>
            <w:vAlign w:val="center"/>
          </w:tcPr>
          <w:p w14:paraId="5E2F4F12" w14:textId="77777777" w:rsidR="00CB66E5" w:rsidRPr="00E26587" w:rsidRDefault="00CB66E5" w:rsidP="00A14524">
            <w:pPr>
              <w:tabs>
                <w:tab w:val="left" w:pos="540"/>
              </w:tabs>
              <w:spacing w:after="0"/>
              <w:ind w:right="162"/>
              <w:jc w:val="center"/>
              <w:rPr>
                <w:rFonts w:ascii="Arial" w:hAnsi="Arial" w:cs="Arial"/>
                <w:sz w:val="18"/>
                <w:szCs w:val="18"/>
              </w:rPr>
            </w:pPr>
            <w:r w:rsidRPr="00E26587">
              <w:rPr>
                <w:rFonts w:ascii="Arial" w:hAnsi="Arial" w:cs="Arial"/>
                <w:sz w:val="18"/>
                <w:szCs w:val="18"/>
              </w:rPr>
              <w:t>3.476</w:t>
            </w:r>
          </w:p>
        </w:tc>
        <w:tc>
          <w:tcPr>
            <w:tcW w:w="2196" w:type="dxa"/>
            <w:tcBorders>
              <w:bottom w:val="single" w:sz="4" w:space="0" w:color="auto"/>
            </w:tcBorders>
            <w:vAlign w:val="center"/>
          </w:tcPr>
          <w:p w14:paraId="57F9436C" w14:textId="77777777" w:rsidR="00CB66E5" w:rsidRPr="00E26587" w:rsidRDefault="00CB66E5" w:rsidP="00A14524">
            <w:pPr>
              <w:tabs>
                <w:tab w:val="left" w:pos="540"/>
              </w:tabs>
              <w:spacing w:after="0"/>
              <w:ind w:right="162"/>
              <w:jc w:val="center"/>
              <w:rPr>
                <w:rFonts w:ascii="Arial" w:hAnsi="Arial" w:cs="Arial"/>
                <w:sz w:val="18"/>
                <w:szCs w:val="18"/>
              </w:rPr>
            </w:pPr>
            <w:r w:rsidRPr="00E26587">
              <w:rPr>
                <w:rFonts w:ascii="Arial" w:hAnsi="Arial" w:cs="Arial"/>
                <w:sz w:val="18"/>
                <w:szCs w:val="18"/>
              </w:rPr>
              <w:t>13</w:t>
            </w:r>
          </w:p>
        </w:tc>
      </w:tr>
      <w:tr w:rsidR="00CB66E5" w:rsidRPr="00E26587" w14:paraId="5426FAC1" w14:textId="77777777" w:rsidTr="00A14524">
        <w:trPr>
          <w:cantSplit/>
          <w:trHeight w:hRule="exact" w:val="284"/>
        </w:trPr>
        <w:tc>
          <w:tcPr>
            <w:tcW w:w="5245" w:type="dxa"/>
            <w:tcBorders>
              <w:top w:val="single" w:sz="4" w:space="0" w:color="auto"/>
              <w:bottom w:val="single" w:sz="4" w:space="0" w:color="auto"/>
            </w:tcBorders>
            <w:shd w:val="clear" w:color="auto" w:fill="CCFFCC"/>
            <w:vAlign w:val="center"/>
          </w:tcPr>
          <w:p w14:paraId="5D8B4321" w14:textId="77777777" w:rsidR="00CB66E5" w:rsidRPr="00E26587" w:rsidRDefault="00CB66E5" w:rsidP="00A14524">
            <w:pPr>
              <w:tabs>
                <w:tab w:val="left" w:pos="540"/>
              </w:tabs>
              <w:spacing w:after="0"/>
              <w:rPr>
                <w:rFonts w:ascii="Arial" w:hAnsi="Arial" w:cs="Arial"/>
                <w:b/>
                <w:sz w:val="18"/>
                <w:szCs w:val="18"/>
              </w:rPr>
            </w:pPr>
            <w:r w:rsidRPr="00E26587">
              <w:rPr>
                <w:rFonts w:ascii="Arial" w:hAnsi="Arial" w:cs="Arial"/>
                <w:b/>
                <w:sz w:val="18"/>
                <w:szCs w:val="18"/>
              </w:rPr>
              <w:t>SKUPAJ</w:t>
            </w:r>
          </w:p>
        </w:tc>
        <w:tc>
          <w:tcPr>
            <w:tcW w:w="1559" w:type="dxa"/>
            <w:tcBorders>
              <w:top w:val="single" w:sz="4" w:space="0" w:color="auto"/>
              <w:bottom w:val="single" w:sz="4" w:space="0" w:color="auto"/>
            </w:tcBorders>
            <w:shd w:val="clear" w:color="auto" w:fill="CCFFCC"/>
            <w:vAlign w:val="center"/>
          </w:tcPr>
          <w:p w14:paraId="429B2B72" w14:textId="77777777" w:rsidR="00CB66E5" w:rsidRPr="00E26587" w:rsidRDefault="00CB66E5" w:rsidP="00A14524">
            <w:pPr>
              <w:tabs>
                <w:tab w:val="left" w:pos="540"/>
              </w:tabs>
              <w:spacing w:after="0"/>
              <w:ind w:right="162"/>
              <w:jc w:val="center"/>
              <w:rPr>
                <w:rFonts w:ascii="Arial" w:hAnsi="Arial" w:cs="Arial"/>
                <w:b/>
                <w:bCs/>
                <w:sz w:val="18"/>
                <w:szCs w:val="18"/>
              </w:rPr>
            </w:pPr>
            <w:r w:rsidRPr="00E26587">
              <w:rPr>
                <w:rFonts w:ascii="Arial" w:hAnsi="Arial" w:cs="Arial"/>
                <w:b/>
                <w:bCs/>
                <w:sz w:val="18"/>
                <w:szCs w:val="18"/>
              </w:rPr>
              <w:t>26.386</w:t>
            </w:r>
          </w:p>
        </w:tc>
        <w:tc>
          <w:tcPr>
            <w:tcW w:w="2196" w:type="dxa"/>
            <w:tcBorders>
              <w:top w:val="single" w:sz="4" w:space="0" w:color="auto"/>
              <w:bottom w:val="single" w:sz="4" w:space="0" w:color="auto"/>
            </w:tcBorders>
            <w:shd w:val="clear" w:color="auto" w:fill="CCFFCC"/>
            <w:vAlign w:val="center"/>
          </w:tcPr>
          <w:p w14:paraId="55DE81D0" w14:textId="77777777" w:rsidR="00CB66E5" w:rsidRPr="00E26587" w:rsidRDefault="00CB66E5" w:rsidP="00A14524">
            <w:pPr>
              <w:tabs>
                <w:tab w:val="left" w:pos="540"/>
              </w:tabs>
              <w:spacing w:after="0"/>
              <w:ind w:right="162"/>
              <w:jc w:val="center"/>
              <w:rPr>
                <w:rFonts w:ascii="Arial" w:hAnsi="Arial" w:cs="Arial"/>
                <w:bCs/>
                <w:sz w:val="18"/>
                <w:szCs w:val="18"/>
              </w:rPr>
            </w:pPr>
            <w:r w:rsidRPr="00E26587">
              <w:rPr>
                <w:rFonts w:ascii="Arial" w:hAnsi="Arial" w:cs="Arial"/>
                <w:bCs/>
                <w:sz w:val="18"/>
                <w:szCs w:val="18"/>
              </w:rPr>
              <w:t>100</w:t>
            </w:r>
          </w:p>
        </w:tc>
      </w:tr>
    </w:tbl>
    <w:p w14:paraId="766E910E" w14:textId="77777777" w:rsidR="00CB66E5" w:rsidRPr="00E26587" w:rsidRDefault="00CB66E5" w:rsidP="00CB66E5">
      <w:pPr>
        <w:pStyle w:val="Telobesedila"/>
        <w:rPr>
          <w:rFonts w:cs="Arial"/>
          <w:b w:val="0"/>
          <w:i/>
          <w:sz w:val="18"/>
          <w:szCs w:val="18"/>
        </w:rPr>
      </w:pPr>
      <w:r w:rsidRPr="00E26587">
        <w:rPr>
          <w:rFonts w:cs="Arial"/>
          <w:b w:val="0"/>
          <w:i/>
          <w:sz w:val="18"/>
          <w:szCs w:val="18"/>
        </w:rPr>
        <w:t>Vir: Statistični Urad RS, Zavod za gozdove – interni podatki Krajevne enote Zagorje, april 2023</w:t>
      </w:r>
    </w:p>
    <w:p w14:paraId="0ABFC937" w14:textId="77777777" w:rsidR="00CB66E5" w:rsidRPr="00E26587" w:rsidRDefault="00CB66E5" w:rsidP="00CB66E5">
      <w:pPr>
        <w:pStyle w:val="Telobesedila"/>
        <w:rPr>
          <w:rFonts w:cs="Arial"/>
          <w:b w:val="0"/>
          <w:sz w:val="18"/>
          <w:szCs w:val="18"/>
          <w:highlight w:val="yellow"/>
        </w:rPr>
      </w:pPr>
    </w:p>
    <w:p w14:paraId="7A96F1A8" w14:textId="77777777" w:rsidR="00CB66E5" w:rsidRPr="00E26587" w:rsidRDefault="00CB66E5" w:rsidP="00CB66E5">
      <w:pPr>
        <w:pStyle w:val="Telobesedila"/>
        <w:rPr>
          <w:rFonts w:cs="Arial"/>
          <w:b w:val="0"/>
          <w:sz w:val="18"/>
          <w:szCs w:val="18"/>
          <w:highlight w:val="yellow"/>
        </w:rPr>
      </w:pPr>
    </w:p>
    <w:p w14:paraId="0BC1C075" w14:textId="77777777" w:rsidR="00CB66E5" w:rsidRPr="00E26587" w:rsidRDefault="00CB66E5" w:rsidP="00CB66E5">
      <w:pPr>
        <w:pStyle w:val="besedilo"/>
      </w:pPr>
      <w:r w:rsidRPr="00E26587">
        <w:t xml:space="preserve">Po podatkih Zavoda za gozdove (interni podatki Krajevne enote Zagorje ob Savi), gozdnatost v Zasavju znaša 63,8 %. </w:t>
      </w:r>
      <w:r w:rsidRPr="00D64E9D">
        <w:rPr>
          <w:b/>
          <w:bCs/>
        </w:rPr>
        <w:t>Visoka gozdnatost na obravnavanem območju je ekološko zelo ugodna</w:t>
      </w:r>
      <w:r w:rsidRPr="00E26587">
        <w:t>. Na izjemno razgibanem zasavskem reliefu gozd varuje zemljišča pred erozijo, poplavami, ohranja naravno rodovitnost tal ipd. Zaradi industrijskih emisij opravlja gozd tudi zelo pomembno higiensko-zdravstveno funkcijo.</w:t>
      </w:r>
    </w:p>
    <w:p w14:paraId="2300F6E3" w14:textId="77777777" w:rsidR="00CB66E5" w:rsidRPr="00E26587" w:rsidRDefault="00CB66E5" w:rsidP="00CB66E5">
      <w:pPr>
        <w:pStyle w:val="besedilo"/>
      </w:pPr>
    </w:p>
    <w:p w14:paraId="770C26A6" w14:textId="77777777" w:rsidR="00CB66E5" w:rsidRPr="00E26587" w:rsidRDefault="00CB66E5" w:rsidP="00CB66E5">
      <w:pPr>
        <w:pStyle w:val="preglednica"/>
      </w:pPr>
      <w:r w:rsidRPr="00E26587">
        <w:t>Preglednica 5: Gozdnatost v Zasavju</w:t>
      </w:r>
    </w:p>
    <w:tbl>
      <w:tblPr>
        <w:tblW w:w="9015" w:type="dxa"/>
        <w:tblInd w:w="55" w:type="dxa"/>
        <w:tblCellMar>
          <w:left w:w="70" w:type="dxa"/>
          <w:right w:w="70" w:type="dxa"/>
        </w:tblCellMar>
        <w:tblLook w:val="0000" w:firstRow="0" w:lastRow="0" w:firstColumn="0" w:lastColumn="0" w:noHBand="0" w:noVBand="0"/>
      </w:tblPr>
      <w:tblGrid>
        <w:gridCol w:w="1960"/>
        <w:gridCol w:w="2240"/>
        <w:gridCol w:w="1660"/>
        <w:gridCol w:w="3155"/>
      </w:tblGrid>
      <w:tr w:rsidR="00CB66E5" w:rsidRPr="00E26587" w14:paraId="22D7D976" w14:textId="77777777" w:rsidTr="00A14524">
        <w:trPr>
          <w:trHeight w:hRule="exact" w:val="284"/>
        </w:trPr>
        <w:tc>
          <w:tcPr>
            <w:tcW w:w="1960" w:type="dxa"/>
            <w:tcBorders>
              <w:top w:val="single" w:sz="4" w:space="0" w:color="auto"/>
              <w:bottom w:val="single" w:sz="4" w:space="0" w:color="auto"/>
            </w:tcBorders>
            <w:shd w:val="clear" w:color="auto" w:fill="CCFFFF"/>
            <w:noWrap/>
            <w:vAlign w:val="center"/>
          </w:tcPr>
          <w:p w14:paraId="28339362" w14:textId="77777777" w:rsidR="00CB66E5" w:rsidRPr="00E26587" w:rsidRDefault="00CB66E5" w:rsidP="00A14524">
            <w:pPr>
              <w:spacing w:after="0"/>
              <w:rPr>
                <w:rFonts w:ascii="Arial" w:hAnsi="Arial" w:cs="Arial"/>
                <w:b/>
                <w:sz w:val="18"/>
                <w:szCs w:val="18"/>
              </w:rPr>
            </w:pPr>
            <w:r w:rsidRPr="00E26587">
              <w:rPr>
                <w:rFonts w:ascii="Arial" w:hAnsi="Arial" w:cs="Arial"/>
                <w:b/>
                <w:sz w:val="18"/>
                <w:szCs w:val="18"/>
              </w:rPr>
              <w:t>Občina</w:t>
            </w:r>
          </w:p>
        </w:tc>
        <w:tc>
          <w:tcPr>
            <w:tcW w:w="2240" w:type="dxa"/>
            <w:tcBorders>
              <w:top w:val="single" w:sz="4" w:space="0" w:color="auto"/>
              <w:bottom w:val="single" w:sz="4" w:space="0" w:color="auto"/>
            </w:tcBorders>
            <w:shd w:val="clear" w:color="auto" w:fill="CCFFFF"/>
            <w:noWrap/>
            <w:vAlign w:val="center"/>
          </w:tcPr>
          <w:p w14:paraId="5DA9F1CA" w14:textId="77777777" w:rsidR="00CB66E5" w:rsidRPr="00E26587" w:rsidRDefault="00CB66E5" w:rsidP="00A14524">
            <w:pPr>
              <w:spacing w:after="0"/>
              <w:jc w:val="center"/>
              <w:rPr>
                <w:rFonts w:ascii="Arial" w:hAnsi="Arial" w:cs="Arial"/>
                <w:b/>
                <w:sz w:val="18"/>
                <w:szCs w:val="18"/>
              </w:rPr>
            </w:pPr>
            <w:r w:rsidRPr="00E26587">
              <w:rPr>
                <w:rFonts w:ascii="Arial" w:hAnsi="Arial" w:cs="Arial"/>
                <w:b/>
                <w:sz w:val="18"/>
                <w:szCs w:val="18"/>
              </w:rPr>
              <w:t>Površina gozda (ha)</w:t>
            </w:r>
          </w:p>
        </w:tc>
        <w:tc>
          <w:tcPr>
            <w:tcW w:w="1660" w:type="dxa"/>
            <w:tcBorders>
              <w:top w:val="single" w:sz="4" w:space="0" w:color="auto"/>
              <w:bottom w:val="single" w:sz="4" w:space="0" w:color="auto"/>
            </w:tcBorders>
            <w:shd w:val="clear" w:color="auto" w:fill="CCFFFF"/>
            <w:noWrap/>
            <w:vAlign w:val="center"/>
          </w:tcPr>
          <w:p w14:paraId="5BADAE65" w14:textId="77777777" w:rsidR="00CB66E5" w:rsidRPr="00E26587" w:rsidRDefault="00CB66E5" w:rsidP="00A14524">
            <w:pPr>
              <w:spacing w:after="0"/>
              <w:jc w:val="center"/>
              <w:rPr>
                <w:rFonts w:ascii="Arial" w:hAnsi="Arial" w:cs="Arial"/>
                <w:b/>
                <w:sz w:val="18"/>
                <w:szCs w:val="18"/>
              </w:rPr>
            </w:pPr>
            <w:r w:rsidRPr="00E26587">
              <w:rPr>
                <w:rFonts w:ascii="Arial" w:hAnsi="Arial" w:cs="Arial"/>
                <w:b/>
                <w:sz w:val="18"/>
                <w:szCs w:val="18"/>
              </w:rPr>
              <w:t>Delež gozda (%)</w:t>
            </w:r>
          </w:p>
        </w:tc>
        <w:tc>
          <w:tcPr>
            <w:tcW w:w="3155" w:type="dxa"/>
            <w:tcBorders>
              <w:top w:val="single" w:sz="4" w:space="0" w:color="auto"/>
              <w:bottom w:val="single" w:sz="4" w:space="0" w:color="auto"/>
            </w:tcBorders>
            <w:shd w:val="clear" w:color="auto" w:fill="CCFFFF"/>
            <w:noWrap/>
            <w:vAlign w:val="center"/>
          </w:tcPr>
          <w:p w14:paraId="310834A1" w14:textId="77777777" w:rsidR="00CB66E5" w:rsidRPr="00E26587" w:rsidRDefault="00CB66E5" w:rsidP="00A14524">
            <w:pPr>
              <w:spacing w:after="0"/>
              <w:jc w:val="center"/>
              <w:rPr>
                <w:rFonts w:ascii="Arial" w:hAnsi="Arial" w:cs="Arial"/>
                <w:b/>
                <w:sz w:val="18"/>
                <w:szCs w:val="18"/>
              </w:rPr>
            </w:pPr>
            <w:r w:rsidRPr="00E26587">
              <w:rPr>
                <w:rFonts w:ascii="Arial" w:hAnsi="Arial" w:cs="Arial"/>
                <w:b/>
                <w:sz w:val="18"/>
                <w:szCs w:val="18"/>
              </w:rPr>
              <w:t>Površina gozda/preb. (ha/preb.)</w:t>
            </w:r>
          </w:p>
        </w:tc>
      </w:tr>
      <w:tr w:rsidR="00CB66E5" w:rsidRPr="00E26587" w14:paraId="359B7BDB" w14:textId="77777777" w:rsidTr="00A14524">
        <w:trPr>
          <w:trHeight w:hRule="exact" w:val="284"/>
        </w:trPr>
        <w:tc>
          <w:tcPr>
            <w:tcW w:w="1960" w:type="dxa"/>
            <w:tcBorders>
              <w:top w:val="single" w:sz="4" w:space="0" w:color="auto"/>
            </w:tcBorders>
            <w:noWrap/>
            <w:vAlign w:val="center"/>
          </w:tcPr>
          <w:p w14:paraId="4DBE3698"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Hrastnik</w:t>
            </w:r>
          </w:p>
        </w:tc>
        <w:tc>
          <w:tcPr>
            <w:tcW w:w="2240" w:type="dxa"/>
            <w:tcBorders>
              <w:top w:val="single" w:sz="4" w:space="0" w:color="auto"/>
            </w:tcBorders>
            <w:noWrap/>
            <w:vAlign w:val="center"/>
          </w:tcPr>
          <w:p w14:paraId="15413DF0" w14:textId="77777777" w:rsidR="00CB66E5" w:rsidRPr="00E26587" w:rsidRDefault="00CB66E5" w:rsidP="00A14524">
            <w:pPr>
              <w:spacing w:after="0"/>
              <w:jc w:val="center"/>
              <w:rPr>
                <w:rFonts w:ascii="Arial" w:hAnsi="Arial" w:cs="Arial"/>
                <w:sz w:val="18"/>
                <w:szCs w:val="18"/>
              </w:rPr>
            </w:pPr>
            <w:r w:rsidRPr="00E26587">
              <w:rPr>
                <w:rFonts w:ascii="Arial" w:hAnsi="Arial" w:cs="Arial"/>
                <w:sz w:val="18"/>
                <w:szCs w:val="18"/>
              </w:rPr>
              <w:t>3.738</w:t>
            </w:r>
          </w:p>
        </w:tc>
        <w:tc>
          <w:tcPr>
            <w:tcW w:w="1660" w:type="dxa"/>
            <w:tcBorders>
              <w:top w:val="single" w:sz="4" w:space="0" w:color="auto"/>
            </w:tcBorders>
            <w:noWrap/>
            <w:vAlign w:val="center"/>
          </w:tcPr>
          <w:p w14:paraId="02F1D611" w14:textId="77777777" w:rsidR="00CB66E5" w:rsidRPr="00E26587" w:rsidRDefault="00CB66E5" w:rsidP="00A14524">
            <w:pPr>
              <w:spacing w:after="0"/>
              <w:jc w:val="center"/>
              <w:rPr>
                <w:rFonts w:ascii="Arial" w:hAnsi="Arial" w:cs="Arial"/>
                <w:sz w:val="18"/>
                <w:szCs w:val="18"/>
              </w:rPr>
            </w:pPr>
            <w:r w:rsidRPr="00E26587">
              <w:rPr>
                <w:rFonts w:ascii="Arial" w:hAnsi="Arial" w:cs="Arial"/>
                <w:sz w:val="18"/>
                <w:szCs w:val="18"/>
              </w:rPr>
              <w:t>63,8</w:t>
            </w:r>
          </w:p>
        </w:tc>
        <w:tc>
          <w:tcPr>
            <w:tcW w:w="3155" w:type="dxa"/>
            <w:tcBorders>
              <w:top w:val="single" w:sz="4" w:space="0" w:color="auto"/>
            </w:tcBorders>
            <w:noWrap/>
            <w:vAlign w:val="center"/>
          </w:tcPr>
          <w:p w14:paraId="12ADEE4B" w14:textId="77777777" w:rsidR="00CB66E5" w:rsidRPr="00E26587" w:rsidRDefault="00CB66E5" w:rsidP="00A14524">
            <w:pPr>
              <w:spacing w:after="0"/>
              <w:jc w:val="center"/>
              <w:rPr>
                <w:rFonts w:ascii="Arial" w:hAnsi="Arial" w:cs="Arial"/>
                <w:sz w:val="18"/>
                <w:szCs w:val="18"/>
              </w:rPr>
            </w:pPr>
            <w:r w:rsidRPr="00E26587">
              <w:rPr>
                <w:rFonts w:ascii="Arial" w:hAnsi="Arial" w:cs="Arial"/>
                <w:sz w:val="18"/>
                <w:szCs w:val="18"/>
              </w:rPr>
              <w:t>0,42</w:t>
            </w:r>
          </w:p>
        </w:tc>
      </w:tr>
      <w:tr w:rsidR="00CB66E5" w:rsidRPr="00E26587" w14:paraId="1BEFE42D" w14:textId="77777777" w:rsidTr="00A14524">
        <w:trPr>
          <w:trHeight w:hRule="exact" w:val="284"/>
        </w:trPr>
        <w:tc>
          <w:tcPr>
            <w:tcW w:w="1960" w:type="dxa"/>
            <w:noWrap/>
            <w:vAlign w:val="center"/>
          </w:tcPr>
          <w:p w14:paraId="28EB4B6A"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Trbovlje</w:t>
            </w:r>
          </w:p>
        </w:tc>
        <w:tc>
          <w:tcPr>
            <w:tcW w:w="2240" w:type="dxa"/>
            <w:noWrap/>
            <w:vAlign w:val="center"/>
          </w:tcPr>
          <w:p w14:paraId="65B8E697" w14:textId="77777777" w:rsidR="00CB66E5" w:rsidRPr="00E26587" w:rsidRDefault="00CB66E5" w:rsidP="00A14524">
            <w:pPr>
              <w:spacing w:after="0"/>
              <w:jc w:val="center"/>
              <w:rPr>
                <w:rFonts w:ascii="Arial" w:hAnsi="Arial" w:cs="Arial"/>
                <w:sz w:val="18"/>
                <w:szCs w:val="18"/>
              </w:rPr>
            </w:pPr>
            <w:r w:rsidRPr="00E26587">
              <w:rPr>
                <w:rFonts w:ascii="Arial" w:hAnsi="Arial" w:cs="Arial"/>
                <w:sz w:val="18"/>
                <w:szCs w:val="18"/>
              </w:rPr>
              <w:t>3.737</w:t>
            </w:r>
          </w:p>
        </w:tc>
        <w:tc>
          <w:tcPr>
            <w:tcW w:w="1660" w:type="dxa"/>
            <w:noWrap/>
            <w:vAlign w:val="center"/>
          </w:tcPr>
          <w:p w14:paraId="01731AD5" w14:textId="77777777" w:rsidR="00CB66E5" w:rsidRPr="00E26587" w:rsidRDefault="00CB66E5" w:rsidP="00A14524">
            <w:pPr>
              <w:spacing w:after="0"/>
              <w:jc w:val="center"/>
              <w:rPr>
                <w:rFonts w:ascii="Arial" w:hAnsi="Arial" w:cs="Arial"/>
                <w:sz w:val="18"/>
                <w:szCs w:val="18"/>
              </w:rPr>
            </w:pPr>
            <w:r w:rsidRPr="00E26587">
              <w:rPr>
                <w:rFonts w:ascii="Arial" w:hAnsi="Arial" w:cs="Arial"/>
                <w:sz w:val="18"/>
                <w:szCs w:val="18"/>
              </w:rPr>
              <w:t>64,3</w:t>
            </w:r>
          </w:p>
        </w:tc>
        <w:tc>
          <w:tcPr>
            <w:tcW w:w="3155" w:type="dxa"/>
            <w:noWrap/>
            <w:vAlign w:val="center"/>
          </w:tcPr>
          <w:p w14:paraId="37D9070A" w14:textId="77777777" w:rsidR="00CB66E5" w:rsidRPr="00E26587" w:rsidRDefault="00CB66E5" w:rsidP="00A14524">
            <w:pPr>
              <w:spacing w:after="0"/>
              <w:jc w:val="center"/>
              <w:rPr>
                <w:rFonts w:ascii="Arial" w:hAnsi="Arial" w:cs="Arial"/>
                <w:sz w:val="18"/>
                <w:szCs w:val="18"/>
              </w:rPr>
            </w:pPr>
            <w:r w:rsidRPr="00E26587">
              <w:rPr>
                <w:rFonts w:ascii="Arial" w:hAnsi="Arial" w:cs="Arial"/>
                <w:sz w:val="18"/>
                <w:szCs w:val="18"/>
              </w:rPr>
              <w:t>0,24</w:t>
            </w:r>
          </w:p>
        </w:tc>
      </w:tr>
      <w:tr w:rsidR="00CB66E5" w:rsidRPr="00E26587" w14:paraId="3E03E0BA" w14:textId="77777777" w:rsidTr="00A14524">
        <w:trPr>
          <w:trHeight w:hRule="exact" w:val="284"/>
        </w:trPr>
        <w:tc>
          <w:tcPr>
            <w:tcW w:w="1960" w:type="dxa"/>
            <w:tcBorders>
              <w:bottom w:val="single" w:sz="4" w:space="0" w:color="auto"/>
            </w:tcBorders>
            <w:noWrap/>
            <w:vAlign w:val="center"/>
          </w:tcPr>
          <w:p w14:paraId="5D11539C" w14:textId="77777777" w:rsidR="00CB66E5" w:rsidRPr="00E26587" w:rsidRDefault="00CB66E5" w:rsidP="00A14524">
            <w:pPr>
              <w:spacing w:after="0"/>
              <w:rPr>
                <w:rFonts w:ascii="Arial" w:hAnsi="Arial" w:cs="Arial"/>
                <w:sz w:val="18"/>
                <w:szCs w:val="18"/>
              </w:rPr>
            </w:pPr>
            <w:r w:rsidRPr="00E26587">
              <w:rPr>
                <w:rFonts w:ascii="Arial" w:hAnsi="Arial" w:cs="Arial"/>
                <w:sz w:val="18"/>
                <w:szCs w:val="18"/>
              </w:rPr>
              <w:t>Zagorje ob Savi</w:t>
            </w:r>
          </w:p>
        </w:tc>
        <w:tc>
          <w:tcPr>
            <w:tcW w:w="2240" w:type="dxa"/>
            <w:tcBorders>
              <w:bottom w:val="single" w:sz="4" w:space="0" w:color="auto"/>
            </w:tcBorders>
            <w:noWrap/>
            <w:vAlign w:val="center"/>
          </w:tcPr>
          <w:p w14:paraId="7CC16986" w14:textId="77777777" w:rsidR="00CB66E5" w:rsidRPr="00E26587" w:rsidRDefault="00CB66E5" w:rsidP="00A14524">
            <w:pPr>
              <w:spacing w:after="0"/>
              <w:jc w:val="center"/>
              <w:rPr>
                <w:rFonts w:ascii="Arial" w:hAnsi="Arial" w:cs="Arial"/>
                <w:sz w:val="18"/>
                <w:szCs w:val="18"/>
              </w:rPr>
            </w:pPr>
            <w:r w:rsidRPr="00E26587">
              <w:rPr>
                <w:rFonts w:ascii="Arial" w:hAnsi="Arial" w:cs="Arial"/>
                <w:sz w:val="18"/>
                <w:szCs w:val="18"/>
              </w:rPr>
              <w:t>9.361</w:t>
            </w:r>
          </w:p>
        </w:tc>
        <w:tc>
          <w:tcPr>
            <w:tcW w:w="1660" w:type="dxa"/>
            <w:tcBorders>
              <w:bottom w:val="single" w:sz="4" w:space="0" w:color="auto"/>
            </w:tcBorders>
            <w:noWrap/>
            <w:vAlign w:val="center"/>
          </w:tcPr>
          <w:p w14:paraId="22FA426D" w14:textId="77777777" w:rsidR="00CB66E5" w:rsidRPr="00E26587" w:rsidRDefault="00CB66E5" w:rsidP="00A14524">
            <w:pPr>
              <w:spacing w:after="0"/>
              <w:jc w:val="center"/>
              <w:rPr>
                <w:rFonts w:ascii="Arial" w:hAnsi="Arial" w:cs="Arial"/>
                <w:sz w:val="18"/>
                <w:szCs w:val="18"/>
              </w:rPr>
            </w:pPr>
            <w:r w:rsidRPr="00E26587">
              <w:rPr>
                <w:rFonts w:ascii="Arial" w:hAnsi="Arial" w:cs="Arial"/>
                <w:sz w:val="18"/>
                <w:szCs w:val="18"/>
              </w:rPr>
              <w:t>63,6</w:t>
            </w:r>
          </w:p>
        </w:tc>
        <w:tc>
          <w:tcPr>
            <w:tcW w:w="3155" w:type="dxa"/>
            <w:tcBorders>
              <w:bottom w:val="single" w:sz="4" w:space="0" w:color="auto"/>
            </w:tcBorders>
            <w:noWrap/>
            <w:vAlign w:val="center"/>
          </w:tcPr>
          <w:p w14:paraId="75D3161A" w14:textId="77777777" w:rsidR="00CB66E5" w:rsidRPr="00E26587" w:rsidRDefault="00CB66E5" w:rsidP="00A14524">
            <w:pPr>
              <w:spacing w:after="0"/>
              <w:jc w:val="center"/>
              <w:rPr>
                <w:rFonts w:ascii="Arial" w:hAnsi="Arial" w:cs="Arial"/>
                <w:sz w:val="18"/>
                <w:szCs w:val="18"/>
              </w:rPr>
            </w:pPr>
            <w:r w:rsidRPr="00E26587">
              <w:rPr>
                <w:rFonts w:ascii="Arial" w:hAnsi="Arial" w:cs="Arial"/>
                <w:sz w:val="18"/>
                <w:szCs w:val="18"/>
              </w:rPr>
              <w:t>0,57</w:t>
            </w:r>
          </w:p>
        </w:tc>
      </w:tr>
      <w:tr w:rsidR="00CB66E5" w:rsidRPr="00E26587" w14:paraId="7B636C54" w14:textId="77777777" w:rsidTr="00A14524">
        <w:trPr>
          <w:trHeight w:hRule="exact" w:val="284"/>
        </w:trPr>
        <w:tc>
          <w:tcPr>
            <w:tcW w:w="1960" w:type="dxa"/>
            <w:tcBorders>
              <w:top w:val="single" w:sz="4" w:space="0" w:color="auto"/>
              <w:bottom w:val="single" w:sz="4" w:space="0" w:color="auto"/>
            </w:tcBorders>
            <w:shd w:val="clear" w:color="auto" w:fill="CCFFCC"/>
            <w:noWrap/>
            <w:vAlign w:val="center"/>
          </w:tcPr>
          <w:p w14:paraId="35D10E05" w14:textId="77777777" w:rsidR="00CB66E5" w:rsidRPr="00E26587" w:rsidRDefault="00CB66E5" w:rsidP="00A14524">
            <w:pPr>
              <w:spacing w:after="0"/>
              <w:rPr>
                <w:rFonts w:ascii="Arial" w:hAnsi="Arial" w:cs="Arial"/>
                <w:b/>
                <w:sz w:val="18"/>
                <w:szCs w:val="18"/>
              </w:rPr>
            </w:pPr>
            <w:r w:rsidRPr="00E26587">
              <w:rPr>
                <w:rFonts w:ascii="Arial" w:hAnsi="Arial" w:cs="Arial"/>
                <w:b/>
                <w:sz w:val="18"/>
                <w:szCs w:val="18"/>
              </w:rPr>
              <w:t>SKUPAJ</w:t>
            </w:r>
          </w:p>
        </w:tc>
        <w:tc>
          <w:tcPr>
            <w:tcW w:w="2240" w:type="dxa"/>
            <w:tcBorders>
              <w:top w:val="single" w:sz="4" w:space="0" w:color="auto"/>
              <w:bottom w:val="single" w:sz="4" w:space="0" w:color="auto"/>
            </w:tcBorders>
            <w:shd w:val="clear" w:color="auto" w:fill="CCFFCC"/>
            <w:noWrap/>
            <w:vAlign w:val="center"/>
          </w:tcPr>
          <w:p w14:paraId="3013B67A" w14:textId="77777777" w:rsidR="00CB66E5" w:rsidRPr="00E26587" w:rsidRDefault="00CB66E5" w:rsidP="00A14524">
            <w:pPr>
              <w:spacing w:after="0"/>
              <w:jc w:val="center"/>
              <w:rPr>
                <w:rFonts w:ascii="Arial" w:hAnsi="Arial" w:cs="Arial"/>
                <w:b/>
                <w:sz w:val="18"/>
                <w:szCs w:val="18"/>
              </w:rPr>
            </w:pPr>
            <w:r w:rsidRPr="00E26587">
              <w:rPr>
                <w:rFonts w:ascii="Arial" w:hAnsi="Arial" w:cs="Arial"/>
                <w:b/>
                <w:sz w:val="18"/>
                <w:szCs w:val="18"/>
              </w:rPr>
              <w:t>16.836</w:t>
            </w:r>
          </w:p>
        </w:tc>
        <w:tc>
          <w:tcPr>
            <w:tcW w:w="1660" w:type="dxa"/>
            <w:tcBorders>
              <w:top w:val="single" w:sz="4" w:space="0" w:color="auto"/>
              <w:bottom w:val="single" w:sz="4" w:space="0" w:color="auto"/>
            </w:tcBorders>
            <w:shd w:val="clear" w:color="auto" w:fill="CCFFCC"/>
            <w:noWrap/>
            <w:vAlign w:val="center"/>
          </w:tcPr>
          <w:p w14:paraId="7F4C25EE" w14:textId="77777777" w:rsidR="00CB66E5" w:rsidRPr="00E26587" w:rsidRDefault="00CB66E5" w:rsidP="00A14524">
            <w:pPr>
              <w:spacing w:after="0"/>
              <w:jc w:val="center"/>
              <w:rPr>
                <w:rFonts w:ascii="Arial" w:hAnsi="Arial" w:cs="Arial"/>
                <w:b/>
                <w:bCs/>
                <w:sz w:val="18"/>
                <w:szCs w:val="18"/>
              </w:rPr>
            </w:pPr>
            <w:r w:rsidRPr="00E26587">
              <w:rPr>
                <w:rFonts w:ascii="Arial" w:hAnsi="Arial" w:cs="Arial"/>
                <w:b/>
                <w:bCs/>
                <w:sz w:val="18"/>
                <w:szCs w:val="18"/>
              </w:rPr>
              <w:t>63,8</w:t>
            </w:r>
          </w:p>
        </w:tc>
        <w:tc>
          <w:tcPr>
            <w:tcW w:w="3155" w:type="dxa"/>
            <w:tcBorders>
              <w:top w:val="single" w:sz="4" w:space="0" w:color="auto"/>
              <w:bottom w:val="single" w:sz="4" w:space="0" w:color="auto"/>
            </w:tcBorders>
            <w:shd w:val="clear" w:color="auto" w:fill="CCFFCC"/>
            <w:noWrap/>
            <w:vAlign w:val="center"/>
          </w:tcPr>
          <w:p w14:paraId="275823D5" w14:textId="77777777" w:rsidR="00CB66E5" w:rsidRPr="00E26587" w:rsidRDefault="00CB66E5" w:rsidP="00A14524">
            <w:pPr>
              <w:spacing w:after="0"/>
              <w:jc w:val="center"/>
              <w:rPr>
                <w:rFonts w:ascii="Arial" w:hAnsi="Arial" w:cs="Arial"/>
                <w:b/>
                <w:bCs/>
                <w:sz w:val="18"/>
                <w:szCs w:val="18"/>
              </w:rPr>
            </w:pPr>
            <w:r w:rsidRPr="00E26587">
              <w:rPr>
                <w:rFonts w:ascii="Arial" w:hAnsi="Arial" w:cs="Arial"/>
                <w:b/>
                <w:bCs/>
                <w:sz w:val="18"/>
                <w:szCs w:val="18"/>
              </w:rPr>
              <w:t>0,41</w:t>
            </w:r>
          </w:p>
        </w:tc>
      </w:tr>
    </w:tbl>
    <w:p w14:paraId="303FDD6F" w14:textId="77777777" w:rsidR="00CB66E5" w:rsidRPr="00E26587" w:rsidRDefault="00CB66E5" w:rsidP="00CB66E5">
      <w:pPr>
        <w:pStyle w:val="Telobesedila"/>
        <w:rPr>
          <w:rFonts w:cs="Arial"/>
          <w:b w:val="0"/>
          <w:i/>
          <w:sz w:val="18"/>
          <w:szCs w:val="18"/>
        </w:rPr>
      </w:pPr>
      <w:r w:rsidRPr="00E26587">
        <w:rPr>
          <w:rFonts w:cs="Arial"/>
          <w:b w:val="0"/>
          <w:i/>
          <w:sz w:val="18"/>
          <w:szCs w:val="18"/>
        </w:rPr>
        <w:t>Vir: Zavod za gozdove – interni podatki Krajevne enote Zagorje, april 2023</w:t>
      </w:r>
    </w:p>
    <w:p w14:paraId="1D1EBC2D" w14:textId="77777777" w:rsidR="00CB66E5" w:rsidRPr="00E26587" w:rsidRDefault="00CB66E5" w:rsidP="00CB66E5">
      <w:pPr>
        <w:pStyle w:val="Telobesedila"/>
        <w:rPr>
          <w:rFonts w:cs="Arial"/>
          <w:b w:val="0"/>
          <w:sz w:val="18"/>
          <w:szCs w:val="18"/>
        </w:rPr>
      </w:pPr>
    </w:p>
    <w:p w14:paraId="3F25BD73" w14:textId="77777777" w:rsidR="00CB66E5" w:rsidRPr="00B32076" w:rsidRDefault="00CB66E5" w:rsidP="00CB66E5">
      <w:pPr>
        <w:pStyle w:val="besedilo"/>
      </w:pPr>
      <w:r w:rsidRPr="00DA778E">
        <w:t xml:space="preserve">Prebivalcem območja </w:t>
      </w:r>
      <w:r w:rsidRPr="00D64E9D">
        <w:rPr>
          <w:b/>
          <w:bCs/>
        </w:rPr>
        <w:t>so v ponos naravne danosti in znamenitosti državnega in lokalnega pomena</w:t>
      </w:r>
      <w:r w:rsidRPr="00DA778E">
        <w:t>. Med</w:t>
      </w:r>
      <w:r>
        <w:t xml:space="preserve"> najbolj prepoznavnimi so: skalne igle v Zelencu, skalni možje na Taboru in druge nenavadne skalne oblike, kraške jame, neokrnjena krajinska območja Kopitnik, Kum, Mrzlica, Čemšeniška planina, Čebulova dolina, Čebine, soteska Ribnika, brzice na Savi, </w:t>
      </w:r>
      <w:proofErr w:type="spellStart"/>
      <w:r>
        <w:t>Mitovškov</w:t>
      </w:r>
      <w:proofErr w:type="spellEnd"/>
      <w:r>
        <w:t xml:space="preserve"> izvir, lipa pred cerkvijo v Turju, Zasavska sveta gora idr. Na območju LAS</w:t>
      </w:r>
      <w:r w:rsidRPr="00B32076">
        <w:t xml:space="preserve"> so opredeljena posebej varovana </w:t>
      </w:r>
      <w:r w:rsidRPr="00AC124E">
        <w:t>območja Natura 2000</w:t>
      </w:r>
      <w:r w:rsidRPr="00B32076">
        <w:t xml:space="preserve">, katera oblikuje Evropska unija že več kot desetletje. Njen namen je ohranjanje biotske raznovrstnosti, in sicer tako, da varuje naravne habitate ogroženih rastlinskih in živalskih vrst, pomembnih za Evropsko unijo. </w:t>
      </w:r>
      <w:r w:rsidRPr="00B32076">
        <w:rPr>
          <w:color w:val="000000"/>
        </w:rPr>
        <w:t>Območja Natura 2000 v Sloveniji so opredeljena v 354 območ</w:t>
      </w:r>
      <w:r>
        <w:rPr>
          <w:color w:val="000000"/>
        </w:rPr>
        <w:t>jih</w:t>
      </w:r>
      <w:r w:rsidRPr="00B32076">
        <w:rPr>
          <w:color w:val="000000"/>
        </w:rPr>
        <w:t xml:space="preserve"> in obsegajo 6.639 km² oz. 32,1 % površine celotne Slovenije. </w:t>
      </w:r>
      <w:r w:rsidRPr="00D64E9D">
        <w:rPr>
          <w:b/>
          <w:bCs/>
          <w:color w:val="000000"/>
        </w:rPr>
        <w:t xml:space="preserve">Na območju LAS, območje Natura 2000, predstavlja 29,5 % </w:t>
      </w:r>
      <w:r>
        <w:rPr>
          <w:color w:val="000000"/>
        </w:rPr>
        <w:t>vse površine ter</w:t>
      </w:r>
      <w:r w:rsidRPr="00B32076">
        <w:rPr>
          <w:color w:val="000000"/>
        </w:rPr>
        <w:t xml:space="preserve"> pestro biotsko raznovrstnost na razmeroma razgibanem reliefu.</w:t>
      </w:r>
      <w:r>
        <w:rPr>
          <w:color w:val="000000"/>
        </w:rPr>
        <w:t xml:space="preserve"> </w:t>
      </w:r>
      <w:r w:rsidRPr="004B483C">
        <w:t>Območje je zaščiteno zaradi življenjskega prostora dveh vrst ptic (planinski orel</w:t>
      </w:r>
      <w:r>
        <w:t xml:space="preserve"> </w:t>
      </w:r>
      <w:r w:rsidRPr="004B483C">
        <w:rPr>
          <w:iCs/>
        </w:rPr>
        <w:t>in</w:t>
      </w:r>
      <w:r>
        <w:rPr>
          <w:iCs/>
        </w:rPr>
        <w:t xml:space="preserve"> </w:t>
      </w:r>
      <w:r w:rsidRPr="004B483C">
        <w:t>sokol selec)</w:t>
      </w:r>
      <w:r w:rsidRPr="004B483C">
        <w:rPr>
          <w:i/>
          <w:iCs/>
        </w:rPr>
        <w:t xml:space="preserve">. </w:t>
      </w:r>
      <w:r w:rsidRPr="004B483C">
        <w:rPr>
          <w:iCs/>
        </w:rPr>
        <w:t xml:space="preserve">Varstveni cilji znotraj območja določajo predvsem ohranitev skalnih habitatov in </w:t>
      </w:r>
      <w:r w:rsidRPr="004B483C">
        <w:t xml:space="preserve">zagotovitev miru okoli gnezdišč. Območja Nature 2000 so neenakomerno porazdeljena, nekatera so celo težje dostopna in </w:t>
      </w:r>
      <w:r>
        <w:t>nekatera</w:t>
      </w:r>
      <w:r w:rsidRPr="004B483C">
        <w:t xml:space="preserve"> neprimerna za turistično ponudbo (npr. skale</w:t>
      </w:r>
      <w:r>
        <w:t xml:space="preserve">, </w:t>
      </w:r>
      <w:r w:rsidRPr="004B483C">
        <w:t>prepadi</w:t>
      </w:r>
      <w:r>
        <w:t xml:space="preserve">, </w:t>
      </w:r>
      <w:r w:rsidRPr="004B483C">
        <w:t>previsi, vodni izviri – vodovarstveno območje , jame – niso dovolj varno dostopne ipd.) ali druge dejavnosti.</w:t>
      </w:r>
    </w:p>
    <w:p w14:paraId="25E1B9F9" w14:textId="77777777" w:rsidR="00CB66E5" w:rsidRPr="0071599F" w:rsidRDefault="00CB66E5" w:rsidP="00CB66E5">
      <w:pPr>
        <w:autoSpaceDE w:val="0"/>
        <w:autoSpaceDN w:val="0"/>
        <w:adjustRightInd w:val="0"/>
        <w:spacing w:after="0"/>
        <w:jc w:val="both"/>
        <w:rPr>
          <w:rFonts w:ascii="Arial" w:hAnsi="Arial" w:cs="Arial"/>
          <w:sz w:val="18"/>
          <w:szCs w:val="18"/>
        </w:rPr>
      </w:pPr>
    </w:p>
    <w:p w14:paraId="5FA84D16" w14:textId="77777777" w:rsidR="00CB66E5" w:rsidRPr="00CC3BA2" w:rsidRDefault="00CB66E5" w:rsidP="00CB66E5">
      <w:pPr>
        <w:pStyle w:val="preglednica"/>
      </w:pPr>
      <w:r w:rsidRPr="00CC3BA2">
        <w:t>Preglednica 6: Razmerje območij Natura 2000 z območjem LAS</w:t>
      </w:r>
    </w:p>
    <w:tbl>
      <w:tblPr>
        <w:tblW w:w="8115" w:type="dxa"/>
        <w:tblInd w:w="55" w:type="dxa"/>
        <w:tblCellMar>
          <w:left w:w="70" w:type="dxa"/>
          <w:right w:w="70" w:type="dxa"/>
        </w:tblCellMar>
        <w:tblLook w:val="0000" w:firstRow="0" w:lastRow="0" w:firstColumn="0" w:lastColumn="0" w:noHBand="0" w:noVBand="0"/>
      </w:tblPr>
      <w:tblGrid>
        <w:gridCol w:w="3760"/>
        <w:gridCol w:w="4355"/>
      </w:tblGrid>
      <w:tr w:rsidR="00CB66E5" w:rsidRPr="00CC3BA2" w14:paraId="391E56D0" w14:textId="77777777" w:rsidTr="00A14524">
        <w:trPr>
          <w:trHeight w:val="227"/>
        </w:trPr>
        <w:tc>
          <w:tcPr>
            <w:tcW w:w="3760" w:type="dxa"/>
            <w:tcBorders>
              <w:top w:val="single" w:sz="4" w:space="0" w:color="auto"/>
            </w:tcBorders>
            <w:shd w:val="clear" w:color="auto" w:fill="CCFFFF"/>
            <w:noWrap/>
            <w:vAlign w:val="bottom"/>
          </w:tcPr>
          <w:p w14:paraId="56A237B5" w14:textId="77777777" w:rsidR="00CB66E5" w:rsidRPr="00CC3BA2" w:rsidRDefault="00CB66E5" w:rsidP="00A14524">
            <w:pPr>
              <w:rPr>
                <w:rFonts w:ascii="Arial" w:hAnsi="Arial" w:cs="Arial"/>
                <w:b/>
                <w:sz w:val="18"/>
                <w:szCs w:val="18"/>
              </w:rPr>
            </w:pPr>
            <w:r w:rsidRPr="00CC3BA2">
              <w:rPr>
                <w:rFonts w:ascii="Arial" w:hAnsi="Arial" w:cs="Arial"/>
                <w:b/>
                <w:sz w:val="18"/>
                <w:szCs w:val="18"/>
              </w:rPr>
              <w:t>Območja Natura 2000</w:t>
            </w:r>
          </w:p>
        </w:tc>
        <w:tc>
          <w:tcPr>
            <w:tcW w:w="4355" w:type="dxa"/>
            <w:tcBorders>
              <w:top w:val="single" w:sz="4" w:space="0" w:color="auto"/>
            </w:tcBorders>
            <w:shd w:val="clear" w:color="auto" w:fill="CCFFFF"/>
            <w:noWrap/>
            <w:vAlign w:val="bottom"/>
          </w:tcPr>
          <w:p w14:paraId="283FF81E" w14:textId="77777777" w:rsidR="00CB66E5" w:rsidRPr="00CC3BA2" w:rsidRDefault="00CB66E5" w:rsidP="00A14524">
            <w:pPr>
              <w:rPr>
                <w:rFonts w:ascii="Arial" w:hAnsi="Arial" w:cs="Arial"/>
                <w:b/>
                <w:sz w:val="18"/>
                <w:szCs w:val="18"/>
              </w:rPr>
            </w:pPr>
            <w:r w:rsidRPr="00CC3BA2">
              <w:rPr>
                <w:rFonts w:ascii="Arial" w:hAnsi="Arial" w:cs="Arial"/>
                <w:b/>
                <w:sz w:val="18"/>
                <w:szCs w:val="18"/>
              </w:rPr>
              <w:t>površina (km</w:t>
            </w:r>
            <w:r w:rsidRPr="00CC3BA2">
              <w:rPr>
                <w:rFonts w:ascii="Arial" w:hAnsi="Arial" w:cs="Arial"/>
                <w:b/>
                <w:sz w:val="18"/>
                <w:szCs w:val="18"/>
                <w:vertAlign w:val="superscript"/>
              </w:rPr>
              <w:t>2</w:t>
            </w:r>
            <w:r w:rsidRPr="00CC3BA2">
              <w:rPr>
                <w:rFonts w:ascii="Arial" w:hAnsi="Arial" w:cs="Arial"/>
                <w:b/>
                <w:sz w:val="18"/>
                <w:szCs w:val="18"/>
              </w:rPr>
              <w:t>)</w:t>
            </w:r>
          </w:p>
        </w:tc>
      </w:tr>
      <w:tr w:rsidR="00CB66E5" w:rsidRPr="00CC3BA2" w14:paraId="0E7BB123" w14:textId="77777777" w:rsidTr="00A14524">
        <w:trPr>
          <w:trHeight w:hRule="exact" w:val="278"/>
        </w:trPr>
        <w:tc>
          <w:tcPr>
            <w:tcW w:w="3760" w:type="dxa"/>
            <w:noWrap/>
            <w:vAlign w:val="center"/>
          </w:tcPr>
          <w:p w14:paraId="5BF54114" w14:textId="77777777" w:rsidR="00CB66E5" w:rsidRPr="00CC3BA2" w:rsidRDefault="00CB66E5" w:rsidP="00A14524">
            <w:pPr>
              <w:rPr>
                <w:rFonts w:ascii="Arial" w:hAnsi="Arial" w:cs="Arial"/>
                <w:sz w:val="18"/>
                <w:szCs w:val="18"/>
              </w:rPr>
            </w:pPr>
            <w:r w:rsidRPr="00CC3BA2">
              <w:rPr>
                <w:rFonts w:ascii="Arial" w:hAnsi="Arial" w:cs="Arial"/>
                <w:sz w:val="18"/>
                <w:szCs w:val="18"/>
              </w:rPr>
              <w:t>Reber - borovja</w:t>
            </w:r>
          </w:p>
        </w:tc>
        <w:tc>
          <w:tcPr>
            <w:tcW w:w="4355" w:type="dxa"/>
            <w:noWrap/>
            <w:vAlign w:val="center"/>
          </w:tcPr>
          <w:p w14:paraId="6ACE7C19" w14:textId="77777777" w:rsidR="00CB66E5" w:rsidRPr="00CC3BA2" w:rsidRDefault="00CB66E5" w:rsidP="00A14524">
            <w:pPr>
              <w:rPr>
                <w:rFonts w:ascii="Arial" w:hAnsi="Arial" w:cs="Arial"/>
                <w:sz w:val="18"/>
                <w:szCs w:val="18"/>
              </w:rPr>
            </w:pPr>
            <w:r w:rsidRPr="00CC3BA2">
              <w:rPr>
                <w:rFonts w:ascii="Arial" w:hAnsi="Arial" w:cs="Arial"/>
                <w:sz w:val="18"/>
                <w:szCs w:val="18"/>
              </w:rPr>
              <w:t>0,75</w:t>
            </w:r>
          </w:p>
        </w:tc>
      </w:tr>
      <w:tr w:rsidR="00CB66E5" w:rsidRPr="00CC3BA2" w14:paraId="2C17B90B" w14:textId="77777777" w:rsidTr="00A14524">
        <w:trPr>
          <w:trHeight w:hRule="exact" w:val="278"/>
        </w:trPr>
        <w:tc>
          <w:tcPr>
            <w:tcW w:w="3760" w:type="dxa"/>
            <w:noWrap/>
            <w:vAlign w:val="center"/>
          </w:tcPr>
          <w:p w14:paraId="3A474E7A" w14:textId="77777777" w:rsidR="00CB66E5" w:rsidRPr="00CC3BA2" w:rsidRDefault="00CB66E5" w:rsidP="00A14524">
            <w:pPr>
              <w:rPr>
                <w:rFonts w:ascii="Arial" w:hAnsi="Arial" w:cs="Arial"/>
                <w:sz w:val="18"/>
                <w:szCs w:val="18"/>
              </w:rPr>
            </w:pPr>
            <w:r w:rsidRPr="00CC3BA2">
              <w:rPr>
                <w:rFonts w:ascii="Arial" w:hAnsi="Arial" w:cs="Arial"/>
                <w:sz w:val="18"/>
                <w:szCs w:val="18"/>
              </w:rPr>
              <w:t>Medija - borovja</w:t>
            </w:r>
          </w:p>
        </w:tc>
        <w:tc>
          <w:tcPr>
            <w:tcW w:w="4355" w:type="dxa"/>
            <w:noWrap/>
            <w:vAlign w:val="center"/>
          </w:tcPr>
          <w:p w14:paraId="5C9A7217" w14:textId="77777777" w:rsidR="00CB66E5" w:rsidRPr="00CC3BA2" w:rsidRDefault="00CB66E5" w:rsidP="00A14524">
            <w:pPr>
              <w:rPr>
                <w:rFonts w:ascii="Arial" w:hAnsi="Arial" w:cs="Arial"/>
                <w:sz w:val="18"/>
                <w:szCs w:val="18"/>
              </w:rPr>
            </w:pPr>
            <w:r w:rsidRPr="00CC3BA2">
              <w:rPr>
                <w:rFonts w:ascii="Arial" w:hAnsi="Arial" w:cs="Arial"/>
                <w:sz w:val="18"/>
                <w:szCs w:val="18"/>
              </w:rPr>
              <w:t>0,90</w:t>
            </w:r>
          </w:p>
        </w:tc>
      </w:tr>
      <w:tr w:rsidR="00CB66E5" w:rsidRPr="00CC3BA2" w14:paraId="3984C248" w14:textId="77777777" w:rsidTr="00A14524">
        <w:trPr>
          <w:trHeight w:hRule="exact" w:val="278"/>
        </w:trPr>
        <w:tc>
          <w:tcPr>
            <w:tcW w:w="3760" w:type="dxa"/>
            <w:noWrap/>
            <w:vAlign w:val="center"/>
          </w:tcPr>
          <w:p w14:paraId="2522A8EC" w14:textId="77777777" w:rsidR="00CB66E5" w:rsidRPr="00CC3BA2" w:rsidRDefault="00CB66E5" w:rsidP="00A14524">
            <w:pPr>
              <w:rPr>
                <w:rFonts w:ascii="Arial" w:hAnsi="Arial" w:cs="Arial"/>
                <w:sz w:val="18"/>
                <w:szCs w:val="18"/>
              </w:rPr>
            </w:pPr>
            <w:r w:rsidRPr="00CC3BA2">
              <w:rPr>
                <w:rFonts w:ascii="Arial" w:hAnsi="Arial" w:cs="Arial"/>
                <w:sz w:val="18"/>
                <w:szCs w:val="18"/>
              </w:rPr>
              <w:t>Kandrše</w:t>
            </w:r>
          </w:p>
        </w:tc>
        <w:tc>
          <w:tcPr>
            <w:tcW w:w="4355" w:type="dxa"/>
            <w:noWrap/>
            <w:vAlign w:val="center"/>
          </w:tcPr>
          <w:p w14:paraId="3DB73BFA" w14:textId="77777777" w:rsidR="00CB66E5" w:rsidRPr="00CC3BA2" w:rsidRDefault="00CB66E5" w:rsidP="00A14524">
            <w:pPr>
              <w:rPr>
                <w:rFonts w:ascii="Arial" w:hAnsi="Arial" w:cs="Arial"/>
                <w:sz w:val="18"/>
                <w:szCs w:val="18"/>
              </w:rPr>
            </w:pPr>
            <w:r w:rsidRPr="00CC3BA2">
              <w:rPr>
                <w:rFonts w:ascii="Arial" w:hAnsi="Arial" w:cs="Arial"/>
                <w:sz w:val="18"/>
                <w:szCs w:val="18"/>
              </w:rPr>
              <w:t>13,60</w:t>
            </w:r>
          </w:p>
        </w:tc>
      </w:tr>
      <w:tr w:rsidR="00CB66E5" w:rsidRPr="00CC3BA2" w14:paraId="033AF900" w14:textId="77777777" w:rsidTr="00A14524">
        <w:trPr>
          <w:trHeight w:hRule="exact" w:val="278"/>
        </w:trPr>
        <w:tc>
          <w:tcPr>
            <w:tcW w:w="3760" w:type="dxa"/>
            <w:noWrap/>
            <w:vAlign w:val="center"/>
          </w:tcPr>
          <w:p w14:paraId="351E238A" w14:textId="77777777" w:rsidR="00CB66E5" w:rsidRPr="00CC3BA2" w:rsidRDefault="00CB66E5" w:rsidP="00A14524">
            <w:pPr>
              <w:rPr>
                <w:rFonts w:ascii="Arial" w:hAnsi="Arial" w:cs="Arial"/>
                <w:sz w:val="18"/>
                <w:szCs w:val="18"/>
              </w:rPr>
            </w:pPr>
            <w:r w:rsidRPr="00CC3BA2">
              <w:rPr>
                <w:rFonts w:ascii="Arial" w:hAnsi="Arial" w:cs="Arial"/>
                <w:sz w:val="18"/>
                <w:szCs w:val="18"/>
              </w:rPr>
              <w:t>Kotredež</w:t>
            </w:r>
          </w:p>
        </w:tc>
        <w:tc>
          <w:tcPr>
            <w:tcW w:w="4355" w:type="dxa"/>
            <w:noWrap/>
            <w:vAlign w:val="center"/>
          </w:tcPr>
          <w:p w14:paraId="604647BD" w14:textId="77777777" w:rsidR="00CB66E5" w:rsidRPr="00CC3BA2" w:rsidRDefault="00CB66E5" w:rsidP="00A14524">
            <w:pPr>
              <w:rPr>
                <w:rFonts w:ascii="Arial" w:hAnsi="Arial" w:cs="Arial"/>
                <w:sz w:val="18"/>
                <w:szCs w:val="18"/>
              </w:rPr>
            </w:pPr>
            <w:r w:rsidRPr="00CC3BA2">
              <w:rPr>
                <w:rFonts w:ascii="Arial" w:hAnsi="Arial" w:cs="Arial"/>
                <w:sz w:val="18"/>
                <w:szCs w:val="18"/>
              </w:rPr>
              <w:t>0,41</w:t>
            </w:r>
          </w:p>
        </w:tc>
      </w:tr>
      <w:tr w:rsidR="00CB66E5" w:rsidRPr="00CC3BA2" w14:paraId="38266C26" w14:textId="77777777" w:rsidTr="00A14524">
        <w:trPr>
          <w:trHeight w:hRule="exact" w:val="278"/>
        </w:trPr>
        <w:tc>
          <w:tcPr>
            <w:tcW w:w="3760" w:type="dxa"/>
            <w:noWrap/>
            <w:vAlign w:val="center"/>
          </w:tcPr>
          <w:p w14:paraId="086F3897" w14:textId="77777777" w:rsidR="00CB66E5" w:rsidRPr="00CC3BA2" w:rsidRDefault="00CB66E5" w:rsidP="00A14524">
            <w:pPr>
              <w:rPr>
                <w:rFonts w:ascii="Arial" w:hAnsi="Arial" w:cs="Arial"/>
                <w:sz w:val="18"/>
                <w:szCs w:val="18"/>
              </w:rPr>
            </w:pPr>
            <w:r w:rsidRPr="00CC3BA2">
              <w:rPr>
                <w:rFonts w:ascii="Arial" w:hAnsi="Arial" w:cs="Arial"/>
                <w:sz w:val="18"/>
                <w:szCs w:val="18"/>
              </w:rPr>
              <w:t>Čemšeniška planina</w:t>
            </w:r>
          </w:p>
        </w:tc>
        <w:tc>
          <w:tcPr>
            <w:tcW w:w="4355" w:type="dxa"/>
            <w:noWrap/>
            <w:vAlign w:val="center"/>
          </w:tcPr>
          <w:p w14:paraId="2DDAA631" w14:textId="77777777" w:rsidR="00CB66E5" w:rsidRPr="00CC3BA2" w:rsidRDefault="00CB66E5" w:rsidP="00A14524">
            <w:pPr>
              <w:rPr>
                <w:rFonts w:ascii="Arial" w:hAnsi="Arial" w:cs="Arial"/>
                <w:sz w:val="18"/>
                <w:szCs w:val="18"/>
              </w:rPr>
            </w:pPr>
            <w:r w:rsidRPr="00CC3BA2">
              <w:rPr>
                <w:rFonts w:ascii="Arial" w:hAnsi="Arial" w:cs="Arial"/>
                <w:sz w:val="18"/>
                <w:szCs w:val="18"/>
              </w:rPr>
              <w:t>3,16</w:t>
            </w:r>
          </w:p>
        </w:tc>
      </w:tr>
      <w:tr w:rsidR="00CB66E5" w:rsidRPr="00CC3BA2" w14:paraId="4AB1183B" w14:textId="77777777" w:rsidTr="00A14524">
        <w:trPr>
          <w:trHeight w:hRule="exact" w:val="278"/>
        </w:trPr>
        <w:tc>
          <w:tcPr>
            <w:tcW w:w="3760" w:type="dxa"/>
            <w:noWrap/>
            <w:vAlign w:val="center"/>
          </w:tcPr>
          <w:p w14:paraId="350FCDE7" w14:textId="77777777" w:rsidR="00CB66E5" w:rsidRPr="00CC3BA2" w:rsidRDefault="00CB66E5" w:rsidP="00A14524">
            <w:pPr>
              <w:rPr>
                <w:rFonts w:ascii="Arial" w:hAnsi="Arial" w:cs="Arial"/>
                <w:sz w:val="18"/>
                <w:szCs w:val="18"/>
              </w:rPr>
            </w:pPr>
            <w:r w:rsidRPr="00CC3BA2">
              <w:rPr>
                <w:rFonts w:ascii="Arial" w:hAnsi="Arial" w:cs="Arial"/>
                <w:sz w:val="18"/>
                <w:szCs w:val="18"/>
              </w:rPr>
              <w:t>Kum</w:t>
            </w:r>
          </w:p>
        </w:tc>
        <w:tc>
          <w:tcPr>
            <w:tcW w:w="4355" w:type="dxa"/>
            <w:noWrap/>
            <w:vAlign w:val="center"/>
          </w:tcPr>
          <w:p w14:paraId="3A5ADBDA" w14:textId="77777777" w:rsidR="00CB66E5" w:rsidRPr="00CC3BA2" w:rsidRDefault="00CB66E5" w:rsidP="00A14524">
            <w:pPr>
              <w:rPr>
                <w:rFonts w:ascii="Arial" w:hAnsi="Arial" w:cs="Arial"/>
                <w:sz w:val="18"/>
                <w:szCs w:val="18"/>
              </w:rPr>
            </w:pPr>
            <w:r w:rsidRPr="00CC3BA2">
              <w:rPr>
                <w:rFonts w:ascii="Arial" w:hAnsi="Arial" w:cs="Arial"/>
                <w:sz w:val="18"/>
                <w:szCs w:val="18"/>
              </w:rPr>
              <w:t>59,50</w:t>
            </w:r>
          </w:p>
        </w:tc>
      </w:tr>
      <w:tr w:rsidR="00CB66E5" w:rsidRPr="00CC3BA2" w14:paraId="4B663321" w14:textId="77777777" w:rsidTr="00A14524">
        <w:trPr>
          <w:trHeight w:hRule="exact" w:val="278"/>
        </w:trPr>
        <w:tc>
          <w:tcPr>
            <w:tcW w:w="3760" w:type="dxa"/>
            <w:noWrap/>
            <w:vAlign w:val="center"/>
          </w:tcPr>
          <w:p w14:paraId="06FB67B4" w14:textId="77777777" w:rsidR="00CB66E5" w:rsidRPr="00CC3BA2" w:rsidRDefault="00CB66E5" w:rsidP="00A14524">
            <w:pPr>
              <w:rPr>
                <w:rFonts w:ascii="Arial" w:hAnsi="Arial" w:cs="Arial"/>
                <w:sz w:val="18"/>
                <w:szCs w:val="18"/>
              </w:rPr>
            </w:pPr>
            <w:r w:rsidRPr="00CC3BA2">
              <w:rPr>
                <w:rFonts w:ascii="Arial" w:hAnsi="Arial" w:cs="Arial"/>
                <w:sz w:val="18"/>
                <w:szCs w:val="18"/>
              </w:rPr>
              <w:t>Mrzlica</w:t>
            </w:r>
          </w:p>
        </w:tc>
        <w:tc>
          <w:tcPr>
            <w:tcW w:w="4355" w:type="dxa"/>
            <w:noWrap/>
            <w:vAlign w:val="center"/>
          </w:tcPr>
          <w:p w14:paraId="75C616D0" w14:textId="77777777" w:rsidR="00CB66E5" w:rsidRPr="00CC3BA2" w:rsidRDefault="00CB66E5" w:rsidP="00A14524">
            <w:pPr>
              <w:rPr>
                <w:rFonts w:ascii="Arial" w:hAnsi="Arial" w:cs="Arial"/>
                <w:sz w:val="18"/>
                <w:szCs w:val="18"/>
              </w:rPr>
            </w:pPr>
            <w:r w:rsidRPr="00CC3BA2">
              <w:rPr>
                <w:rFonts w:ascii="Arial" w:hAnsi="Arial" w:cs="Arial"/>
                <w:sz w:val="18"/>
                <w:szCs w:val="18"/>
              </w:rPr>
              <w:t>0,93</w:t>
            </w:r>
          </w:p>
        </w:tc>
      </w:tr>
      <w:tr w:rsidR="00CB66E5" w:rsidRPr="00CC3BA2" w14:paraId="589C55C6" w14:textId="77777777" w:rsidTr="00A14524">
        <w:trPr>
          <w:trHeight w:hRule="exact" w:val="278"/>
        </w:trPr>
        <w:tc>
          <w:tcPr>
            <w:tcW w:w="3760" w:type="dxa"/>
            <w:noWrap/>
            <w:vAlign w:val="center"/>
          </w:tcPr>
          <w:p w14:paraId="2AC465B6" w14:textId="77777777" w:rsidR="00CB66E5" w:rsidRPr="00CC3BA2" w:rsidRDefault="00CB66E5" w:rsidP="00A14524">
            <w:pPr>
              <w:rPr>
                <w:rFonts w:ascii="Arial" w:hAnsi="Arial" w:cs="Arial"/>
                <w:sz w:val="18"/>
                <w:szCs w:val="18"/>
              </w:rPr>
            </w:pPr>
            <w:r w:rsidRPr="00CC3BA2">
              <w:rPr>
                <w:rFonts w:ascii="Arial" w:hAnsi="Arial" w:cs="Arial"/>
                <w:sz w:val="18"/>
                <w:szCs w:val="18"/>
              </w:rPr>
              <w:t>Kopitnik</w:t>
            </w:r>
          </w:p>
        </w:tc>
        <w:tc>
          <w:tcPr>
            <w:tcW w:w="4355" w:type="dxa"/>
            <w:noWrap/>
            <w:vAlign w:val="center"/>
          </w:tcPr>
          <w:p w14:paraId="4B7EC019" w14:textId="77777777" w:rsidR="00CB66E5" w:rsidRPr="00CC3BA2" w:rsidRDefault="00CB66E5" w:rsidP="00A14524">
            <w:pPr>
              <w:rPr>
                <w:rFonts w:ascii="Arial" w:hAnsi="Arial" w:cs="Arial"/>
                <w:sz w:val="18"/>
                <w:szCs w:val="18"/>
              </w:rPr>
            </w:pPr>
            <w:r w:rsidRPr="00CC3BA2">
              <w:rPr>
                <w:rFonts w:ascii="Arial" w:hAnsi="Arial" w:cs="Arial"/>
                <w:sz w:val="18"/>
                <w:szCs w:val="18"/>
              </w:rPr>
              <w:t>2,75</w:t>
            </w:r>
          </w:p>
        </w:tc>
      </w:tr>
      <w:tr w:rsidR="00CB66E5" w:rsidRPr="00CC3BA2" w14:paraId="06B22FB3" w14:textId="77777777" w:rsidTr="00A14524">
        <w:trPr>
          <w:trHeight w:hRule="exact" w:val="278"/>
        </w:trPr>
        <w:tc>
          <w:tcPr>
            <w:tcW w:w="3760" w:type="dxa"/>
            <w:noWrap/>
            <w:vAlign w:val="center"/>
          </w:tcPr>
          <w:p w14:paraId="00936CD8" w14:textId="77777777" w:rsidR="00CB66E5" w:rsidRPr="00CC3BA2" w:rsidRDefault="00CB66E5" w:rsidP="00A14524">
            <w:pPr>
              <w:rPr>
                <w:rFonts w:ascii="Arial" w:hAnsi="Arial" w:cs="Arial"/>
                <w:sz w:val="18"/>
                <w:szCs w:val="18"/>
              </w:rPr>
            </w:pPr>
            <w:r w:rsidRPr="00CC3BA2">
              <w:rPr>
                <w:rFonts w:ascii="Arial" w:hAnsi="Arial" w:cs="Arial"/>
                <w:sz w:val="18"/>
                <w:szCs w:val="18"/>
              </w:rPr>
              <w:t>Trojane</w:t>
            </w:r>
          </w:p>
        </w:tc>
        <w:tc>
          <w:tcPr>
            <w:tcW w:w="4355" w:type="dxa"/>
            <w:noWrap/>
            <w:vAlign w:val="center"/>
          </w:tcPr>
          <w:p w14:paraId="32C33AC4" w14:textId="77777777" w:rsidR="00CB66E5" w:rsidRPr="00CC3BA2" w:rsidRDefault="00CB66E5" w:rsidP="00A14524">
            <w:pPr>
              <w:rPr>
                <w:rFonts w:ascii="Arial" w:hAnsi="Arial" w:cs="Arial"/>
                <w:sz w:val="18"/>
                <w:szCs w:val="18"/>
              </w:rPr>
            </w:pPr>
            <w:r w:rsidRPr="00CC3BA2">
              <w:rPr>
                <w:rFonts w:ascii="Arial" w:hAnsi="Arial" w:cs="Arial"/>
                <w:sz w:val="18"/>
                <w:szCs w:val="18"/>
              </w:rPr>
              <w:t>0,76</w:t>
            </w:r>
          </w:p>
        </w:tc>
      </w:tr>
      <w:tr w:rsidR="00CB66E5" w:rsidRPr="00CC3BA2" w14:paraId="0BC46F10" w14:textId="77777777" w:rsidTr="00A14524">
        <w:trPr>
          <w:trHeight w:hRule="exact" w:val="278"/>
        </w:trPr>
        <w:tc>
          <w:tcPr>
            <w:tcW w:w="3760" w:type="dxa"/>
            <w:noWrap/>
            <w:vAlign w:val="center"/>
          </w:tcPr>
          <w:p w14:paraId="7CDC915F" w14:textId="77777777" w:rsidR="00CB66E5" w:rsidRPr="00CC3BA2" w:rsidRDefault="00CB66E5" w:rsidP="00A14524">
            <w:pPr>
              <w:rPr>
                <w:rFonts w:ascii="Arial" w:hAnsi="Arial" w:cs="Arial"/>
                <w:sz w:val="18"/>
                <w:szCs w:val="18"/>
              </w:rPr>
            </w:pPr>
            <w:r w:rsidRPr="00CC3BA2">
              <w:rPr>
                <w:rFonts w:ascii="Arial" w:hAnsi="Arial" w:cs="Arial"/>
                <w:sz w:val="18"/>
                <w:szCs w:val="18"/>
              </w:rPr>
              <w:t>Posavsko hribovje</w:t>
            </w:r>
          </w:p>
        </w:tc>
        <w:tc>
          <w:tcPr>
            <w:tcW w:w="4355" w:type="dxa"/>
            <w:noWrap/>
            <w:vAlign w:val="center"/>
          </w:tcPr>
          <w:p w14:paraId="34C1D991" w14:textId="77777777" w:rsidR="00CB66E5" w:rsidRPr="00CC3BA2" w:rsidRDefault="00CB66E5" w:rsidP="00A14524">
            <w:pPr>
              <w:rPr>
                <w:rFonts w:ascii="Arial" w:hAnsi="Arial" w:cs="Arial"/>
                <w:sz w:val="18"/>
                <w:szCs w:val="18"/>
              </w:rPr>
            </w:pPr>
            <w:r w:rsidRPr="00CC3BA2">
              <w:rPr>
                <w:rFonts w:ascii="Arial" w:hAnsi="Arial" w:cs="Arial"/>
                <w:sz w:val="18"/>
                <w:szCs w:val="18"/>
              </w:rPr>
              <w:t>35,16</w:t>
            </w:r>
          </w:p>
        </w:tc>
      </w:tr>
      <w:tr w:rsidR="00CB66E5" w:rsidRPr="00CC3BA2" w14:paraId="1F4D9A2F" w14:textId="77777777" w:rsidTr="00A14524">
        <w:trPr>
          <w:trHeight w:hRule="exact" w:val="284"/>
        </w:trPr>
        <w:tc>
          <w:tcPr>
            <w:tcW w:w="3760" w:type="dxa"/>
            <w:shd w:val="clear" w:color="auto" w:fill="CCFFCC"/>
            <w:noWrap/>
            <w:vAlign w:val="center"/>
          </w:tcPr>
          <w:p w14:paraId="09E5750F" w14:textId="77777777" w:rsidR="00CB66E5" w:rsidRPr="00CC3BA2" w:rsidRDefault="00CB66E5" w:rsidP="00A14524">
            <w:pPr>
              <w:rPr>
                <w:rFonts w:ascii="Arial" w:hAnsi="Arial" w:cs="Arial"/>
                <w:b/>
                <w:sz w:val="18"/>
                <w:szCs w:val="18"/>
              </w:rPr>
            </w:pPr>
            <w:r w:rsidRPr="00CC3BA2">
              <w:rPr>
                <w:rFonts w:ascii="Arial" w:hAnsi="Arial" w:cs="Arial"/>
                <w:b/>
                <w:sz w:val="18"/>
                <w:szCs w:val="18"/>
              </w:rPr>
              <w:t>SKUPAJ območja Natura 2000 (km</w:t>
            </w:r>
            <w:r w:rsidRPr="00CC3BA2">
              <w:rPr>
                <w:rFonts w:ascii="Arial" w:hAnsi="Arial" w:cs="Arial"/>
                <w:b/>
                <w:sz w:val="18"/>
                <w:szCs w:val="18"/>
                <w:vertAlign w:val="superscript"/>
              </w:rPr>
              <w:t>2</w:t>
            </w:r>
            <w:r w:rsidRPr="00CC3BA2">
              <w:rPr>
                <w:rFonts w:ascii="Arial" w:hAnsi="Arial" w:cs="Arial"/>
                <w:b/>
                <w:sz w:val="18"/>
                <w:szCs w:val="18"/>
              </w:rPr>
              <w:t>)</w:t>
            </w:r>
          </w:p>
        </w:tc>
        <w:tc>
          <w:tcPr>
            <w:tcW w:w="4355" w:type="dxa"/>
            <w:shd w:val="clear" w:color="auto" w:fill="CCFFCC"/>
            <w:noWrap/>
            <w:vAlign w:val="center"/>
          </w:tcPr>
          <w:p w14:paraId="42C8756C" w14:textId="77777777" w:rsidR="00CB66E5" w:rsidRPr="00CC3BA2" w:rsidRDefault="00CB66E5" w:rsidP="00A14524">
            <w:pPr>
              <w:rPr>
                <w:rFonts w:ascii="Arial" w:hAnsi="Arial" w:cs="Arial"/>
                <w:b/>
                <w:sz w:val="18"/>
                <w:szCs w:val="18"/>
              </w:rPr>
            </w:pPr>
            <w:r w:rsidRPr="00CC3BA2">
              <w:rPr>
                <w:rFonts w:ascii="Arial" w:hAnsi="Arial" w:cs="Arial"/>
                <w:b/>
                <w:sz w:val="18"/>
                <w:szCs w:val="18"/>
              </w:rPr>
              <w:t>117,92</w:t>
            </w:r>
          </w:p>
        </w:tc>
      </w:tr>
      <w:tr w:rsidR="00CB66E5" w:rsidRPr="00CC3BA2" w14:paraId="7D502190" w14:textId="77777777" w:rsidTr="00A14524">
        <w:trPr>
          <w:trHeight w:hRule="exact" w:val="284"/>
        </w:trPr>
        <w:tc>
          <w:tcPr>
            <w:tcW w:w="3760" w:type="dxa"/>
            <w:tcBorders>
              <w:bottom w:val="single" w:sz="4" w:space="0" w:color="auto"/>
            </w:tcBorders>
            <w:noWrap/>
            <w:vAlign w:val="center"/>
          </w:tcPr>
          <w:p w14:paraId="7F20D0C4" w14:textId="77777777" w:rsidR="00CB66E5" w:rsidRPr="00CC3BA2" w:rsidRDefault="00CB66E5" w:rsidP="00A14524">
            <w:pPr>
              <w:rPr>
                <w:rFonts w:ascii="Arial" w:hAnsi="Arial" w:cs="Arial"/>
                <w:b/>
                <w:sz w:val="18"/>
                <w:szCs w:val="18"/>
              </w:rPr>
            </w:pPr>
            <w:r w:rsidRPr="00CC3BA2">
              <w:rPr>
                <w:rFonts w:ascii="Arial" w:hAnsi="Arial" w:cs="Arial"/>
                <w:b/>
                <w:sz w:val="18"/>
                <w:szCs w:val="18"/>
              </w:rPr>
              <w:t>% območij Natura 2000/območje LAS</w:t>
            </w:r>
          </w:p>
        </w:tc>
        <w:tc>
          <w:tcPr>
            <w:tcW w:w="4355" w:type="dxa"/>
            <w:tcBorders>
              <w:bottom w:val="single" w:sz="4" w:space="0" w:color="auto"/>
            </w:tcBorders>
            <w:noWrap/>
            <w:vAlign w:val="center"/>
          </w:tcPr>
          <w:p w14:paraId="28F5EB49" w14:textId="77777777" w:rsidR="00CB66E5" w:rsidRPr="00CC3BA2" w:rsidRDefault="00CB66E5" w:rsidP="00A14524">
            <w:pPr>
              <w:rPr>
                <w:rFonts w:ascii="Arial" w:hAnsi="Arial" w:cs="Arial"/>
                <w:b/>
                <w:sz w:val="18"/>
                <w:szCs w:val="18"/>
              </w:rPr>
            </w:pPr>
            <w:r w:rsidRPr="00CC3BA2">
              <w:rPr>
                <w:rFonts w:ascii="Arial" w:hAnsi="Arial" w:cs="Arial"/>
                <w:b/>
                <w:sz w:val="18"/>
                <w:szCs w:val="18"/>
              </w:rPr>
              <w:t>30,02</w:t>
            </w:r>
          </w:p>
        </w:tc>
      </w:tr>
    </w:tbl>
    <w:p w14:paraId="06248D8C" w14:textId="77777777" w:rsidR="00CB66E5" w:rsidRPr="00CC3BA2" w:rsidRDefault="00CB66E5" w:rsidP="00CB66E5">
      <w:pPr>
        <w:spacing w:after="0"/>
        <w:rPr>
          <w:rFonts w:ascii="Arial" w:hAnsi="Arial" w:cs="Arial"/>
          <w:i/>
          <w:sz w:val="18"/>
          <w:szCs w:val="18"/>
        </w:rPr>
      </w:pPr>
      <w:r w:rsidRPr="00CC3BA2">
        <w:rPr>
          <w:rFonts w:ascii="Arial" w:hAnsi="Arial" w:cs="Arial"/>
          <w:i/>
          <w:sz w:val="18"/>
          <w:szCs w:val="18"/>
        </w:rPr>
        <w:t>Vir: Naravovarstveni atlas Zavoda RS za varstvo narave (</w:t>
      </w:r>
      <w:hyperlink r:id="rId12" w:history="1">
        <w:r w:rsidRPr="00CC3BA2">
          <w:rPr>
            <w:rStyle w:val="Hiperpovezava"/>
            <w:rFonts w:ascii="Arial" w:hAnsi="Arial" w:cs="Arial"/>
            <w:i/>
            <w:sz w:val="18"/>
            <w:szCs w:val="18"/>
          </w:rPr>
          <w:t>https://www.naravovarstveni-atlas.si/web/profile.aspx?id=N2K@ZRSVNJ</w:t>
        </w:r>
      </w:hyperlink>
      <w:r w:rsidRPr="00CC3BA2">
        <w:rPr>
          <w:rFonts w:ascii="Arial" w:hAnsi="Arial" w:cs="Arial"/>
          <w:i/>
          <w:sz w:val="18"/>
          <w:szCs w:val="18"/>
        </w:rPr>
        <w:t xml:space="preserve">) </w:t>
      </w:r>
    </w:p>
    <w:p w14:paraId="4356EDA1" w14:textId="77777777" w:rsidR="00CB66E5" w:rsidRPr="0071599F" w:rsidRDefault="00CB66E5" w:rsidP="00CB66E5">
      <w:pPr>
        <w:spacing w:after="0"/>
        <w:jc w:val="both"/>
        <w:rPr>
          <w:rFonts w:ascii="Arial" w:hAnsi="Arial" w:cs="Arial"/>
          <w:iCs/>
          <w:sz w:val="20"/>
          <w:szCs w:val="20"/>
        </w:rPr>
      </w:pPr>
    </w:p>
    <w:p w14:paraId="78E7150C" w14:textId="77777777" w:rsidR="00CB66E5" w:rsidRPr="0071599F" w:rsidRDefault="00CB66E5" w:rsidP="00CB66E5">
      <w:pPr>
        <w:spacing w:after="0"/>
        <w:jc w:val="both"/>
        <w:rPr>
          <w:rFonts w:ascii="Arial" w:hAnsi="Arial" w:cs="Arial"/>
          <w:iCs/>
          <w:sz w:val="20"/>
          <w:szCs w:val="20"/>
        </w:rPr>
      </w:pPr>
      <w:r w:rsidRPr="0071599F">
        <w:rPr>
          <w:rFonts w:ascii="Arial" w:hAnsi="Arial" w:cs="Arial"/>
          <w:iCs/>
          <w:sz w:val="20"/>
          <w:szCs w:val="20"/>
        </w:rPr>
        <w:t xml:space="preserve">V regiji sta tudi dva krajinska parka, in sicer </w:t>
      </w:r>
      <w:r w:rsidRPr="00D64E9D">
        <w:rPr>
          <w:rFonts w:ascii="Arial" w:hAnsi="Arial" w:cs="Arial"/>
          <w:b/>
          <w:bCs/>
          <w:iCs/>
          <w:sz w:val="20"/>
          <w:szCs w:val="20"/>
        </w:rPr>
        <w:t>Krajinski park Kum, ki ima 2.232 ha površine, in Krajinski park Mrzlica, ki ima 149 ha površine. Sedem območij v Zasavju je varovanih po Direktivi o ohranjanju naravnih življenjskih prostorov ter prostoživečih živalskih in rastlinskih vrst</w:t>
      </w:r>
      <w:r w:rsidRPr="0071599F">
        <w:rPr>
          <w:rFonts w:ascii="Arial" w:hAnsi="Arial" w:cs="Arial"/>
          <w:iCs/>
          <w:sz w:val="20"/>
          <w:szCs w:val="20"/>
        </w:rPr>
        <w:t xml:space="preserve">. Med njimi je največje območje Kuma, saj meri skoraj 59 km². Prostor poseljujejo različni tipi gozdov ter </w:t>
      </w:r>
      <w:r w:rsidRPr="0071599F">
        <w:rPr>
          <w:rFonts w:ascii="Arial" w:hAnsi="Arial" w:cs="Arial"/>
          <w:iCs/>
          <w:sz w:val="20"/>
          <w:szCs w:val="20"/>
        </w:rPr>
        <w:lastRenderedPageBreak/>
        <w:t xml:space="preserve">travišča z nekaterimi redkimi rastlinskimi in živalskimi vrstami. Tudi območji </w:t>
      </w:r>
      <w:r w:rsidRPr="00D64E9D">
        <w:rPr>
          <w:rFonts w:ascii="Arial" w:hAnsi="Arial" w:cs="Arial"/>
          <w:b/>
          <w:bCs/>
          <w:iCs/>
          <w:sz w:val="20"/>
          <w:szCs w:val="20"/>
        </w:rPr>
        <w:t>Kandrše in Mrzlica</w:t>
      </w:r>
      <w:r w:rsidRPr="0071599F">
        <w:rPr>
          <w:rFonts w:ascii="Arial" w:hAnsi="Arial" w:cs="Arial"/>
          <w:iCs/>
          <w:sz w:val="20"/>
          <w:szCs w:val="20"/>
        </w:rPr>
        <w:t xml:space="preserve"> nista ujeti samo v meje Zasavja, ob kulturni krajini pa so varovane nekatere ogrožene živalske vrste. Dobre tri kvadratne kilometre </w:t>
      </w:r>
      <w:r w:rsidRPr="00D64E9D">
        <w:rPr>
          <w:rFonts w:ascii="Arial" w:hAnsi="Arial" w:cs="Arial"/>
          <w:b/>
          <w:bCs/>
          <w:iCs/>
          <w:sz w:val="20"/>
          <w:szCs w:val="20"/>
        </w:rPr>
        <w:t>obsega Čemšeniška planina</w:t>
      </w:r>
      <w:r w:rsidRPr="0071599F">
        <w:rPr>
          <w:rFonts w:ascii="Arial" w:hAnsi="Arial" w:cs="Arial"/>
          <w:iCs/>
          <w:sz w:val="20"/>
          <w:szCs w:val="20"/>
        </w:rPr>
        <w:t xml:space="preserve"> z varovano krajino in dvema vrstama metuljev. Podobno razsežen je Kopitnik s svojimi gozdovi in z vegetacijo skalnih razpok. Najmanjši območji, katerih površina ne dosega kvadratnega kilometra, sta Reber in Medija z rastišči rdečega bora. Na osnovi Direktive o ohranjanju prostoživečih vrst ptic so varovana ostenja Posavskega hribovja. Previsne skalne pečine po ozkih dolinah Save, Savinje in njunih pritokov nudijo zavetje ogroženima planinskemu orlu in sokolu selcu.</w:t>
      </w:r>
    </w:p>
    <w:p w14:paraId="541F6C36" w14:textId="77777777" w:rsidR="00CB66E5" w:rsidRDefault="00CB66E5" w:rsidP="00CB66E5">
      <w:pPr>
        <w:spacing w:after="0"/>
        <w:rPr>
          <w:rFonts w:ascii="Arial" w:hAnsi="Arial" w:cs="Arial"/>
          <w:iCs/>
          <w:sz w:val="18"/>
          <w:szCs w:val="18"/>
        </w:rPr>
      </w:pPr>
    </w:p>
    <w:p w14:paraId="7C4DCB86" w14:textId="095FCB74" w:rsidR="00CB66E5" w:rsidRPr="00CC3BA2" w:rsidRDefault="00CB66E5" w:rsidP="00CB66E5">
      <w:pPr>
        <w:pStyle w:val="a"/>
        <w:numPr>
          <w:ilvl w:val="0"/>
          <w:numId w:val="0"/>
        </w:numPr>
        <w:rPr>
          <w:b/>
          <w:bCs/>
        </w:rPr>
      </w:pPr>
      <w:r>
        <w:rPr>
          <w:b/>
          <w:bCs/>
        </w:rPr>
        <w:t>3.</w:t>
      </w:r>
      <w:r w:rsidR="004B4B05">
        <w:rPr>
          <w:b/>
          <w:bCs/>
        </w:rPr>
        <w:t>1</w:t>
      </w:r>
      <w:r>
        <w:rPr>
          <w:b/>
          <w:bCs/>
        </w:rPr>
        <w:t xml:space="preserve">.4 </w:t>
      </w:r>
      <w:bookmarkStart w:id="30" w:name="_Toc439242918"/>
      <w:r w:rsidRPr="00CC3BA2">
        <w:rPr>
          <w:b/>
          <w:bCs/>
        </w:rPr>
        <w:t>Stanje infrastrukture in opremljenosti z osnovnimi storitvami</w:t>
      </w:r>
      <w:bookmarkEnd w:id="30"/>
    </w:p>
    <w:p w14:paraId="20D3E90B" w14:textId="4F85E065" w:rsidR="00CB66E5" w:rsidRDefault="00CB66E5" w:rsidP="00CB66E5">
      <w:pPr>
        <w:pStyle w:val="Default"/>
        <w:jc w:val="both"/>
        <w:rPr>
          <w:b/>
          <w:bCs/>
          <w:color w:val="auto"/>
          <w:sz w:val="20"/>
          <w:szCs w:val="20"/>
        </w:rPr>
      </w:pPr>
    </w:p>
    <w:p w14:paraId="26FBC737" w14:textId="77777777" w:rsidR="00613561" w:rsidRPr="00F90494" w:rsidRDefault="00613561" w:rsidP="00613561">
      <w:pPr>
        <w:spacing w:after="0"/>
        <w:jc w:val="both"/>
        <w:rPr>
          <w:rFonts w:ascii="Arial" w:hAnsi="Arial" w:cs="Arial"/>
          <w:sz w:val="20"/>
          <w:szCs w:val="20"/>
        </w:rPr>
      </w:pPr>
      <w:r w:rsidRPr="00F90494">
        <w:rPr>
          <w:rFonts w:ascii="Arial" w:hAnsi="Arial" w:cs="Arial"/>
          <w:sz w:val="20"/>
          <w:szCs w:val="20"/>
        </w:rPr>
        <w:t>Po splošnih in internih podatkih občin Hrastnik, Trbovlje in Zagorje ob Savi, Regionalnega razvojnega programa zasavske regije za obdobje 20</w:t>
      </w:r>
      <w:r>
        <w:rPr>
          <w:rFonts w:ascii="Arial" w:hAnsi="Arial" w:cs="Arial"/>
          <w:sz w:val="20"/>
          <w:szCs w:val="20"/>
        </w:rPr>
        <w:t>21</w:t>
      </w:r>
      <w:r w:rsidRPr="00F90494">
        <w:rPr>
          <w:rFonts w:ascii="Arial" w:hAnsi="Arial" w:cs="Arial"/>
          <w:sz w:val="20"/>
          <w:szCs w:val="20"/>
        </w:rPr>
        <w:t>-202</w:t>
      </w:r>
      <w:r>
        <w:rPr>
          <w:rFonts w:ascii="Arial" w:hAnsi="Arial" w:cs="Arial"/>
          <w:sz w:val="20"/>
          <w:szCs w:val="20"/>
        </w:rPr>
        <w:t>7</w:t>
      </w:r>
      <w:r w:rsidRPr="00F90494">
        <w:rPr>
          <w:rFonts w:ascii="Arial" w:hAnsi="Arial" w:cs="Arial"/>
          <w:sz w:val="20"/>
          <w:szCs w:val="20"/>
        </w:rPr>
        <w:t xml:space="preserve"> ter po podatkih Razvojnega programa občine Hrastnik 2020+, Regijskega centra za ravnanje odpadkov v Zasavju, podatkih iz Zasnove državnega kolesarskega omrežja v RS, Kolesarskega kluba Zagorska dolina ter po podatkih Agencije RS za okolje je stanje infrastrukture in opremljenosti z osnovnimi storitvami naslednje:</w:t>
      </w:r>
    </w:p>
    <w:p w14:paraId="24163D5B" w14:textId="77777777" w:rsidR="00613561" w:rsidRPr="00016556" w:rsidRDefault="00613561" w:rsidP="00613561">
      <w:pPr>
        <w:pStyle w:val="a"/>
        <w:numPr>
          <w:ilvl w:val="0"/>
          <w:numId w:val="0"/>
        </w:numPr>
        <w:ind w:left="1021" w:hanging="664"/>
      </w:pPr>
    </w:p>
    <w:p w14:paraId="043CA4A1" w14:textId="77777777" w:rsidR="00613561" w:rsidRPr="006B1473" w:rsidRDefault="00613561" w:rsidP="00613561">
      <w:pPr>
        <w:spacing w:after="0"/>
        <w:rPr>
          <w:rFonts w:ascii="Arial" w:hAnsi="Arial" w:cs="Arial"/>
          <w:sz w:val="18"/>
          <w:szCs w:val="18"/>
        </w:rPr>
      </w:pPr>
    </w:p>
    <w:p w14:paraId="25845C6D" w14:textId="77777777" w:rsidR="00613561" w:rsidRDefault="00613561" w:rsidP="00613561">
      <w:pPr>
        <w:pStyle w:val="pela"/>
        <w:numPr>
          <w:ilvl w:val="0"/>
          <w:numId w:val="0"/>
        </w:numPr>
      </w:pPr>
      <w:bookmarkStart w:id="31" w:name="_Toc438466533"/>
      <w:bookmarkStart w:id="32" w:name="_Toc438672354"/>
      <w:bookmarkStart w:id="33" w:name="_Toc438721666"/>
      <w:bookmarkStart w:id="34" w:name="_Toc439105462"/>
      <w:bookmarkStart w:id="35" w:name="_Toc439189476"/>
      <w:bookmarkStart w:id="36" w:name="_Toc439242919"/>
      <w:r w:rsidRPr="00551CA3">
        <w:t>Oskrba z vodo</w:t>
      </w:r>
      <w:bookmarkEnd w:id="31"/>
      <w:bookmarkEnd w:id="32"/>
      <w:bookmarkEnd w:id="33"/>
      <w:bookmarkEnd w:id="34"/>
      <w:bookmarkEnd w:id="35"/>
      <w:bookmarkEnd w:id="36"/>
    </w:p>
    <w:p w14:paraId="61DA9451" w14:textId="77777777" w:rsidR="00613561" w:rsidRPr="00551CA3" w:rsidRDefault="00613561" w:rsidP="00613561">
      <w:pPr>
        <w:pStyle w:val="pela"/>
        <w:numPr>
          <w:ilvl w:val="0"/>
          <w:numId w:val="0"/>
        </w:numPr>
        <w:ind w:left="1049"/>
      </w:pPr>
    </w:p>
    <w:p w14:paraId="1978D5A6" w14:textId="77777777" w:rsidR="00613561" w:rsidRPr="004B483C" w:rsidRDefault="00613561" w:rsidP="00613561">
      <w:pPr>
        <w:pStyle w:val="besedilo"/>
      </w:pPr>
      <w:r w:rsidRPr="004B483C">
        <w:t xml:space="preserve">Območje LAS je bogato z vodnimi viri v različnih pojavnih oblikah (izviri, manjši slapovi, potoki, reka Sava). </w:t>
      </w:r>
      <w:r>
        <w:t>Nekateri m</w:t>
      </w:r>
      <w:r w:rsidRPr="004B483C">
        <w:t xml:space="preserve">ed njimi </w:t>
      </w:r>
      <w:r>
        <w:t xml:space="preserve">so </w:t>
      </w:r>
      <w:r w:rsidRPr="004B483C">
        <w:t xml:space="preserve">evidentirani </w:t>
      </w:r>
      <w:r>
        <w:t xml:space="preserve">tudi </w:t>
      </w:r>
      <w:r w:rsidRPr="004B483C">
        <w:t>kot naravne vrednote (Bajdetov graben s sla</w:t>
      </w:r>
      <w:r>
        <w:t xml:space="preserve">povi, </w:t>
      </w:r>
      <w:proofErr w:type="spellStart"/>
      <w:r>
        <w:t>Izvirišče</w:t>
      </w:r>
      <w:proofErr w:type="spellEnd"/>
      <w:r>
        <w:t xml:space="preserve">, </w:t>
      </w:r>
      <w:proofErr w:type="spellStart"/>
      <w:r>
        <w:t>Mitovški</w:t>
      </w:r>
      <w:proofErr w:type="spellEnd"/>
      <w:r>
        <w:t xml:space="preserve"> izvir</w:t>
      </w:r>
      <w:r w:rsidRPr="004B483C">
        <w:t xml:space="preserve"> ipd.), vendar </w:t>
      </w:r>
      <w:r>
        <w:t xml:space="preserve">se vsi </w:t>
      </w:r>
      <w:r w:rsidRPr="004B483C">
        <w:t xml:space="preserve">ne izkoriščajo kot turistični potencial ali </w:t>
      </w:r>
      <w:r>
        <w:t xml:space="preserve">za </w:t>
      </w:r>
      <w:r w:rsidRPr="004B483C">
        <w:t>kakšne druge dejavnosti (</w:t>
      </w:r>
      <w:r>
        <w:t xml:space="preserve">npr. </w:t>
      </w:r>
      <w:r w:rsidRPr="004B483C">
        <w:t>ribogojnica). Kakovost voda se izboljšuje (vpliv izgradnje čistilnih naprav v vseh treh občinah), njihovo</w:t>
      </w:r>
      <w:r>
        <w:t xml:space="preserve"> </w:t>
      </w:r>
      <w:r w:rsidRPr="004B483C">
        <w:t>stanje se redno spremlja</w:t>
      </w:r>
      <w:r>
        <w:t>. K</w:t>
      </w:r>
      <w:r w:rsidRPr="004B483C">
        <w:t>emijsk</w:t>
      </w:r>
      <w:r>
        <w:t>o</w:t>
      </w:r>
      <w:r w:rsidRPr="004B483C">
        <w:t xml:space="preserve"> in biološko stanje reke Save spremlja A</w:t>
      </w:r>
      <w:r>
        <w:t>gencija RS za okolje; v nadaljevanju: A</w:t>
      </w:r>
      <w:r w:rsidRPr="004B483C">
        <w:t>RSO).</w:t>
      </w:r>
    </w:p>
    <w:p w14:paraId="4BA8FC33" w14:textId="77777777" w:rsidR="00613561" w:rsidRPr="006B1473" w:rsidRDefault="00613561" w:rsidP="00613561">
      <w:pPr>
        <w:pStyle w:val="besedilo"/>
        <w:rPr>
          <w:sz w:val="18"/>
          <w:szCs w:val="18"/>
        </w:rPr>
      </w:pPr>
    </w:p>
    <w:p w14:paraId="2CE00187" w14:textId="77777777" w:rsidR="00613561" w:rsidRPr="0071599F" w:rsidRDefault="00613561" w:rsidP="00613561">
      <w:pPr>
        <w:pStyle w:val="besedilo"/>
      </w:pPr>
      <w:r w:rsidRPr="0071599F">
        <w:t>Večina naselij na območju LAS ima urejena vodovodna omrežja. Ta so bila in marsikatera so še, zaradi dotrajanosti, potrebna obnove. V zadnjih 10 letih je bilo izvedenih več novogradenj in adaptacij obstoječih omrežij: vzpostavitev novih vodovodnih omrežij, obnova obstoječih vodovodov ter urejena oskrba nekaterih prebivalcev s kvalitetnejšim in varnejšim vodovodnim sistemom.</w:t>
      </w:r>
    </w:p>
    <w:p w14:paraId="28A75915" w14:textId="77777777" w:rsidR="00613561" w:rsidRPr="0071599F" w:rsidRDefault="00613561" w:rsidP="00613561">
      <w:pPr>
        <w:pStyle w:val="besedilo"/>
      </w:pPr>
      <w:r w:rsidRPr="0071599F">
        <w:t>Na področju oskrbe s pitno vodo je bilo izvedenih več novogradenj in adaptacij, poraba vode pa se v zadnjem desetletju znižuje s podobnim tempom, kot je povprečje v državi.</w:t>
      </w:r>
    </w:p>
    <w:p w14:paraId="37114795" w14:textId="77777777" w:rsidR="00613561" w:rsidRPr="0071599F" w:rsidRDefault="00613561" w:rsidP="00613561">
      <w:pPr>
        <w:pStyle w:val="besedilo"/>
      </w:pPr>
    </w:p>
    <w:p w14:paraId="2CF3E783" w14:textId="77777777" w:rsidR="00613561" w:rsidRPr="0071599F" w:rsidRDefault="00613561" w:rsidP="00613561">
      <w:pPr>
        <w:pStyle w:val="besedilo"/>
        <w:rPr>
          <w:i/>
          <w:iCs/>
          <w:sz w:val="18"/>
          <w:szCs w:val="18"/>
        </w:rPr>
      </w:pPr>
      <w:r w:rsidRPr="0071599F">
        <w:rPr>
          <w:i/>
          <w:iCs/>
          <w:sz w:val="18"/>
          <w:szCs w:val="18"/>
        </w:rPr>
        <w:t>Preglednica 7: Vodovodno omrežje, priključki na vodovod Zasavska regija</w:t>
      </w:r>
    </w:p>
    <w:tbl>
      <w:tblPr>
        <w:tblStyle w:val="Tabelamrea"/>
        <w:tblW w:w="0" w:type="auto"/>
        <w:tblLook w:val="04A0" w:firstRow="1" w:lastRow="0" w:firstColumn="1" w:lastColumn="0" w:noHBand="0" w:noVBand="1"/>
      </w:tblPr>
      <w:tblGrid>
        <w:gridCol w:w="3681"/>
        <w:gridCol w:w="980"/>
        <w:gridCol w:w="980"/>
        <w:gridCol w:w="981"/>
        <w:gridCol w:w="981"/>
        <w:gridCol w:w="981"/>
      </w:tblGrid>
      <w:tr w:rsidR="00613561" w:rsidRPr="0071599F" w14:paraId="39D00EF2" w14:textId="77777777" w:rsidTr="00A14524">
        <w:tc>
          <w:tcPr>
            <w:tcW w:w="3681" w:type="dxa"/>
          </w:tcPr>
          <w:p w14:paraId="240551E7" w14:textId="77777777" w:rsidR="00613561" w:rsidRPr="0071599F" w:rsidRDefault="00613561" w:rsidP="00A14524">
            <w:pPr>
              <w:pStyle w:val="besedilo"/>
            </w:pPr>
          </w:p>
        </w:tc>
        <w:tc>
          <w:tcPr>
            <w:tcW w:w="980" w:type="dxa"/>
          </w:tcPr>
          <w:p w14:paraId="7B23BF11" w14:textId="77777777" w:rsidR="00613561" w:rsidRPr="0071599F" w:rsidRDefault="00613561" w:rsidP="00A14524">
            <w:pPr>
              <w:pStyle w:val="besedilo"/>
            </w:pPr>
            <w:r w:rsidRPr="0071599F">
              <w:t>2017</w:t>
            </w:r>
          </w:p>
        </w:tc>
        <w:tc>
          <w:tcPr>
            <w:tcW w:w="980" w:type="dxa"/>
          </w:tcPr>
          <w:p w14:paraId="2565D934" w14:textId="77777777" w:rsidR="00613561" w:rsidRPr="0071599F" w:rsidRDefault="00613561" w:rsidP="00A14524">
            <w:pPr>
              <w:pStyle w:val="besedilo"/>
            </w:pPr>
            <w:r w:rsidRPr="0071599F">
              <w:t>2018</w:t>
            </w:r>
          </w:p>
        </w:tc>
        <w:tc>
          <w:tcPr>
            <w:tcW w:w="981" w:type="dxa"/>
          </w:tcPr>
          <w:p w14:paraId="4F4A5444" w14:textId="77777777" w:rsidR="00613561" w:rsidRPr="0071599F" w:rsidRDefault="00613561" w:rsidP="00A14524">
            <w:pPr>
              <w:pStyle w:val="besedilo"/>
            </w:pPr>
            <w:r w:rsidRPr="0071599F">
              <w:t>2019</w:t>
            </w:r>
          </w:p>
        </w:tc>
        <w:tc>
          <w:tcPr>
            <w:tcW w:w="981" w:type="dxa"/>
          </w:tcPr>
          <w:p w14:paraId="718F8D44" w14:textId="77777777" w:rsidR="00613561" w:rsidRPr="0071599F" w:rsidRDefault="00613561" w:rsidP="00A14524">
            <w:pPr>
              <w:pStyle w:val="besedilo"/>
            </w:pPr>
            <w:r w:rsidRPr="0071599F">
              <w:t>2020</w:t>
            </w:r>
          </w:p>
        </w:tc>
        <w:tc>
          <w:tcPr>
            <w:tcW w:w="981" w:type="dxa"/>
          </w:tcPr>
          <w:p w14:paraId="2B2B5E5E" w14:textId="77777777" w:rsidR="00613561" w:rsidRPr="0071599F" w:rsidRDefault="00613561" w:rsidP="00A14524">
            <w:pPr>
              <w:pStyle w:val="besedilo"/>
            </w:pPr>
            <w:r w:rsidRPr="0071599F">
              <w:t>2021</w:t>
            </w:r>
          </w:p>
        </w:tc>
      </w:tr>
      <w:tr w:rsidR="00613561" w:rsidRPr="0071599F" w14:paraId="492A66C2" w14:textId="77777777" w:rsidTr="00A14524">
        <w:tc>
          <w:tcPr>
            <w:tcW w:w="3681" w:type="dxa"/>
          </w:tcPr>
          <w:p w14:paraId="7DDA28BC" w14:textId="77777777" w:rsidR="00613561" w:rsidRPr="0071599F" w:rsidRDefault="00613561" w:rsidP="00A14524">
            <w:pPr>
              <w:pStyle w:val="besedilo"/>
            </w:pPr>
            <w:r w:rsidRPr="0071599F">
              <w:t>Dolžina vodovodnega omrežja (v km)</w:t>
            </w:r>
          </w:p>
        </w:tc>
        <w:tc>
          <w:tcPr>
            <w:tcW w:w="980" w:type="dxa"/>
          </w:tcPr>
          <w:p w14:paraId="3559B7CC" w14:textId="77777777" w:rsidR="00613561" w:rsidRPr="0071599F" w:rsidRDefault="00613561" w:rsidP="00A14524">
            <w:pPr>
              <w:pStyle w:val="besedilo"/>
            </w:pPr>
            <w:r w:rsidRPr="0071599F">
              <w:t>321</w:t>
            </w:r>
          </w:p>
        </w:tc>
        <w:tc>
          <w:tcPr>
            <w:tcW w:w="980" w:type="dxa"/>
          </w:tcPr>
          <w:p w14:paraId="4DECDE8E" w14:textId="77777777" w:rsidR="00613561" w:rsidRPr="0071599F" w:rsidRDefault="00613561" w:rsidP="00A14524">
            <w:pPr>
              <w:pStyle w:val="besedilo"/>
            </w:pPr>
            <w:r w:rsidRPr="0071599F">
              <w:t>538</w:t>
            </w:r>
          </w:p>
        </w:tc>
        <w:tc>
          <w:tcPr>
            <w:tcW w:w="981" w:type="dxa"/>
          </w:tcPr>
          <w:p w14:paraId="1322D870" w14:textId="77777777" w:rsidR="00613561" w:rsidRPr="0071599F" w:rsidRDefault="00613561" w:rsidP="00A14524">
            <w:pPr>
              <w:pStyle w:val="besedilo"/>
            </w:pPr>
            <w:r w:rsidRPr="0071599F">
              <w:t>546</w:t>
            </w:r>
          </w:p>
        </w:tc>
        <w:tc>
          <w:tcPr>
            <w:tcW w:w="981" w:type="dxa"/>
          </w:tcPr>
          <w:p w14:paraId="3AD5F4EA" w14:textId="77777777" w:rsidR="00613561" w:rsidRPr="0071599F" w:rsidRDefault="00613561" w:rsidP="00A14524">
            <w:pPr>
              <w:pStyle w:val="besedilo"/>
            </w:pPr>
            <w:r w:rsidRPr="0071599F">
              <w:t>597</w:t>
            </w:r>
          </w:p>
        </w:tc>
        <w:tc>
          <w:tcPr>
            <w:tcW w:w="981" w:type="dxa"/>
          </w:tcPr>
          <w:p w14:paraId="3D217FA3" w14:textId="77777777" w:rsidR="00613561" w:rsidRPr="0071599F" w:rsidRDefault="00613561" w:rsidP="00A14524">
            <w:pPr>
              <w:pStyle w:val="besedilo"/>
            </w:pPr>
            <w:r w:rsidRPr="0071599F">
              <w:t>534</w:t>
            </w:r>
          </w:p>
        </w:tc>
      </w:tr>
      <w:tr w:rsidR="00613561" w:rsidRPr="0071599F" w14:paraId="5614514E" w14:textId="77777777" w:rsidTr="00A14524">
        <w:tc>
          <w:tcPr>
            <w:tcW w:w="3681" w:type="dxa"/>
          </w:tcPr>
          <w:p w14:paraId="7AB4F272" w14:textId="77777777" w:rsidR="00613561" w:rsidRPr="0071599F" w:rsidRDefault="00613561" w:rsidP="00A14524">
            <w:pPr>
              <w:pStyle w:val="besedilo"/>
            </w:pPr>
            <w:r w:rsidRPr="0071599F">
              <w:t>Število vodovodnih priključkov</w:t>
            </w:r>
          </w:p>
        </w:tc>
        <w:tc>
          <w:tcPr>
            <w:tcW w:w="980" w:type="dxa"/>
          </w:tcPr>
          <w:p w14:paraId="0AC5F4AE" w14:textId="77777777" w:rsidR="00613561" w:rsidRPr="0071599F" w:rsidRDefault="00613561" w:rsidP="00A14524">
            <w:pPr>
              <w:pStyle w:val="besedilo"/>
            </w:pPr>
            <w:r w:rsidRPr="0071599F">
              <w:t>5650</w:t>
            </w:r>
          </w:p>
        </w:tc>
        <w:tc>
          <w:tcPr>
            <w:tcW w:w="980" w:type="dxa"/>
          </w:tcPr>
          <w:p w14:paraId="67487506" w14:textId="77777777" w:rsidR="00613561" w:rsidRPr="0071599F" w:rsidRDefault="00613561" w:rsidP="00A14524">
            <w:pPr>
              <w:pStyle w:val="besedilo"/>
            </w:pPr>
            <w:r w:rsidRPr="0071599F">
              <w:t>8172</w:t>
            </w:r>
          </w:p>
        </w:tc>
        <w:tc>
          <w:tcPr>
            <w:tcW w:w="981" w:type="dxa"/>
          </w:tcPr>
          <w:p w14:paraId="61BE61C3" w14:textId="77777777" w:rsidR="00613561" w:rsidRPr="0071599F" w:rsidRDefault="00613561" w:rsidP="00A14524">
            <w:pPr>
              <w:pStyle w:val="besedilo"/>
            </w:pPr>
            <w:r w:rsidRPr="0071599F">
              <w:t>8657</w:t>
            </w:r>
          </w:p>
        </w:tc>
        <w:tc>
          <w:tcPr>
            <w:tcW w:w="981" w:type="dxa"/>
          </w:tcPr>
          <w:p w14:paraId="5FB955F9" w14:textId="77777777" w:rsidR="00613561" w:rsidRPr="0071599F" w:rsidRDefault="00613561" w:rsidP="00A14524">
            <w:pPr>
              <w:pStyle w:val="besedilo"/>
            </w:pPr>
            <w:r w:rsidRPr="0071599F">
              <w:t>9259</w:t>
            </w:r>
          </w:p>
        </w:tc>
        <w:tc>
          <w:tcPr>
            <w:tcW w:w="981" w:type="dxa"/>
          </w:tcPr>
          <w:p w14:paraId="64240D04" w14:textId="77777777" w:rsidR="00613561" w:rsidRPr="0071599F" w:rsidRDefault="00613561" w:rsidP="00A14524">
            <w:pPr>
              <w:pStyle w:val="besedilo"/>
            </w:pPr>
            <w:r w:rsidRPr="0071599F">
              <w:t>9407</w:t>
            </w:r>
          </w:p>
        </w:tc>
      </w:tr>
    </w:tbl>
    <w:p w14:paraId="64800B07" w14:textId="77777777" w:rsidR="00613561" w:rsidRPr="0071599F" w:rsidRDefault="00613561" w:rsidP="00613561">
      <w:pPr>
        <w:pStyle w:val="besedilo"/>
        <w:rPr>
          <w:i/>
          <w:iCs/>
          <w:sz w:val="18"/>
          <w:szCs w:val="18"/>
        </w:rPr>
      </w:pPr>
      <w:r w:rsidRPr="0071599F">
        <w:rPr>
          <w:i/>
          <w:iCs/>
          <w:sz w:val="18"/>
          <w:szCs w:val="18"/>
        </w:rPr>
        <w:t>Vir: Statistični urad RS</w:t>
      </w:r>
    </w:p>
    <w:p w14:paraId="1F3408C0" w14:textId="77777777" w:rsidR="00613561" w:rsidRPr="0071599F" w:rsidRDefault="00613561" w:rsidP="00613561">
      <w:pPr>
        <w:pStyle w:val="besedilo"/>
      </w:pPr>
    </w:p>
    <w:p w14:paraId="2A40753C" w14:textId="77777777" w:rsidR="00613561" w:rsidRPr="0071599F" w:rsidRDefault="00613561" w:rsidP="00613561">
      <w:pPr>
        <w:pStyle w:val="besedilo"/>
        <w:rPr>
          <w:i/>
          <w:sz w:val="18"/>
          <w:szCs w:val="18"/>
        </w:rPr>
      </w:pPr>
      <w:bookmarkStart w:id="37" w:name="_Toc87111871"/>
      <w:r w:rsidRPr="0071599F">
        <w:rPr>
          <w:i/>
          <w:sz w:val="18"/>
          <w:szCs w:val="18"/>
        </w:rPr>
        <w:t>Preglednica 8: Poraba vode iz javnega vodovoda v gospodinjstvih (m</w:t>
      </w:r>
      <w:r w:rsidRPr="0071599F">
        <w:rPr>
          <w:i/>
          <w:sz w:val="18"/>
          <w:szCs w:val="18"/>
          <w:vertAlign w:val="superscript"/>
        </w:rPr>
        <w:t xml:space="preserve">3 </w:t>
      </w:r>
      <w:r w:rsidRPr="0071599F">
        <w:rPr>
          <w:i/>
          <w:sz w:val="18"/>
          <w:szCs w:val="18"/>
        </w:rPr>
        <w:t>na prebivalca)</w:t>
      </w:r>
      <w:bookmarkEnd w:id="37"/>
    </w:p>
    <w:tbl>
      <w:tblPr>
        <w:tblW w:w="906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959"/>
        <w:gridCol w:w="675"/>
        <w:gridCol w:w="676"/>
        <w:gridCol w:w="676"/>
        <w:gridCol w:w="675"/>
        <w:gridCol w:w="676"/>
        <w:gridCol w:w="676"/>
        <w:gridCol w:w="675"/>
        <w:gridCol w:w="676"/>
        <w:gridCol w:w="676"/>
        <w:gridCol w:w="676"/>
        <w:gridCol w:w="676"/>
        <w:gridCol w:w="676"/>
      </w:tblGrid>
      <w:tr w:rsidR="00613561" w:rsidRPr="0071599F" w14:paraId="048B7062" w14:textId="77777777" w:rsidTr="00A14524">
        <w:trPr>
          <w:trHeight w:val="510"/>
        </w:trPr>
        <w:tc>
          <w:tcPr>
            <w:tcW w:w="959" w:type="dxa"/>
            <w:noWrap/>
            <w:vAlign w:val="center"/>
          </w:tcPr>
          <w:p w14:paraId="05DE3D37" w14:textId="77777777" w:rsidR="00613561" w:rsidRPr="0071599F" w:rsidRDefault="00613561" w:rsidP="00A14524">
            <w:pPr>
              <w:pStyle w:val="besedilo"/>
              <w:rPr>
                <w:b/>
                <w:sz w:val="18"/>
                <w:szCs w:val="18"/>
              </w:rPr>
            </w:pPr>
            <w:r w:rsidRPr="0071599F">
              <w:rPr>
                <w:b/>
                <w:sz w:val="18"/>
                <w:szCs w:val="18"/>
              </w:rPr>
              <w:t>Leto</w:t>
            </w:r>
          </w:p>
        </w:tc>
        <w:tc>
          <w:tcPr>
            <w:tcW w:w="675" w:type="dxa"/>
            <w:noWrap/>
            <w:vAlign w:val="center"/>
          </w:tcPr>
          <w:p w14:paraId="39DF2638" w14:textId="77777777" w:rsidR="00613561" w:rsidRPr="0071599F" w:rsidRDefault="00613561" w:rsidP="00A14524">
            <w:pPr>
              <w:pStyle w:val="besedilo"/>
              <w:rPr>
                <w:b/>
                <w:sz w:val="18"/>
                <w:szCs w:val="18"/>
              </w:rPr>
            </w:pPr>
            <w:r w:rsidRPr="0071599F">
              <w:rPr>
                <w:b/>
                <w:sz w:val="18"/>
                <w:szCs w:val="18"/>
              </w:rPr>
              <w:t>2010</w:t>
            </w:r>
          </w:p>
        </w:tc>
        <w:tc>
          <w:tcPr>
            <w:tcW w:w="676" w:type="dxa"/>
            <w:vAlign w:val="center"/>
          </w:tcPr>
          <w:p w14:paraId="40CA17DF" w14:textId="77777777" w:rsidR="00613561" w:rsidRPr="0071599F" w:rsidRDefault="00613561" w:rsidP="00A14524">
            <w:pPr>
              <w:pStyle w:val="besedilo"/>
              <w:rPr>
                <w:b/>
                <w:sz w:val="18"/>
                <w:szCs w:val="18"/>
              </w:rPr>
            </w:pPr>
            <w:r w:rsidRPr="0071599F">
              <w:rPr>
                <w:b/>
                <w:sz w:val="18"/>
                <w:szCs w:val="18"/>
              </w:rPr>
              <w:t>2011</w:t>
            </w:r>
          </w:p>
        </w:tc>
        <w:tc>
          <w:tcPr>
            <w:tcW w:w="676" w:type="dxa"/>
            <w:vAlign w:val="center"/>
          </w:tcPr>
          <w:p w14:paraId="2402A493" w14:textId="77777777" w:rsidR="00613561" w:rsidRPr="0071599F" w:rsidRDefault="00613561" w:rsidP="00A14524">
            <w:pPr>
              <w:pStyle w:val="besedilo"/>
              <w:rPr>
                <w:b/>
                <w:sz w:val="18"/>
                <w:szCs w:val="18"/>
              </w:rPr>
            </w:pPr>
            <w:r w:rsidRPr="0071599F">
              <w:rPr>
                <w:b/>
                <w:sz w:val="18"/>
                <w:szCs w:val="18"/>
              </w:rPr>
              <w:t>2012</w:t>
            </w:r>
          </w:p>
        </w:tc>
        <w:tc>
          <w:tcPr>
            <w:tcW w:w="675" w:type="dxa"/>
            <w:vAlign w:val="center"/>
          </w:tcPr>
          <w:p w14:paraId="147057B9" w14:textId="77777777" w:rsidR="00613561" w:rsidRPr="0071599F" w:rsidRDefault="00613561" w:rsidP="00A14524">
            <w:pPr>
              <w:pStyle w:val="besedilo"/>
              <w:rPr>
                <w:b/>
                <w:sz w:val="18"/>
                <w:szCs w:val="18"/>
              </w:rPr>
            </w:pPr>
            <w:r w:rsidRPr="0071599F">
              <w:rPr>
                <w:b/>
                <w:sz w:val="18"/>
                <w:szCs w:val="18"/>
              </w:rPr>
              <w:t>2013</w:t>
            </w:r>
          </w:p>
        </w:tc>
        <w:tc>
          <w:tcPr>
            <w:tcW w:w="676" w:type="dxa"/>
            <w:vAlign w:val="center"/>
          </w:tcPr>
          <w:p w14:paraId="34E21027" w14:textId="77777777" w:rsidR="00613561" w:rsidRPr="0071599F" w:rsidRDefault="00613561" w:rsidP="00A14524">
            <w:pPr>
              <w:pStyle w:val="besedilo"/>
              <w:rPr>
                <w:b/>
                <w:sz w:val="18"/>
                <w:szCs w:val="18"/>
              </w:rPr>
            </w:pPr>
            <w:r w:rsidRPr="0071599F">
              <w:rPr>
                <w:b/>
                <w:sz w:val="18"/>
                <w:szCs w:val="18"/>
              </w:rPr>
              <w:t>2014</w:t>
            </w:r>
          </w:p>
        </w:tc>
        <w:tc>
          <w:tcPr>
            <w:tcW w:w="676" w:type="dxa"/>
            <w:vAlign w:val="center"/>
          </w:tcPr>
          <w:p w14:paraId="5F9267A1" w14:textId="77777777" w:rsidR="00613561" w:rsidRPr="0071599F" w:rsidRDefault="00613561" w:rsidP="00A14524">
            <w:pPr>
              <w:pStyle w:val="besedilo"/>
              <w:rPr>
                <w:b/>
                <w:sz w:val="18"/>
                <w:szCs w:val="18"/>
              </w:rPr>
            </w:pPr>
            <w:r w:rsidRPr="0071599F">
              <w:rPr>
                <w:b/>
                <w:sz w:val="18"/>
                <w:szCs w:val="18"/>
              </w:rPr>
              <w:t>2015</w:t>
            </w:r>
          </w:p>
        </w:tc>
        <w:tc>
          <w:tcPr>
            <w:tcW w:w="675" w:type="dxa"/>
            <w:vAlign w:val="center"/>
          </w:tcPr>
          <w:p w14:paraId="0E9E85ED" w14:textId="77777777" w:rsidR="00613561" w:rsidRPr="0071599F" w:rsidRDefault="00613561" w:rsidP="00A14524">
            <w:pPr>
              <w:pStyle w:val="besedilo"/>
              <w:rPr>
                <w:b/>
                <w:sz w:val="18"/>
                <w:szCs w:val="18"/>
              </w:rPr>
            </w:pPr>
            <w:r w:rsidRPr="0071599F">
              <w:rPr>
                <w:b/>
                <w:sz w:val="18"/>
                <w:szCs w:val="18"/>
              </w:rPr>
              <w:t>2016</w:t>
            </w:r>
          </w:p>
        </w:tc>
        <w:tc>
          <w:tcPr>
            <w:tcW w:w="676" w:type="dxa"/>
            <w:vAlign w:val="center"/>
          </w:tcPr>
          <w:p w14:paraId="728480EE" w14:textId="77777777" w:rsidR="00613561" w:rsidRPr="0071599F" w:rsidRDefault="00613561" w:rsidP="00A14524">
            <w:pPr>
              <w:pStyle w:val="besedilo"/>
              <w:rPr>
                <w:b/>
                <w:sz w:val="18"/>
                <w:szCs w:val="18"/>
              </w:rPr>
            </w:pPr>
            <w:r w:rsidRPr="0071599F">
              <w:rPr>
                <w:b/>
                <w:sz w:val="18"/>
                <w:szCs w:val="18"/>
              </w:rPr>
              <w:t>2017</w:t>
            </w:r>
          </w:p>
        </w:tc>
        <w:tc>
          <w:tcPr>
            <w:tcW w:w="676" w:type="dxa"/>
            <w:vAlign w:val="center"/>
          </w:tcPr>
          <w:p w14:paraId="60530E44" w14:textId="77777777" w:rsidR="00613561" w:rsidRPr="0071599F" w:rsidRDefault="00613561" w:rsidP="00A14524">
            <w:pPr>
              <w:pStyle w:val="besedilo"/>
              <w:rPr>
                <w:b/>
                <w:sz w:val="18"/>
                <w:szCs w:val="18"/>
              </w:rPr>
            </w:pPr>
            <w:r w:rsidRPr="0071599F">
              <w:rPr>
                <w:b/>
                <w:sz w:val="18"/>
                <w:szCs w:val="18"/>
              </w:rPr>
              <w:t>2018</w:t>
            </w:r>
          </w:p>
        </w:tc>
        <w:tc>
          <w:tcPr>
            <w:tcW w:w="676" w:type="dxa"/>
            <w:vAlign w:val="center"/>
          </w:tcPr>
          <w:p w14:paraId="6D571E71" w14:textId="77777777" w:rsidR="00613561" w:rsidRPr="0071599F" w:rsidRDefault="00613561" w:rsidP="00A14524">
            <w:pPr>
              <w:pStyle w:val="besedilo"/>
              <w:jc w:val="center"/>
              <w:rPr>
                <w:b/>
                <w:sz w:val="18"/>
                <w:szCs w:val="18"/>
              </w:rPr>
            </w:pPr>
            <w:r w:rsidRPr="0071599F">
              <w:rPr>
                <w:b/>
                <w:sz w:val="18"/>
                <w:szCs w:val="18"/>
              </w:rPr>
              <w:t>2019</w:t>
            </w:r>
          </w:p>
        </w:tc>
        <w:tc>
          <w:tcPr>
            <w:tcW w:w="676" w:type="dxa"/>
            <w:vAlign w:val="center"/>
          </w:tcPr>
          <w:p w14:paraId="4237C9CA" w14:textId="77777777" w:rsidR="00613561" w:rsidRPr="0071599F" w:rsidRDefault="00613561" w:rsidP="00A14524">
            <w:pPr>
              <w:pStyle w:val="besedilo"/>
              <w:jc w:val="center"/>
              <w:rPr>
                <w:b/>
                <w:sz w:val="18"/>
                <w:szCs w:val="18"/>
              </w:rPr>
            </w:pPr>
            <w:r w:rsidRPr="0071599F">
              <w:rPr>
                <w:b/>
                <w:sz w:val="18"/>
                <w:szCs w:val="18"/>
              </w:rPr>
              <w:t>2020</w:t>
            </w:r>
          </w:p>
        </w:tc>
        <w:tc>
          <w:tcPr>
            <w:tcW w:w="676" w:type="dxa"/>
            <w:vAlign w:val="center"/>
          </w:tcPr>
          <w:p w14:paraId="71452438" w14:textId="77777777" w:rsidR="00613561" w:rsidRPr="0071599F" w:rsidRDefault="00613561" w:rsidP="00A14524">
            <w:pPr>
              <w:pStyle w:val="besedilo"/>
              <w:jc w:val="center"/>
              <w:rPr>
                <w:b/>
                <w:sz w:val="18"/>
                <w:szCs w:val="18"/>
              </w:rPr>
            </w:pPr>
            <w:r w:rsidRPr="0071599F">
              <w:rPr>
                <w:b/>
                <w:sz w:val="18"/>
                <w:szCs w:val="18"/>
              </w:rPr>
              <w:t>2021</w:t>
            </w:r>
          </w:p>
        </w:tc>
      </w:tr>
      <w:tr w:rsidR="00613561" w:rsidRPr="0071599F" w14:paraId="6691DE38" w14:textId="77777777" w:rsidTr="00A14524">
        <w:trPr>
          <w:trHeight w:val="510"/>
        </w:trPr>
        <w:tc>
          <w:tcPr>
            <w:tcW w:w="959" w:type="dxa"/>
            <w:shd w:val="clear" w:color="auto" w:fill="FBD4B4" w:themeFill="accent6" w:themeFillTint="66"/>
            <w:noWrap/>
            <w:vAlign w:val="center"/>
          </w:tcPr>
          <w:p w14:paraId="746312C6" w14:textId="77777777" w:rsidR="00613561" w:rsidRPr="0071599F" w:rsidRDefault="00613561" w:rsidP="00A14524">
            <w:pPr>
              <w:pStyle w:val="besedilo"/>
              <w:rPr>
                <w:sz w:val="18"/>
                <w:szCs w:val="18"/>
              </w:rPr>
            </w:pPr>
            <w:r w:rsidRPr="0071599F">
              <w:rPr>
                <w:sz w:val="18"/>
                <w:szCs w:val="18"/>
              </w:rPr>
              <w:t>Zasavje</w:t>
            </w:r>
          </w:p>
        </w:tc>
        <w:tc>
          <w:tcPr>
            <w:tcW w:w="675" w:type="dxa"/>
            <w:shd w:val="clear" w:color="auto" w:fill="FBD4B4" w:themeFill="accent6" w:themeFillTint="66"/>
            <w:noWrap/>
            <w:vAlign w:val="center"/>
          </w:tcPr>
          <w:p w14:paraId="17D43875" w14:textId="77777777" w:rsidR="00613561" w:rsidRPr="0071599F" w:rsidRDefault="00613561" w:rsidP="00A14524">
            <w:pPr>
              <w:pStyle w:val="besedilo"/>
              <w:rPr>
                <w:sz w:val="18"/>
                <w:szCs w:val="18"/>
              </w:rPr>
            </w:pPr>
            <w:r w:rsidRPr="0071599F">
              <w:rPr>
                <w:sz w:val="18"/>
                <w:szCs w:val="18"/>
              </w:rPr>
              <w:t>34,0</w:t>
            </w:r>
          </w:p>
        </w:tc>
        <w:tc>
          <w:tcPr>
            <w:tcW w:w="676" w:type="dxa"/>
            <w:shd w:val="clear" w:color="auto" w:fill="FBD4B4" w:themeFill="accent6" w:themeFillTint="66"/>
            <w:vAlign w:val="center"/>
          </w:tcPr>
          <w:p w14:paraId="4386A42A" w14:textId="77777777" w:rsidR="00613561" w:rsidRPr="0071599F" w:rsidRDefault="00613561" w:rsidP="00A14524">
            <w:pPr>
              <w:pStyle w:val="besedilo"/>
              <w:rPr>
                <w:sz w:val="18"/>
                <w:szCs w:val="18"/>
              </w:rPr>
            </w:pPr>
            <w:r w:rsidRPr="0071599F">
              <w:rPr>
                <w:sz w:val="18"/>
                <w:szCs w:val="18"/>
              </w:rPr>
              <w:t>33,5</w:t>
            </w:r>
          </w:p>
        </w:tc>
        <w:tc>
          <w:tcPr>
            <w:tcW w:w="676" w:type="dxa"/>
            <w:shd w:val="clear" w:color="auto" w:fill="FBD4B4" w:themeFill="accent6" w:themeFillTint="66"/>
            <w:vAlign w:val="center"/>
          </w:tcPr>
          <w:p w14:paraId="1F54B9EC" w14:textId="77777777" w:rsidR="00613561" w:rsidRPr="0071599F" w:rsidRDefault="00613561" w:rsidP="00A14524">
            <w:pPr>
              <w:pStyle w:val="besedilo"/>
              <w:rPr>
                <w:sz w:val="18"/>
                <w:szCs w:val="18"/>
              </w:rPr>
            </w:pPr>
            <w:r w:rsidRPr="0071599F">
              <w:rPr>
                <w:sz w:val="18"/>
                <w:szCs w:val="18"/>
              </w:rPr>
              <w:t>30,2</w:t>
            </w:r>
          </w:p>
        </w:tc>
        <w:tc>
          <w:tcPr>
            <w:tcW w:w="675" w:type="dxa"/>
            <w:shd w:val="clear" w:color="auto" w:fill="FBD4B4" w:themeFill="accent6" w:themeFillTint="66"/>
            <w:vAlign w:val="center"/>
          </w:tcPr>
          <w:p w14:paraId="106D6456" w14:textId="77777777" w:rsidR="00613561" w:rsidRPr="0071599F" w:rsidRDefault="00613561" w:rsidP="00A14524">
            <w:pPr>
              <w:pStyle w:val="besedilo"/>
              <w:rPr>
                <w:sz w:val="18"/>
                <w:szCs w:val="18"/>
              </w:rPr>
            </w:pPr>
            <w:r w:rsidRPr="0071599F">
              <w:rPr>
                <w:sz w:val="18"/>
                <w:szCs w:val="18"/>
              </w:rPr>
              <w:t>35,0</w:t>
            </w:r>
          </w:p>
        </w:tc>
        <w:tc>
          <w:tcPr>
            <w:tcW w:w="676" w:type="dxa"/>
            <w:shd w:val="clear" w:color="auto" w:fill="FBD4B4" w:themeFill="accent6" w:themeFillTint="66"/>
            <w:vAlign w:val="center"/>
          </w:tcPr>
          <w:p w14:paraId="4FAEE34D" w14:textId="77777777" w:rsidR="00613561" w:rsidRPr="0071599F" w:rsidRDefault="00613561" w:rsidP="00A14524">
            <w:pPr>
              <w:pStyle w:val="besedilo"/>
              <w:rPr>
                <w:sz w:val="18"/>
                <w:szCs w:val="18"/>
              </w:rPr>
            </w:pPr>
            <w:r w:rsidRPr="0071599F">
              <w:rPr>
                <w:sz w:val="18"/>
                <w:szCs w:val="18"/>
              </w:rPr>
              <w:t>26,1</w:t>
            </w:r>
          </w:p>
        </w:tc>
        <w:tc>
          <w:tcPr>
            <w:tcW w:w="676" w:type="dxa"/>
            <w:shd w:val="clear" w:color="auto" w:fill="FBD4B4" w:themeFill="accent6" w:themeFillTint="66"/>
            <w:vAlign w:val="center"/>
          </w:tcPr>
          <w:p w14:paraId="0352D353" w14:textId="77777777" w:rsidR="00613561" w:rsidRPr="0071599F" w:rsidRDefault="00613561" w:rsidP="00A14524">
            <w:pPr>
              <w:pStyle w:val="besedilo"/>
              <w:rPr>
                <w:sz w:val="18"/>
                <w:szCs w:val="18"/>
              </w:rPr>
            </w:pPr>
            <w:r w:rsidRPr="0071599F">
              <w:rPr>
                <w:sz w:val="18"/>
                <w:szCs w:val="18"/>
              </w:rPr>
              <w:t>19,0</w:t>
            </w:r>
          </w:p>
        </w:tc>
        <w:tc>
          <w:tcPr>
            <w:tcW w:w="675" w:type="dxa"/>
            <w:shd w:val="clear" w:color="auto" w:fill="FBD4B4" w:themeFill="accent6" w:themeFillTint="66"/>
            <w:vAlign w:val="center"/>
          </w:tcPr>
          <w:p w14:paraId="1B81BC2B" w14:textId="77777777" w:rsidR="00613561" w:rsidRPr="0071599F" w:rsidRDefault="00613561" w:rsidP="00A14524">
            <w:pPr>
              <w:pStyle w:val="besedilo"/>
              <w:rPr>
                <w:sz w:val="18"/>
                <w:szCs w:val="18"/>
              </w:rPr>
            </w:pPr>
            <w:r w:rsidRPr="0071599F">
              <w:rPr>
                <w:sz w:val="18"/>
                <w:szCs w:val="18"/>
              </w:rPr>
              <w:t>19,2</w:t>
            </w:r>
          </w:p>
        </w:tc>
        <w:tc>
          <w:tcPr>
            <w:tcW w:w="676" w:type="dxa"/>
            <w:shd w:val="clear" w:color="auto" w:fill="FBD4B4" w:themeFill="accent6" w:themeFillTint="66"/>
            <w:vAlign w:val="center"/>
          </w:tcPr>
          <w:p w14:paraId="5B1C8D1F" w14:textId="77777777" w:rsidR="00613561" w:rsidRPr="0071599F" w:rsidRDefault="00613561" w:rsidP="00A14524">
            <w:pPr>
              <w:pStyle w:val="besedilo"/>
              <w:rPr>
                <w:sz w:val="18"/>
                <w:szCs w:val="18"/>
              </w:rPr>
            </w:pPr>
            <w:r w:rsidRPr="0071599F">
              <w:rPr>
                <w:sz w:val="18"/>
                <w:szCs w:val="18"/>
              </w:rPr>
              <w:t>26,7</w:t>
            </w:r>
          </w:p>
        </w:tc>
        <w:tc>
          <w:tcPr>
            <w:tcW w:w="676" w:type="dxa"/>
            <w:shd w:val="clear" w:color="auto" w:fill="FBD4B4" w:themeFill="accent6" w:themeFillTint="66"/>
            <w:vAlign w:val="center"/>
          </w:tcPr>
          <w:p w14:paraId="715EC463" w14:textId="77777777" w:rsidR="00613561" w:rsidRPr="0071599F" w:rsidRDefault="00613561" w:rsidP="00A14524">
            <w:pPr>
              <w:pStyle w:val="besedilo"/>
              <w:rPr>
                <w:sz w:val="18"/>
                <w:szCs w:val="18"/>
              </w:rPr>
            </w:pPr>
            <w:r w:rsidRPr="0071599F">
              <w:rPr>
                <w:sz w:val="18"/>
                <w:szCs w:val="18"/>
              </w:rPr>
              <w:t>28,7</w:t>
            </w:r>
          </w:p>
        </w:tc>
        <w:tc>
          <w:tcPr>
            <w:tcW w:w="676" w:type="dxa"/>
            <w:shd w:val="clear" w:color="auto" w:fill="FBD4B4" w:themeFill="accent6" w:themeFillTint="66"/>
            <w:vAlign w:val="center"/>
          </w:tcPr>
          <w:p w14:paraId="5BA0F9E8" w14:textId="77777777" w:rsidR="00613561" w:rsidRPr="0071599F" w:rsidRDefault="00613561" w:rsidP="00A14524">
            <w:pPr>
              <w:pStyle w:val="besedilo"/>
              <w:jc w:val="center"/>
              <w:rPr>
                <w:sz w:val="18"/>
                <w:szCs w:val="18"/>
              </w:rPr>
            </w:pPr>
            <w:r w:rsidRPr="0071599F">
              <w:rPr>
                <w:sz w:val="18"/>
                <w:szCs w:val="18"/>
              </w:rPr>
              <w:t>32,0</w:t>
            </w:r>
          </w:p>
        </w:tc>
        <w:tc>
          <w:tcPr>
            <w:tcW w:w="676" w:type="dxa"/>
            <w:shd w:val="clear" w:color="auto" w:fill="FBD4B4" w:themeFill="accent6" w:themeFillTint="66"/>
            <w:vAlign w:val="center"/>
          </w:tcPr>
          <w:p w14:paraId="49A02182" w14:textId="77777777" w:rsidR="00613561" w:rsidRPr="0071599F" w:rsidRDefault="00613561" w:rsidP="00A14524">
            <w:pPr>
              <w:pStyle w:val="besedilo"/>
              <w:jc w:val="center"/>
              <w:rPr>
                <w:sz w:val="18"/>
                <w:szCs w:val="18"/>
              </w:rPr>
            </w:pPr>
            <w:r w:rsidRPr="0071599F">
              <w:rPr>
                <w:sz w:val="18"/>
                <w:szCs w:val="18"/>
              </w:rPr>
              <w:t>33,5</w:t>
            </w:r>
          </w:p>
        </w:tc>
        <w:tc>
          <w:tcPr>
            <w:tcW w:w="676" w:type="dxa"/>
            <w:shd w:val="clear" w:color="auto" w:fill="FBD4B4" w:themeFill="accent6" w:themeFillTint="66"/>
            <w:vAlign w:val="center"/>
          </w:tcPr>
          <w:p w14:paraId="1F32451B" w14:textId="77777777" w:rsidR="00613561" w:rsidRPr="0071599F" w:rsidRDefault="00613561" w:rsidP="00A14524">
            <w:pPr>
              <w:pStyle w:val="besedilo"/>
              <w:jc w:val="center"/>
              <w:rPr>
                <w:sz w:val="18"/>
                <w:szCs w:val="18"/>
              </w:rPr>
            </w:pPr>
            <w:r w:rsidRPr="0071599F">
              <w:rPr>
                <w:sz w:val="18"/>
                <w:szCs w:val="18"/>
              </w:rPr>
              <w:t>33,5</w:t>
            </w:r>
          </w:p>
        </w:tc>
      </w:tr>
      <w:tr w:rsidR="00613561" w:rsidRPr="0071599F" w14:paraId="7AFCFDB6" w14:textId="77777777" w:rsidTr="00A14524">
        <w:trPr>
          <w:trHeight w:val="510"/>
        </w:trPr>
        <w:tc>
          <w:tcPr>
            <w:tcW w:w="959" w:type="dxa"/>
            <w:shd w:val="clear" w:color="auto" w:fill="F2F2F2" w:themeFill="background1" w:themeFillShade="F2"/>
            <w:noWrap/>
            <w:vAlign w:val="center"/>
          </w:tcPr>
          <w:p w14:paraId="0506FA24" w14:textId="77777777" w:rsidR="00613561" w:rsidRPr="0071599F" w:rsidRDefault="00613561" w:rsidP="00A14524">
            <w:pPr>
              <w:pStyle w:val="besedilo"/>
              <w:rPr>
                <w:sz w:val="18"/>
                <w:szCs w:val="18"/>
              </w:rPr>
            </w:pPr>
            <w:r w:rsidRPr="0071599F">
              <w:rPr>
                <w:sz w:val="18"/>
                <w:szCs w:val="18"/>
              </w:rPr>
              <w:t>Slovenija</w:t>
            </w:r>
          </w:p>
        </w:tc>
        <w:tc>
          <w:tcPr>
            <w:tcW w:w="675" w:type="dxa"/>
            <w:shd w:val="clear" w:color="auto" w:fill="F2F2F2" w:themeFill="background1" w:themeFillShade="F2"/>
            <w:noWrap/>
            <w:vAlign w:val="center"/>
          </w:tcPr>
          <w:p w14:paraId="77B6EADA" w14:textId="77777777" w:rsidR="00613561" w:rsidRPr="0071599F" w:rsidRDefault="00613561" w:rsidP="00A14524">
            <w:pPr>
              <w:pStyle w:val="besedilo"/>
              <w:rPr>
                <w:sz w:val="18"/>
                <w:szCs w:val="18"/>
              </w:rPr>
            </w:pPr>
            <w:r w:rsidRPr="0071599F">
              <w:rPr>
                <w:sz w:val="18"/>
                <w:szCs w:val="18"/>
              </w:rPr>
              <w:t>41,2</w:t>
            </w:r>
          </w:p>
        </w:tc>
        <w:tc>
          <w:tcPr>
            <w:tcW w:w="676" w:type="dxa"/>
            <w:shd w:val="clear" w:color="auto" w:fill="F2F2F2" w:themeFill="background1" w:themeFillShade="F2"/>
            <w:vAlign w:val="center"/>
          </w:tcPr>
          <w:p w14:paraId="3F5C9ABE" w14:textId="77777777" w:rsidR="00613561" w:rsidRPr="0071599F" w:rsidRDefault="00613561" w:rsidP="00A14524">
            <w:pPr>
              <w:pStyle w:val="besedilo"/>
              <w:rPr>
                <w:sz w:val="18"/>
                <w:szCs w:val="18"/>
              </w:rPr>
            </w:pPr>
            <w:r w:rsidRPr="0071599F">
              <w:rPr>
                <w:sz w:val="18"/>
                <w:szCs w:val="18"/>
              </w:rPr>
              <w:t>40,7</w:t>
            </w:r>
          </w:p>
        </w:tc>
        <w:tc>
          <w:tcPr>
            <w:tcW w:w="676" w:type="dxa"/>
            <w:shd w:val="clear" w:color="auto" w:fill="F2F2F2" w:themeFill="background1" w:themeFillShade="F2"/>
            <w:vAlign w:val="center"/>
          </w:tcPr>
          <w:p w14:paraId="5EA93414" w14:textId="77777777" w:rsidR="00613561" w:rsidRPr="0071599F" w:rsidRDefault="00613561" w:rsidP="00A14524">
            <w:pPr>
              <w:pStyle w:val="besedilo"/>
              <w:rPr>
                <w:sz w:val="18"/>
                <w:szCs w:val="18"/>
              </w:rPr>
            </w:pPr>
            <w:r w:rsidRPr="0071599F">
              <w:rPr>
                <w:sz w:val="18"/>
                <w:szCs w:val="18"/>
              </w:rPr>
              <w:t>41,3</w:t>
            </w:r>
          </w:p>
        </w:tc>
        <w:tc>
          <w:tcPr>
            <w:tcW w:w="675" w:type="dxa"/>
            <w:shd w:val="clear" w:color="auto" w:fill="F2F2F2" w:themeFill="background1" w:themeFillShade="F2"/>
            <w:vAlign w:val="center"/>
          </w:tcPr>
          <w:p w14:paraId="1C3FC0EE" w14:textId="77777777" w:rsidR="00613561" w:rsidRPr="0071599F" w:rsidRDefault="00613561" w:rsidP="00A14524">
            <w:pPr>
              <w:pStyle w:val="besedilo"/>
              <w:rPr>
                <w:sz w:val="18"/>
                <w:szCs w:val="18"/>
              </w:rPr>
            </w:pPr>
            <w:r w:rsidRPr="0071599F">
              <w:rPr>
                <w:sz w:val="18"/>
                <w:szCs w:val="18"/>
              </w:rPr>
              <w:t>38,2</w:t>
            </w:r>
          </w:p>
        </w:tc>
        <w:tc>
          <w:tcPr>
            <w:tcW w:w="676" w:type="dxa"/>
            <w:shd w:val="clear" w:color="auto" w:fill="F2F2F2" w:themeFill="background1" w:themeFillShade="F2"/>
            <w:vAlign w:val="center"/>
          </w:tcPr>
          <w:p w14:paraId="54D91FE2" w14:textId="77777777" w:rsidR="00613561" w:rsidRPr="0071599F" w:rsidRDefault="00613561" w:rsidP="00A14524">
            <w:pPr>
              <w:pStyle w:val="besedilo"/>
              <w:rPr>
                <w:sz w:val="18"/>
                <w:szCs w:val="18"/>
              </w:rPr>
            </w:pPr>
            <w:r w:rsidRPr="0071599F">
              <w:rPr>
                <w:sz w:val="18"/>
                <w:szCs w:val="18"/>
              </w:rPr>
              <w:t>38,1</w:t>
            </w:r>
          </w:p>
        </w:tc>
        <w:tc>
          <w:tcPr>
            <w:tcW w:w="676" w:type="dxa"/>
            <w:shd w:val="clear" w:color="auto" w:fill="F2F2F2" w:themeFill="background1" w:themeFillShade="F2"/>
            <w:vAlign w:val="center"/>
          </w:tcPr>
          <w:p w14:paraId="28A90E80" w14:textId="77777777" w:rsidR="00613561" w:rsidRPr="0071599F" w:rsidRDefault="00613561" w:rsidP="00A14524">
            <w:pPr>
              <w:pStyle w:val="besedilo"/>
              <w:rPr>
                <w:sz w:val="18"/>
                <w:szCs w:val="18"/>
              </w:rPr>
            </w:pPr>
            <w:r w:rsidRPr="0071599F">
              <w:rPr>
                <w:sz w:val="18"/>
                <w:szCs w:val="18"/>
              </w:rPr>
              <w:t>38,1</w:t>
            </w:r>
          </w:p>
        </w:tc>
        <w:tc>
          <w:tcPr>
            <w:tcW w:w="675" w:type="dxa"/>
            <w:shd w:val="clear" w:color="auto" w:fill="F2F2F2" w:themeFill="background1" w:themeFillShade="F2"/>
            <w:vAlign w:val="center"/>
          </w:tcPr>
          <w:p w14:paraId="789DFF77" w14:textId="77777777" w:rsidR="00613561" w:rsidRPr="0071599F" w:rsidRDefault="00613561" w:rsidP="00A14524">
            <w:pPr>
              <w:pStyle w:val="besedilo"/>
              <w:rPr>
                <w:sz w:val="18"/>
                <w:szCs w:val="18"/>
              </w:rPr>
            </w:pPr>
            <w:r w:rsidRPr="0071599F">
              <w:rPr>
                <w:sz w:val="18"/>
                <w:szCs w:val="18"/>
              </w:rPr>
              <w:t>38,0</w:t>
            </w:r>
          </w:p>
        </w:tc>
        <w:tc>
          <w:tcPr>
            <w:tcW w:w="676" w:type="dxa"/>
            <w:shd w:val="clear" w:color="auto" w:fill="F2F2F2" w:themeFill="background1" w:themeFillShade="F2"/>
            <w:vAlign w:val="center"/>
          </w:tcPr>
          <w:p w14:paraId="605E768F" w14:textId="77777777" w:rsidR="00613561" w:rsidRPr="0071599F" w:rsidRDefault="00613561" w:rsidP="00A14524">
            <w:pPr>
              <w:pStyle w:val="besedilo"/>
              <w:rPr>
                <w:sz w:val="18"/>
                <w:szCs w:val="18"/>
              </w:rPr>
            </w:pPr>
            <w:r w:rsidRPr="0071599F">
              <w:rPr>
                <w:sz w:val="18"/>
                <w:szCs w:val="18"/>
              </w:rPr>
              <w:t>38,3</w:t>
            </w:r>
          </w:p>
        </w:tc>
        <w:tc>
          <w:tcPr>
            <w:tcW w:w="676" w:type="dxa"/>
            <w:shd w:val="clear" w:color="auto" w:fill="F2F2F2" w:themeFill="background1" w:themeFillShade="F2"/>
            <w:vAlign w:val="center"/>
          </w:tcPr>
          <w:p w14:paraId="22F72F62" w14:textId="77777777" w:rsidR="00613561" w:rsidRPr="0071599F" w:rsidRDefault="00613561" w:rsidP="00A14524">
            <w:pPr>
              <w:pStyle w:val="besedilo"/>
              <w:rPr>
                <w:sz w:val="18"/>
                <w:szCs w:val="18"/>
              </w:rPr>
            </w:pPr>
            <w:r w:rsidRPr="0071599F">
              <w:rPr>
                <w:sz w:val="18"/>
                <w:szCs w:val="18"/>
              </w:rPr>
              <w:t>38,4</w:t>
            </w:r>
          </w:p>
        </w:tc>
        <w:tc>
          <w:tcPr>
            <w:tcW w:w="676" w:type="dxa"/>
            <w:shd w:val="clear" w:color="auto" w:fill="F2F2F2" w:themeFill="background1" w:themeFillShade="F2"/>
            <w:vAlign w:val="center"/>
          </w:tcPr>
          <w:p w14:paraId="7FE1777F" w14:textId="77777777" w:rsidR="00613561" w:rsidRPr="0071599F" w:rsidRDefault="00613561" w:rsidP="00A14524">
            <w:pPr>
              <w:pStyle w:val="besedilo"/>
              <w:jc w:val="center"/>
              <w:rPr>
                <w:sz w:val="18"/>
                <w:szCs w:val="18"/>
              </w:rPr>
            </w:pPr>
            <w:r w:rsidRPr="0071599F">
              <w:rPr>
                <w:sz w:val="18"/>
                <w:szCs w:val="18"/>
              </w:rPr>
              <w:t>38,1</w:t>
            </w:r>
          </w:p>
        </w:tc>
        <w:tc>
          <w:tcPr>
            <w:tcW w:w="676" w:type="dxa"/>
            <w:shd w:val="clear" w:color="auto" w:fill="F2F2F2" w:themeFill="background1" w:themeFillShade="F2"/>
            <w:vAlign w:val="center"/>
          </w:tcPr>
          <w:p w14:paraId="07B24C7C" w14:textId="77777777" w:rsidR="00613561" w:rsidRPr="0071599F" w:rsidRDefault="00613561" w:rsidP="00A14524">
            <w:pPr>
              <w:pStyle w:val="besedilo"/>
              <w:jc w:val="center"/>
              <w:rPr>
                <w:sz w:val="18"/>
                <w:szCs w:val="18"/>
              </w:rPr>
            </w:pPr>
            <w:r w:rsidRPr="0071599F">
              <w:rPr>
                <w:sz w:val="18"/>
                <w:szCs w:val="18"/>
              </w:rPr>
              <w:t>40,5</w:t>
            </w:r>
          </w:p>
        </w:tc>
        <w:tc>
          <w:tcPr>
            <w:tcW w:w="676" w:type="dxa"/>
            <w:shd w:val="clear" w:color="auto" w:fill="F2F2F2" w:themeFill="background1" w:themeFillShade="F2"/>
            <w:vAlign w:val="center"/>
          </w:tcPr>
          <w:p w14:paraId="5E2CE293" w14:textId="77777777" w:rsidR="00613561" w:rsidRPr="0071599F" w:rsidRDefault="00613561" w:rsidP="00A14524">
            <w:pPr>
              <w:pStyle w:val="besedilo"/>
              <w:jc w:val="center"/>
              <w:rPr>
                <w:sz w:val="18"/>
                <w:szCs w:val="18"/>
              </w:rPr>
            </w:pPr>
            <w:r w:rsidRPr="0071599F">
              <w:rPr>
                <w:sz w:val="18"/>
                <w:szCs w:val="18"/>
              </w:rPr>
              <w:t>40,3</w:t>
            </w:r>
          </w:p>
        </w:tc>
      </w:tr>
    </w:tbl>
    <w:p w14:paraId="569E26ED" w14:textId="77777777" w:rsidR="00613561" w:rsidRPr="0071599F" w:rsidRDefault="00613561" w:rsidP="00613561">
      <w:pPr>
        <w:pStyle w:val="besedilo"/>
        <w:rPr>
          <w:i/>
          <w:iCs/>
          <w:sz w:val="18"/>
          <w:szCs w:val="18"/>
        </w:rPr>
      </w:pPr>
      <w:r w:rsidRPr="0071599F">
        <w:rPr>
          <w:i/>
          <w:iCs/>
          <w:sz w:val="18"/>
          <w:szCs w:val="18"/>
        </w:rPr>
        <w:t>Vir: Statistični urad RS</w:t>
      </w:r>
    </w:p>
    <w:p w14:paraId="0C483D06" w14:textId="77777777" w:rsidR="00613561" w:rsidRPr="0071599F" w:rsidRDefault="00613561" w:rsidP="00613561">
      <w:pPr>
        <w:pStyle w:val="besedilo"/>
      </w:pPr>
    </w:p>
    <w:p w14:paraId="4A59CA5F" w14:textId="77777777" w:rsidR="00613561" w:rsidRPr="0071599F" w:rsidRDefault="00613561" w:rsidP="00613561">
      <w:pPr>
        <w:pStyle w:val="besedilo"/>
      </w:pPr>
      <w:r w:rsidRPr="0071599F">
        <w:t xml:space="preserve">Poraba vode se v zadnjem desetletju znižuje s podobnim tempom kot je povprečje v državi. Na območju LAS je poleg javnih  tudi  veliko lokalnih vodovodov oz. manjših zajetij pitne vode (vaški vodovodi, ki niso del javnega vodovoda), katerih problem je kontrola kvalitete vode, ki se v večini ne izvaja z zahtevami veljavne zakonodaje. Kapaciteta teh vodovodov oz. zajetij je majhna, zato je potrebno v sušnih obdobjih višje ležeča naselja oskrbovati z vodo. Ta zajetja ne izpolnjujejo osnovnih tehničnih in </w:t>
      </w:r>
      <w:r w:rsidRPr="0071599F">
        <w:lastRenderedPageBreak/>
        <w:t xml:space="preserve">higienskih minimumov, zato je voda biološko in kemično neustrezna. Za uporabo v prehranske namene jo je ponekod potrebno  prekuhavati, vodovodni sistemi v nekaterih primerih  delujejo tudi brez avtomatike. Na posameznih območjih ni urejeno vodovarstveno območje, prav tako ni določen režim. Na območjih, primernih predvsem za razvoj kmetijstva, turizma in šport, vse te težave neposredno in posredno vplivajo na njihov razvoj. </w:t>
      </w:r>
    </w:p>
    <w:p w14:paraId="71B58B61" w14:textId="77777777" w:rsidR="00613561" w:rsidRPr="0071599F" w:rsidRDefault="00613561" w:rsidP="00613561">
      <w:pPr>
        <w:pStyle w:val="Odstavekseznama"/>
        <w:spacing w:after="0"/>
        <w:ind w:left="0"/>
        <w:rPr>
          <w:rFonts w:ascii="Arial" w:hAnsi="Arial" w:cs="Arial"/>
          <w:sz w:val="18"/>
          <w:szCs w:val="18"/>
        </w:rPr>
      </w:pPr>
    </w:p>
    <w:p w14:paraId="5CB10584" w14:textId="77777777" w:rsidR="00613561" w:rsidRPr="00CC3BA2" w:rsidRDefault="00613561" w:rsidP="00613561">
      <w:pPr>
        <w:pStyle w:val="pela"/>
        <w:numPr>
          <w:ilvl w:val="0"/>
          <w:numId w:val="0"/>
        </w:numPr>
        <w:rPr>
          <w:i w:val="0"/>
          <w:iCs w:val="0"/>
        </w:rPr>
      </w:pPr>
      <w:bookmarkStart w:id="38" w:name="_Toc438466534"/>
      <w:bookmarkStart w:id="39" w:name="_Toc438672355"/>
      <w:bookmarkStart w:id="40" w:name="_Toc438721667"/>
      <w:bookmarkStart w:id="41" w:name="_Toc439105463"/>
      <w:bookmarkStart w:id="42" w:name="_Toc439189477"/>
      <w:bookmarkStart w:id="43" w:name="_Toc439242920"/>
      <w:r w:rsidRPr="00CC3BA2">
        <w:rPr>
          <w:i w:val="0"/>
          <w:iCs w:val="0"/>
        </w:rPr>
        <w:t>Ravnanje z odpadki</w:t>
      </w:r>
      <w:bookmarkEnd w:id="38"/>
      <w:bookmarkEnd w:id="39"/>
      <w:bookmarkEnd w:id="40"/>
      <w:bookmarkEnd w:id="41"/>
      <w:bookmarkEnd w:id="42"/>
      <w:bookmarkEnd w:id="43"/>
    </w:p>
    <w:p w14:paraId="0E2D8DC5" w14:textId="77777777" w:rsidR="00613561" w:rsidRDefault="00613561" w:rsidP="00613561">
      <w:pPr>
        <w:pStyle w:val="besedilo"/>
      </w:pPr>
    </w:p>
    <w:p w14:paraId="04A478DD" w14:textId="77777777" w:rsidR="00613561" w:rsidRDefault="00613561" w:rsidP="00613561">
      <w:pPr>
        <w:pStyle w:val="besedilo"/>
      </w:pPr>
      <w:r>
        <w:t>Ravnanje z odpadki, na obmo</w:t>
      </w:r>
      <w:r w:rsidRPr="00B32076">
        <w:t>č</w:t>
      </w:r>
      <w:r>
        <w:t>ju LAS oz. v zasavski regiji,</w:t>
      </w:r>
      <w:r w:rsidRPr="00B32076">
        <w:t xml:space="preserve"> je pomemben pokazatelj čistoče </w:t>
      </w:r>
      <w:r>
        <w:t>obmo</w:t>
      </w:r>
      <w:r w:rsidRPr="00B32076">
        <w:t>č</w:t>
      </w:r>
      <w:r>
        <w:t>ja i</w:t>
      </w:r>
      <w:r w:rsidRPr="00B32076">
        <w:t xml:space="preserve">n ohranjanja naravnega okolja. </w:t>
      </w:r>
      <w:r>
        <w:t>Leta 2005 so občine Hrastnik, Litija, Radeče, Trbovlje in Zagorje ob Savi, ustanovile regijski c</w:t>
      </w:r>
      <w:r w:rsidRPr="00B32076">
        <w:t xml:space="preserve">enter za ravnanje z odpadki v Zasavju </w:t>
      </w:r>
      <w:r>
        <w:t xml:space="preserve">(CEROZ). Oktobra 2015 so dokončali ureditev sortirnice, kompostarne, inertne predelave gradbenih odpadkov in </w:t>
      </w:r>
      <w:r w:rsidRPr="00B32076">
        <w:t>poveča</w:t>
      </w:r>
      <w:r>
        <w:t>li</w:t>
      </w:r>
      <w:r w:rsidRPr="00B32076">
        <w:t xml:space="preserve"> odlagališč</w:t>
      </w:r>
      <w:r>
        <w:t>e</w:t>
      </w:r>
      <w:r w:rsidRPr="00B32076">
        <w:t xml:space="preserve"> na</w:t>
      </w:r>
      <w:r>
        <w:t xml:space="preserve"> deponiji</w:t>
      </w:r>
      <w:r w:rsidRPr="00B32076">
        <w:t xml:space="preserve"> Uničn</w:t>
      </w:r>
      <w:r>
        <w:t xml:space="preserve">o. </w:t>
      </w:r>
      <w:r w:rsidRPr="00B32076">
        <w:t>Zbiranje i</w:t>
      </w:r>
      <w:r>
        <w:t xml:space="preserve">n odvoz odpadkov v vseh občinah </w:t>
      </w:r>
      <w:r w:rsidRPr="00B32076">
        <w:t>opravlja komunalno podjetje, ki odpadke</w:t>
      </w:r>
      <w:r>
        <w:t xml:space="preserve"> pripelje v CEROZ na odlaganje. </w:t>
      </w:r>
      <w:r w:rsidRPr="00D64E9D">
        <w:rPr>
          <w:b/>
          <w:bCs/>
        </w:rPr>
        <w:t>Količina zbranih odpadkov sledi trendu zmanjševanja le teh, ki je podoben kot je povprečje za Slovenijo - količina zbranih odpadkov se zmanjšuje, medtem ko se količina ločeno zbranih odpadkov povečuje.</w:t>
      </w:r>
      <w:r>
        <w:t xml:space="preserve"> Z rednim in organiziranim odvozom več frakcij komunalnih odpadkov iz gospodinjstev, z urejenimi zbiralnicami ločenih frakcij (</w:t>
      </w:r>
      <w:proofErr w:type="spellStart"/>
      <w:r>
        <w:t>t.i</w:t>
      </w:r>
      <w:proofErr w:type="spellEnd"/>
      <w:r>
        <w:t>. ekološki otoki) ter z obratovanjem zbirnih centrov za odpadke, je vsem občanom oz. gospodinjstvom na območju LAS omogočeno ločeno zbiranje odpadkov, ki so namenjeni recikla</w:t>
      </w:r>
      <w:r w:rsidRPr="001365F9">
        <w:t>ž</w:t>
      </w:r>
      <w:r>
        <w:t xml:space="preserve">i. Posledično je manj </w:t>
      </w:r>
      <w:r w:rsidRPr="001365F9">
        <w:t>odloženih odpadkov</w:t>
      </w:r>
      <w:r>
        <w:t xml:space="preserve"> na divjih odlagali</w:t>
      </w:r>
      <w:r w:rsidRPr="001365F9">
        <w:t>š</w:t>
      </w:r>
      <w:r>
        <w:t>čih, kar je v skladu s prednostnim redom ravnanja z odpadki v dr</w:t>
      </w:r>
      <w:r w:rsidRPr="001365F9">
        <w:t>ž</w:t>
      </w:r>
      <w:r>
        <w:t>avi.</w:t>
      </w:r>
    </w:p>
    <w:p w14:paraId="34BD75E6" w14:textId="77777777" w:rsidR="00613561" w:rsidRPr="006B1473" w:rsidRDefault="00613561" w:rsidP="00613561">
      <w:pPr>
        <w:pStyle w:val="besedilo"/>
        <w:rPr>
          <w:sz w:val="18"/>
          <w:szCs w:val="18"/>
        </w:rPr>
      </w:pPr>
    </w:p>
    <w:p w14:paraId="6360DA8F" w14:textId="77777777" w:rsidR="00613561" w:rsidRPr="0071599F" w:rsidRDefault="00613561" w:rsidP="00613561">
      <w:pPr>
        <w:pStyle w:val="besedilo"/>
      </w:pPr>
      <w:r w:rsidRPr="00B32076">
        <w:t>Odpadne vode se zbira</w:t>
      </w:r>
      <w:r>
        <w:t>jo</w:t>
      </w:r>
      <w:r w:rsidRPr="00B32076">
        <w:t xml:space="preserve"> v kanalizacijskih sistemih, ki so večinoma mešanega tipa. Ti so namenjeni skupnemu odvajanju komunalnih, odpadnih</w:t>
      </w:r>
      <w:r>
        <w:t>,</w:t>
      </w:r>
      <w:r w:rsidRPr="00B32076">
        <w:t xml:space="preserve"> tehnoloških in meteornih voda. V skupnem projektu občin Litija, Šmartno pri Li</w:t>
      </w:r>
      <w:r>
        <w:t xml:space="preserve">tiji, Zagorje ob Savi in Radeče, </w:t>
      </w:r>
      <w:r w:rsidRPr="00B32076">
        <w:t xml:space="preserve">se </w:t>
      </w:r>
      <w:r>
        <w:t xml:space="preserve">je oktobra 2015 </w:t>
      </w:r>
      <w:r w:rsidRPr="00B32076">
        <w:t>dokonč</w:t>
      </w:r>
      <w:r>
        <w:t>ala</w:t>
      </w:r>
      <w:r w:rsidRPr="00B32076">
        <w:t xml:space="preserve"> izgradnja</w:t>
      </w:r>
      <w:r>
        <w:t xml:space="preserve"> centralnega kanalizacijskega sistema in </w:t>
      </w:r>
      <w:r w:rsidRPr="00B32076">
        <w:t>čistilne nap</w:t>
      </w:r>
      <w:r>
        <w:t>rave, ki je locirana v občini Zagorje ob Savi. Tudi v</w:t>
      </w:r>
      <w:r w:rsidRPr="00B32076">
        <w:t xml:space="preserve"> občinah Trbovlje in Hrastnik </w:t>
      </w:r>
      <w:r>
        <w:t>sta čistilni napravi že zgrajeni in obratujeta</w:t>
      </w:r>
      <w:r w:rsidRPr="0071599F">
        <w:t xml:space="preserve">. V okviru Dogovora za razvoj regij 2014 – 2020 sta tako Občina Trbovlje kot tudi Občina Hrastnik implementirala projekt Odvajanje in čiščenje odpadne vode v porečju Save, ki bosta zaključena v letu 2023. </w:t>
      </w:r>
    </w:p>
    <w:p w14:paraId="15AD9045" w14:textId="77777777" w:rsidR="00613561" w:rsidRDefault="00613561" w:rsidP="00613561">
      <w:pPr>
        <w:pStyle w:val="besedilo"/>
      </w:pPr>
    </w:p>
    <w:p w14:paraId="3E846542" w14:textId="77777777" w:rsidR="00613561" w:rsidRDefault="00613561" w:rsidP="00613561">
      <w:pPr>
        <w:pStyle w:val="besedilo"/>
      </w:pPr>
      <w:r>
        <w:t xml:space="preserve">Sistemi za odvajanje odpadne vode, ki vodijo odpadno vodo do </w:t>
      </w:r>
      <w:r w:rsidRPr="00B32076">
        <w:t>č</w:t>
      </w:r>
      <w:r>
        <w:t xml:space="preserve">istilnih naprav se dopolnjujejo. Na podeželju odvajanje in </w:t>
      </w:r>
      <w:r w:rsidRPr="00B32076">
        <w:t>č</w:t>
      </w:r>
      <w:r>
        <w:t>i</w:t>
      </w:r>
      <w:r w:rsidRPr="001365F9">
        <w:t>š</w:t>
      </w:r>
      <w:r>
        <w:t xml:space="preserve">čenje odpadnih voda (male komunalne čistilne naprave, rastlinske čistilne naprave, nepretočne greznice) </w:t>
      </w:r>
      <w:r w:rsidRPr="001365F9">
        <w:t>š</w:t>
      </w:r>
      <w:r>
        <w:t xml:space="preserve">e ni urejeno v zadostni meri.  </w:t>
      </w:r>
    </w:p>
    <w:p w14:paraId="782D65AC" w14:textId="77777777" w:rsidR="00613561" w:rsidRPr="00CC3BA2" w:rsidRDefault="00613561" w:rsidP="00613561">
      <w:pPr>
        <w:tabs>
          <w:tab w:val="left" w:pos="540"/>
        </w:tabs>
        <w:spacing w:after="0"/>
        <w:jc w:val="both"/>
        <w:rPr>
          <w:rFonts w:ascii="Arial" w:hAnsi="Arial" w:cs="Arial"/>
          <w:sz w:val="18"/>
          <w:szCs w:val="18"/>
        </w:rPr>
      </w:pPr>
    </w:p>
    <w:p w14:paraId="00A26961" w14:textId="77777777" w:rsidR="00613561" w:rsidRPr="00CC3BA2" w:rsidRDefault="00613561" w:rsidP="00613561">
      <w:pPr>
        <w:pStyle w:val="pela"/>
        <w:numPr>
          <w:ilvl w:val="0"/>
          <w:numId w:val="0"/>
        </w:numPr>
        <w:rPr>
          <w:i w:val="0"/>
          <w:iCs w:val="0"/>
        </w:rPr>
      </w:pPr>
      <w:bookmarkStart w:id="44" w:name="_Toc438466535"/>
      <w:bookmarkStart w:id="45" w:name="_Toc438672356"/>
      <w:bookmarkStart w:id="46" w:name="_Toc438721668"/>
      <w:bookmarkStart w:id="47" w:name="_Toc439105464"/>
      <w:bookmarkStart w:id="48" w:name="_Toc439189478"/>
      <w:bookmarkStart w:id="49" w:name="_Toc439242921"/>
      <w:r w:rsidRPr="00CC3BA2">
        <w:rPr>
          <w:i w:val="0"/>
          <w:iCs w:val="0"/>
        </w:rPr>
        <w:t>Oskrba z energijo</w:t>
      </w:r>
      <w:bookmarkEnd w:id="44"/>
      <w:bookmarkEnd w:id="45"/>
      <w:bookmarkEnd w:id="46"/>
      <w:bookmarkEnd w:id="47"/>
      <w:bookmarkEnd w:id="48"/>
      <w:bookmarkEnd w:id="49"/>
    </w:p>
    <w:p w14:paraId="71B1654F" w14:textId="77777777" w:rsidR="00613561" w:rsidRPr="00551CA3" w:rsidRDefault="00613561" w:rsidP="00613561">
      <w:pPr>
        <w:pStyle w:val="pela"/>
        <w:numPr>
          <w:ilvl w:val="0"/>
          <w:numId w:val="0"/>
        </w:numPr>
        <w:ind w:left="1049"/>
      </w:pPr>
    </w:p>
    <w:p w14:paraId="3D8874F2" w14:textId="77777777" w:rsidR="00613561" w:rsidRPr="004B483C" w:rsidRDefault="00613561" w:rsidP="00613561">
      <w:pPr>
        <w:pStyle w:val="besedilo"/>
      </w:pPr>
      <w:r>
        <w:t>V posameznih občinah na območju LAS, so največji porabniki energije predvsem</w:t>
      </w:r>
      <w:r w:rsidRPr="004B483C">
        <w:t xml:space="preserve"> industrija (steklarstvo, kemična in kovinska industrija, livarna ipd.)</w:t>
      </w:r>
      <w:r>
        <w:t xml:space="preserve"> in različna podjetja. </w:t>
      </w:r>
      <w:r w:rsidRPr="004B483C">
        <w:t xml:space="preserve">Pri individualnih porabnikih se poleg električne energije, največ uporablja kurilno olje in lesna biomasa, sistem daljinskega ogrevanja ter zemeljski plin. </w:t>
      </w:r>
      <w:r w:rsidRPr="001E185C">
        <w:t>Vse občine imajo izdelane lokalne energetske koncepte, v katerih so zajeti potenciali razvoja energetske infrastrukture. Vsi</w:t>
      </w:r>
      <w:r w:rsidRPr="004B483C">
        <w:t xml:space="preserve"> vsebujejo potrebne ukrepe za povečanje učinkovite rabe energije in dvig uporabe obnovljivih virov energije v javnih in zasebnih sektorjih. V sklopu</w:t>
      </w:r>
      <w:r>
        <w:t xml:space="preserve"> tega se bodo podpirale naložbe</w:t>
      </w:r>
      <w:r w:rsidRPr="004B483C">
        <w:t>, ki bodo dosegale cilje načrtovanih ukrepov in ukrepov</w:t>
      </w:r>
      <w:r>
        <w:t xml:space="preserve"> </w:t>
      </w:r>
      <w:r w:rsidRPr="00547E59">
        <w:t xml:space="preserve">Programa evropske kohezijske politike v obdobju 2021 – 2027 v Sloveniji (spodbujanje energetske učinkovitosti in zmanjševanje emisij toplogrednih plinov, spodbujanje energije iz obnovljivih virov, razvoj pametnih energetskih sistemov, omrežij in hramb). </w:t>
      </w:r>
      <w:r>
        <w:t>Finančna sredstva</w:t>
      </w:r>
      <w:r w:rsidRPr="004B483C">
        <w:t xml:space="preserve"> naj bi</w:t>
      </w:r>
      <w:r>
        <w:t xml:space="preserve"> se</w:t>
      </w:r>
      <w:r w:rsidRPr="004B483C">
        <w:t xml:space="preserve"> črpala iz različnih virov gled</w:t>
      </w:r>
      <w:r>
        <w:t xml:space="preserve">e na vrsto </w:t>
      </w:r>
      <w:r w:rsidRPr="004B483C">
        <w:t>in nosilce naložbe</w:t>
      </w:r>
      <w:r>
        <w:t>. M</w:t>
      </w:r>
      <w:r w:rsidRPr="004B483C">
        <w:t>anjše naložbe na podeželj</w:t>
      </w:r>
      <w:r>
        <w:t xml:space="preserve">u </w:t>
      </w:r>
      <w:r w:rsidRPr="004B483C">
        <w:t xml:space="preserve">pa naj bi bile usmerjene tudi </w:t>
      </w:r>
      <w:r>
        <w:t>v</w:t>
      </w:r>
      <w:r w:rsidRPr="004B483C">
        <w:t xml:space="preserve"> ukrepe </w:t>
      </w:r>
      <w:r>
        <w:t xml:space="preserve">za </w:t>
      </w:r>
      <w:r w:rsidRPr="004B483C">
        <w:t>zmanjševanja porabe energije</w:t>
      </w:r>
      <w:r>
        <w:t xml:space="preserve"> - prijaznejši </w:t>
      </w:r>
      <w:r w:rsidRPr="004B483C">
        <w:t>sistem</w:t>
      </w:r>
      <w:r>
        <w:t>i</w:t>
      </w:r>
      <w:r w:rsidRPr="004B483C">
        <w:t xml:space="preserve"> ogrevanja</w:t>
      </w:r>
      <w:r>
        <w:t xml:space="preserve"> in </w:t>
      </w:r>
      <w:r w:rsidRPr="004B483C">
        <w:t>uporabe različnih virov energije.</w:t>
      </w:r>
    </w:p>
    <w:p w14:paraId="36FB46D9" w14:textId="77777777" w:rsidR="00613561" w:rsidRPr="006B1473" w:rsidRDefault="00613561" w:rsidP="00613561">
      <w:pPr>
        <w:spacing w:after="0"/>
        <w:rPr>
          <w:rFonts w:ascii="Arial" w:hAnsi="Arial" w:cs="Arial"/>
          <w:sz w:val="18"/>
          <w:szCs w:val="18"/>
        </w:rPr>
      </w:pPr>
      <w:bookmarkStart w:id="50" w:name="_Toc158109405"/>
    </w:p>
    <w:p w14:paraId="60D9D1FD" w14:textId="77777777" w:rsidR="00613561" w:rsidRPr="00CC3BA2" w:rsidRDefault="00613561" w:rsidP="00613561">
      <w:pPr>
        <w:pStyle w:val="pela"/>
        <w:numPr>
          <w:ilvl w:val="0"/>
          <w:numId w:val="0"/>
        </w:numPr>
        <w:rPr>
          <w:i w:val="0"/>
          <w:iCs w:val="0"/>
        </w:rPr>
      </w:pPr>
      <w:bookmarkStart w:id="51" w:name="_Toc438466536"/>
      <w:bookmarkStart w:id="52" w:name="_Toc438672357"/>
      <w:bookmarkStart w:id="53" w:name="_Toc438721669"/>
      <w:bookmarkStart w:id="54" w:name="_Toc439105465"/>
      <w:bookmarkStart w:id="55" w:name="_Toc439189479"/>
      <w:bookmarkStart w:id="56" w:name="_Toc439242922"/>
      <w:r w:rsidRPr="00CC3BA2">
        <w:rPr>
          <w:i w:val="0"/>
          <w:iCs w:val="0"/>
        </w:rPr>
        <w:t>Športna infrastruktura</w:t>
      </w:r>
      <w:bookmarkEnd w:id="50"/>
      <w:bookmarkEnd w:id="51"/>
      <w:bookmarkEnd w:id="52"/>
      <w:bookmarkEnd w:id="53"/>
      <w:bookmarkEnd w:id="54"/>
      <w:bookmarkEnd w:id="55"/>
      <w:bookmarkEnd w:id="56"/>
    </w:p>
    <w:p w14:paraId="1F59CAFA" w14:textId="77777777" w:rsidR="00613561" w:rsidRDefault="00613561" w:rsidP="00613561">
      <w:pPr>
        <w:pStyle w:val="besedilo"/>
      </w:pPr>
    </w:p>
    <w:p w14:paraId="52CC9A28" w14:textId="77777777" w:rsidR="00613561" w:rsidRPr="004B483C" w:rsidRDefault="00613561" w:rsidP="00613561">
      <w:pPr>
        <w:pStyle w:val="besedilo"/>
      </w:pPr>
      <w:r w:rsidRPr="00B32076">
        <w:t>Šport že dolgo ni več samo način krepitve telesa in ohra</w:t>
      </w:r>
      <w:r>
        <w:t xml:space="preserve">njanje zdravja. Postaja </w:t>
      </w:r>
      <w:r w:rsidRPr="00B32076">
        <w:t xml:space="preserve">neizogibna dejavnost moderne družbe, ki je danes bolj kot kdaj koli prej prisotna v življenju vsakega posameznika, ter vse bolj postaja pomembna </w:t>
      </w:r>
      <w:r w:rsidRPr="004B483C">
        <w:t xml:space="preserve">na ekonomskem področju. Postaja področje finančnih vlaganj in novih podjetniških </w:t>
      </w:r>
      <w:r w:rsidRPr="004B483C">
        <w:lastRenderedPageBreak/>
        <w:t>priložnosti.</w:t>
      </w:r>
      <w:r>
        <w:t xml:space="preserve"> </w:t>
      </w:r>
      <w:r w:rsidRPr="004B483C">
        <w:t xml:space="preserve">Športna infrastruktura predstavlja za športno dejavnost opremljene in urejene površine ter prostore po različnih naseljih. </w:t>
      </w:r>
      <w:r w:rsidRPr="00D64E9D">
        <w:rPr>
          <w:b/>
          <w:bCs/>
        </w:rPr>
        <w:t>Na območju LAS obstajajo različni športni objekti kot so nogometna igrišča, večnamenske dvorane za igranje košarke, malega nogometa, rokometa, zunanja večnamenska športna igrišča (tenis, odbojka ipd.), fitnes na prostem, atletske steze idr., kar omogoča tudi organizacijo večjih športnih prireditev in dogodkov.</w:t>
      </w:r>
      <w:r w:rsidRPr="004B483C">
        <w:t xml:space="preserve"> Objekti so razporejeni po celotnem območju, sama kvantiteta obstoječe športne infrastrukture</w:t>
      </w:r>
      <w:r>
        <w:t xml:space="preserve"> pa</w:t>
      </w:r>
      <w:r w:rsidRPr="004B483C">
        <w:t xml:space="preserve"> zadošča trenutnim</w:t>
      </w:r>
      <w:r>
        <w:t xml:space="preserve"> potrebam. Z</w:t>
      </w:r>
      <w:r w:rsidRPr="004B483C">
        <w:t>aslediti</w:t>
      </w:r>
      <w:r>
        <w:t xml:space="preserve"> je</w:t>
      </w:r>
      <w:r w:rsidRPr="004B483C">
        <w:t xml:space="preserve"> tudi alternativne in ekstremne športe, kot so </w:t>
      </w:r>
      <w:proofErr w:type="spellStart"/>
      <w:r w:rsidRPr="004B483C">
        <w:t>downhill</w:t>
      </w:r>
      <w:proofErr w:type="spellEnd"/>
      <w:r w:rsidRPr="004B483C">
        <w:t xml:space="preserve">, moto kros, </w:t>
      </w:r>
      <w:proofErr w:type="spellStart"/>
      <w:r w:rsidRPr="004B483C">
        <w:t>rally</w:t>
      </w:r>
      <w:proofErr w:type="spellEnd"/>
      <w:r w:rsidRPr="004B483C">
        <w:t xml:space="preserve">, padalstvo, plezanje, letalstvo, </w:t>
      </w:r>
      <w:proofErr w:type="spellStart"/>
      <w:r w:rsidRPr="004B483C">
        <w:t>sankaštvo</w:t>
      </w:r>
      <w:proofErr w:type="spellEnd"/>
      <w:r w:rsidRPr="004B483C">
        <w:t xml:space="preserve">, smučarski skoki, </w:t>
      </w:r>
      <w:proofErr w:type="spellStart"/>
      <w:r w:rsidRPr="004B483C">
        <w:t>hillstrike</w:t>
      </w:r>
      <w:proofErr w:type="spellEnd"/>
      <w:r w:rsidRPr="004B483C">
        <w:t xml:space="preserve">, rolkanje, </w:t>
      </w:r>
      <w:proofErr w:type="spellStart"/>
      <w:r w:rsidRPr="004B483C">
        <w:t>rolanje</w:t>
      </w:r>
      <w:proofErr w:type="spellEnd"/>
      <w:r w:rsidRPr="004B483C">
        <w:t>, ribištvo, kajakaštvo idr. Rezultat tega je tudi nekaj izjemnih športnikov, ki so se dokazali tako na nacionalni kot tudi mednarodni ravni (kolesar</w:t>
      </w:r>
      <w:r>
        <w:t xml:space="preserve">stvo, kajakaštvo, namizni tenis </w:t>
      </w:r>
      <w:r w:rsidRPr="004B483C">
        <w:t>...). Prav tako je v vsakodnevnem utripu</w:t>
      </w:r>
      <w:r>
        <w:t xml:space="preserve"> zasavskega življenja </w:t>
      </w:r>
      <w:r w:rsidRPr="004B483C">
        <w:t xml:space="preserve">moč videti ljudi, ki skrbijo za svoje aktivno življenje s tekom, nordijsko hojo, planinarjenjem, </w:t>
      </w:r>
      <w:r>
        <w:t>kolesarjenjem, rolkanjem ipd.</w:t>
      </w:r>
    </w:p>
    <w:p w14:paraId="0E42D95C" w14:textId="77777777" w:rsidR="00613561" w:rsidRDefault="00613561" w:rsidP="00613561">
      <w:pPr>
        <w:pStyle w:val="besedilo"/>
      </w:pPr>
    </w:p>
    <w:p w14:paraId="35995652" w14:textId="77777777" w:rsidR="00613561" w:rsidRPr="004B483C" w:rsidRDefault="00613561" w:rsidP="00613561">
      <w:pPr>
        <w:pStyle w:val="besedilo"/>
      </w:pPr>
      <w:r w:rsidRPr="004B483C">
        <w:t>Na območju LAS deluje nekaj manjših smučišč</w:t>
      </w:r>
      <w:r>
        <w:t xml:space="preserve"> - </w:t>
      </w:r>
      <w:proofErr w:type="spellStart"/>
      <w:r w:rsidRPr="004B483C">
        <w:t>Trotovnik</w:t>
      </w:r>
      <w:proofErr w:type="spellEnd"/>
      <w:r w:rsidRPr="004B483C">
        <w:t xml:space="preserve">, Rajska dolina, </w:t>
      </w:r>
      <w:proofErr w:type="spellStart"/>
      <w:r w:rsidRPr="004B483C">
        <w:t>Vidrga</w:t>
      </w:r>
      <w:proofErr w:type="spellEnd"/>
      <w:r>
        <w:t>, Medvednica</w:t>
      </w:r>
      <w:r w:rsidRPr="004B483C">
        <w:t xml:space="preserve"> in Marela. Zaradi težav s pomanjkanjem snega</w:t>
      </w:r>
      <w:r>
        <w:t xml:space="preserve"> in </w:t>
      </w:r>
      <w:r w:rsidRPr="004B483C">
        <w:t xml:space="preserve">zaradi relativno nizke lege, </w:t>
      </w:r>
      <w:r>
        <w:t>smučišča</w:t>
      </w:r>
      <w:r w:rsidRPr="004B483C">
        <w:t xml:space="preserve"> proge zasnežuje tudi s sistemom umetnega zasneževanja. Proge so večinoma lahke in primerne za začetnike in otroke. V skakalnem centru Kisovec je urejen sodoben skakalni center za mlajše skakalce. Večja (55 m) in manjša (28 m) skakalnica sta pokriti s plastično prevleko, pozimi pa umetno zasneženi, tako da je skakanje omogočeno čez vse leto. </w:t>
      </w:r>
    </w:p>
    <w:p w14:paraId="56914E98" w14:textId="77777777" w:rsidR="00613561" w:rsidRPr="006B1473" w:rsidRDefault="00613561" w:rsidP="00613561">
      <w:pPr>
        <w:pStyle w:val="besedilo"/>
        <w:rPr>
          <w:sz w:val="18"/>
          <w:szCs w:val="18"/>
        </w:rPr>
      </w:pPr>
    </w:p>
    <w:p w14:paraId="1F811003" w14:textId="77777777" w:rsidR="00613561" w:rsidRDefault="00613561" w:rsidP="00613561">
      <w:pPr>
        <w:pStyle w:val="besedilo"/>
      </w:pPr>
      <w:r w:rsidRPr="004B483C">
        <w:t>V občini Trbovlje je urejeno letno kopališče v središču mesta, ki obiskovalcem omogoča rekreativno plavanje, igre v vodi, igranje odbojke na mivki in badminton</w:t>
      </w:r>
      <w:r>
        <w:t>a</w:t>
      </w:r>
      <w:r w:rsidRPr="004B483C">
        <w:t xml:space="preserve">. Kopališče je urejeno tudi v občini Hrastnik, kjer se v mestnem središču nahaja zimski bazen, ki ponuja šolo plavanja in športno vadbo, </w:t>
      </w:r>
      <w:r>
        <w:t>P</w:t>
      </w:r>
      <w:r w:rsidRPr="004B483C">
        <w:t xml:space="preserve">rimeren </w:t>
      </w:r>
      <w:r>
        <w:t xml:space="preserve">je tako </w:t>
      </w:r>
      <w:r w:rsidRPr="004B483C">
        <w:t>za rekreativce, skupine šolarjev in upokojence kot tudi male dojenčke</w:t>
      </w:r>
      <w:r>
        <w:t xml:space="preserve">. </w:t>
      </w:r>
    </w:p>
    <w:p w14:paraId="3550010E" w14:textId="77777777" w:rsidR="00613561" w:rsidRPr="006B1473" w:rsidRDefault="00613561" w:rsidP="00613561">
      <w:pPr>
        <w:spacing w:after="0"/>
        <w:jc w:val="both"/>
        <w:rPr>
          <w:rFonts w:ascii="Arial" w:hAnsi="Arial" w:cs="Arial"/>
          <w:sz w:val="18"/>
          <w:szCs w:val="18"/>
        </w:rPr>
      </w:pPr>
    </w:p>
    <w:p w14:paraId="5945583E" w14:textId="77777777" w:rsidR="00613561" w:rsidRPr="00CC3BA2" w:rsidRDefault="00613561" w:rsidP="00613561">
      <w:pPr>
        <w:pStyle w:val="pela"/>
        <w:numPr>
          <w:ilvl w:val="0"/>
          <w:numId w:val="0"/>
        </w:numPr>
        <w:rPr>
          <w:i w:val="0"/>
          <w:iCs w:val="0"/>
        </w:rPr>
      </w:pPr>
      <w:bookmarkStart w:id="57" w:name="_Toc438466537"/>
      <w:bookmarkStart w:id="58" w:name="_Toc438672358"/>
      <w:bookmarkStart w:id="59" w:name="_Toc438721670"/>
      <w:bookmarkStart w:id="60" w:name="_Toc439105466"/>
      <w:bookmarkStart w:id="61" w:name="_Toc439189480"/>
      <w:bookmarkStart w:id="62" w:name="_Toc439242923"/>
      <w:r w:rsidRPr="00CC3BA2">
        <w:rPr>
          <w:i w:val="0"/>
          <w:iCs w:val="0"/>
        </w:rPr>
        <w:t>Prometna infrastruktura</w:t>
      </w:r>
      <w:bookmarkEnd w:id="57"/>
      <w:bookmarkEnd w:id="58"/>
      <w:bookmarkEnd w:id="59"/>
      <w:bookmarkEnd w:id="60"/>
      <w:bookmarkEnd w:id="61"/>
      <w:bookmarkEnd w:id="62"/>
    </w:p>
    <w:p w14:paraId="54571A6A" w14:textId="77777777" w:rsidR="00613561" w:rsidRDefault="00613561" w:rsidP="00613561">
      <w:pPr>
        <w:pStyle w:val="besedilo"/>
        <w:rPr>
          <w:color w:val="FF0000"/>
        </w:rPr>
      </w:pPr>
    </w:p>
    <w:p w14:paraId="2C9D30D2" w14:textId="77777777" w:rsidR="00613561" w:rsidRPr="00547E59" w:rsidRDefault="00613561" w:rsidP="00613561">
      <w:pPr>
        <w:pStyle w:val="besedilo"/>
      </w:pPr>
      <w:r w:rsidRPr="00547E59">
        <w:t xml:space="preserve">Območje LAS oz. zasavska regija je prometno prehodna regija, vendar se glede na raven prometne dostopnosti uvršča med regije s podpovprečno razvitim prometnim omrežjem. </w:t>
      </w:r>
      <w:r w:rsidRPr="00D64E9D">
        <w:rPr>
          <w:b/>
          <w:bCs/>
        </w:rPr>
        <w:t xml:space="preserve">Dostop do avtocestnega križa pod Trojanami je omogočil, da so se prometne povezave izboljšale, </w:t>
      </w:r>
      <w:r w:rsidRPr="00547E59">
        <w:t>vendar povezava zaradi velike koncentracije prebivalstva in velike dnevne migracije ne zadošča, prav tako ostaja problematična povezanost proti vzhodni smeri regije, saj je predvsem na relaciji Zasavje – Zidani most, cestna povezava popolnoma neustrezna, kar še dodatno prispeva k manjši konkurenčnosti regije in manjšemu zanimanju investitorjev. Pomembna bi bila vzpostavitev nove, središčne zasavske povezave na avtocestni križ, in sicer od Trbovelj proti Preboldu – navezava na avtocesto »Šentrupert (A1)–Prebold–Trbovlje–Hrastnik (G2-108)«. Gradnja novega predora bi tako pomembno skrajšala pot do avtoceste v Savinjski dolini za večino prebivalcev Zasavja. Poleg tega pa bi ta navezava omogočala večje zanimanje gospodarstva za zasavsko regijo. Z vzpostavitvijo novih cestnih povezav bi se vplivalo na zmanjševanje delcev PM</w:t>
      </w:r>
      <w:r w:rsidRPr="00547E59">
        <w:rPr>
          <w:vertAlign w:val="subscript"/>
        </w:rPr>
        <w:t>10</w:t>
      </w:r>
      <w:r w:rsidRPr="00547E59">
        <w:t xml:space="preserve">. </w:t>
      </w:r>
    </w:p>
    <w:p w14:paraId="2566B9BD" w14:textId="77777777" w:rsidR="00613561" w:rsidRPr="00547E59" w:rsidRDefault="00613561" w:rsidP="00613561">
      <w:pPr>
        <w:pStyle w:val="besedilo"/>
      </w:pPr>
    </w:p>
    <w:p w14:paraId="70F04C24" w14:textId="77777777" w:rsidR="00613561" w:rsidRPr="00547E59" w:rsidRDefault="00613561" w:rsidP="00613561">
      <w:pPr>
        <w:pStyle w:val="besedilo"/>
      </w:pPr>
      <w:r w:rsidRPr="00547E59">
        <w:t>Po podatkih Ministrstva za javno upravo (</w:t>
      </w:r>
      <w:hyperlink r:id="rId13" w:history="1">
        <w:r w:rsidRPr="00547E59">
          <w:rPr>
            <w:rStyle w:val="Hiperpovezava"/>
          </w:rPr>
          <w:t>https://podatki.gov.si/dataset/dolzine-javnih-cest-po-obcinah-od-leta-2002</w:t>
        </w:r>
      </w:hyperlink>
      <w:r w:rsidRPr="00547E59">
        <w:t>), se dolžina cest (državnih in javnih), v zadnjih 10-tih letih ni bistveno spreminjala. Leta 2011 je bilo vseh javnih cest 841,07 km, leta 2021 pa 847,7 km (občina Zagorje ob Savi 468,58 km, občina Trbovlje 216,65 km in občina Hrastnik 162,47 km). Na območju LAS velja neenakomerna dostopnost urbanega in podeželskega območja.</w:t>
      </w:r>
    </w:p>
    <w:p w14:paraId="4DA60207" w14:textId="77777777" w:rsidR="00613561" w:rsidRPr="006B1473" w:rsidRDefault="00613561" w:rsidP="00613561">
      <w:pPr>
        <w:pStyle w:val="besedilo"/>
        <w:rPr>
          <w:sz w:val="18"/>
          <w:szCs w:val="18"/>
        </w:rPr>
      </w:pPr>
    </w:p>
    <w:p w14:paraId="74A8B79B" w14:textId="77777777" w:rsidR="00613561" w:rsidRDefault="00613561" w:rsidP="00613561">
      <w:pPr>
        <w:pStyle w:val="besedilo"/>
      </w:pPr>
      <w:r>
        <w:t>Območje LAS povezuje</w:t>
      </w:r>
      <w:r w:rsidRPr="0063494C">
        <w:t xml:space="preserve"> že v 19. stoletju zgrajena železniška proga, ki </w:t>
      </w:r>
      <w:r>
        <w:t xml:space="preserve">prebivalcem </w:t>
      </w:r>
      <w:r w:rsidRPr="0063494C">
        <w:t>odpira pot proti Ljubljani in Zidanemu Mostu. Poteka po dolini reke Save in čep</w:t>
      </w:r>
      <w:r>
        <w:t>rav je po dolžini kratka</w:t>
      </w:r>
      <w:r w:rsidRPr="0063494C">
        <w:t>,</w:t>
      </w:r>
      <w:r>
        <w:t xml:space="preserve"> </w:t>
      </w:r>
      <w:r w:rsidRPr="0063494C">
        <w:t xml:space="preserve">je za povezavo z večjimi urbanimi središči zelo pomembna. Dnevno služi transportu materialov za potrebe industrije ter prebivalcem, ki  migrirajo na delovna mesta izven območja LAS. </w:t>
      </w:r>
    </w:p>
    <w:p w14:paraId="0798B930" w14:textId="77777777" w:rsidR="00613561" w:rsidRPr="006B1473" w:rsidRDefault="00613561" w:rsidP="00613561">
      <w:pPr>
        <w:pStyle w:val="besedilo"/>
        <w:rPr>
          <w:sz w:val="18"/>
          <w:szCs w:val="18"/>
        </w:rPr>
      </w:pPr>
    </w:p>
    <w:p w14:paraId="09050DEE" w14:textId="77777777" w:rsidR="00613561" w:rsidRPr="00547E59" w:rsidRDefault="00613561" w:rsidP="00613561">
      <w:pPr>
        <w:pStyle w:val="besedilo"/>
      </w:pPr>
      <w:r w:rsidRPr="00547E59">
        <w:lastRenderedPageBreak/>
        <w:t xml:space="preserve">Območje je tako občinsko kot regijsko povezano tudi z avtobusnimi progami. Povezave so najbolj pogoste med delavniki zaradi potreb zaposlenih, učencev in dijakov, medtem ko so ob koncu tedna in ob praznikih manj pogoste (pomanjkljiv sistem javnega prevoza). </w:t>
      </w:r>
    </w:p>
    <w:p w14:paraId="21F40C60" w14:textId="77777777" w:rsidR="00613561" w:rsidRPr="00C44FF5" w:rsidRDefault="00613561" w:rsidP="00613561">
      <w:pPr>
        <w:pStyle w:val="besedilo"/>
        <w:rPr>
          <w:sz w:val="18"/>
          <w:szCs w:val="18"/>
        </w:rPr>
      </w:pPr>
    </w:p>
    <w:p w14:paraId="2A8B7919" w14:textId="77777777" w:rsidR="00613561" w:rsidRDefault="00613561" w:rsidP="00613561">
      <w:pPr>
        <w:pStyle w:val="besedilo"/>
      </w:pPr>
      <w:r>
        <w:t xml:space="preserve">V občini Zagorje ob Savi deluje tudi manjše </w:t>
      </w:r>
      <w:proofErr w:type="spellStart"/>
      <w:r>
        <w:t>vzletališče</w:t>
      </w:r>
      <w:proofErr w:type="spellEnd"/>
      <w:r>
        <w:t xml:space="preserve"> – travnata steza, dolga 450 m in široka 20 m. Namenjena je športnim in turističnim letalom s skupno maso do 2000 kilogramov. Zagorsko </w:t>
      </w:r>
      <w:proofErr w:type="spellStart"/>
      <w:r>
        <w:t>vzletališče</w:t>
      </w:r>
      <w:proofErr w:type="spellEnd"/>
      <w:r>
        <w:t xml:space="preserve"> velja za eno najbolj zahtevnih v Sloveniji, saj so potrebne posebne dosledne tehnike pilotiranja. </w:t>
      </w:r>
    </w:p>
    <w:p w14:paraId="43B16CBA" w14:textId="77777777" w:rsidR="00613561" w:rsidRPr="006B1473" w:rsidRDefault="00613561" w:rsidP="00613561">
      <w:pPr>
        <w:pStyle w:val="besedilo"/>
        <w:rPr>
          <w:sz w:val="18"/>
          <w:szCs w:val="18"/>
        </w:rPr>
      </w:pPr>
    </w:p>
    <w:p w14:paraId="08A501B4" w14:textId="6BEEEF9D" w:rsidR="00613561" w:rsidRDefault="00613561" w:rsidP="00613561">
      <w:pPr>
        <w:pStyle w:val="besedilo"/>
      </w:pPr>
      <w:r w:rsidRPr="00547E59">
        <w:t xml:space="preserve">Na področju kolesarske infrastrukture na območju LAS </w:t>
      </w:r>
      <w:r w:rsidRPr="003B54E5">
        <w:rPr>
          <w:b/>
          <w:bCs/>
        </w:rPr>
        <w:t>je kolesarskih stez zaenkrat le za vzorec</w:t>
      </w:r>
      <w:r w:rsidRPr="00547E59">
        <w:t xml:space="preserve"> (občina Zagorje in Trbovlje imata vzpostavljane lokalne kolesarske steze po mestu), pri čemer se bo do konca leta 2023 kolesarska infrastruktura na območju LAS izboljšala saj bo vzpostavljena kolesarska povezava Zagorje železniška postaja – Zagorje Orehovica in Trbovlje železniška postaja – Trbovlje Gabrsko  (v okviru Dogovora za razvoj regij). Le te bodo celostno umeščene v prostor občin pri čemer niso regijsko umeščene v prostor in občin ne povezujejo med seboj. Razlog je v omejenosti površin na določenih območjih (posebej urbanih) ter v naravnih danostih območja LAS. Kolesarji večinoma uporabljajo obstoječe ceste, za rekreacijo in šport pa lokalne ceste, ki vodijo do planinskih in drugih objektov (Kal, Gore, Kopitnik, Kum, Mrzlica, Čemšeniška planina ipd.).</w:t>
      </w:r>
      <w:r w:rsidR="003B54E5">
        <w:t xml:space="preserve"> </w:t>
      </w:r>
      <w:r w:rsidR="003B54E5" w:rsidRPr="003B54E5">
        <w:rPr>
          <w:b/>
          <w:bCs/>
        </w:rPr>
        <w:t>Premalo je tudi vzpodbud, promocije uporabe kolesa za zdrav način življenja (prireditve, promocija zdravja).</w:t>
      </w:r>
      <w:r w:rsidR="003B54E5">
        <w:t xml:space="preserve"> </w:t>
      </w:r>
    </w:p>
    <w:p w14:paraId="3D3EF99C" w14:textId="77777777" w:rsidR="00613561" w:rsidRDefault="00613561" w:rsidP="00613561">
      <w:pPr>
        <w:pStyle w:val="besedilo"/>
      </w:pPr>
    </w:p>
    <w:p w14:paraId="33FA9763" w14:textId="77777777" w:rsidR="00613561" w:rsidRDefault="00613561" w:rsidP="00613561">
      <w:pPr>
        <w:pStyle w:val="besedilo"/>
      </w:pPr>
      <w:r>
        <w:t xml:space="preserve">Vzpostavljena sta tudi </w:t>
      </w:r>
      <w:r w:rsidRPr="003B54E5">
        <w:rPr>
          <w:b/>
          <w:bCs/>
        </w:rPr>
        <w:t xml:space="preserve">dva </w:t>
      </w:r>
      <w:proofErr w:type="spellStart"/>
      <w:r w:rsidRPr="003B54E5">
        <w:rPr>
          <w:b/>
          <w:bCs/>
        </w:rPr>
        <w:t>gorskokolesarska</w:t>
      </w:r>
      <w:proofErr w:type="spellEnd"/>
      <w:r w:rsidRPr="003B54E5">
        <w:rPr>
          <w:b/>
          <w:bCs/>
        </w:rPr>
        <w:t xml:space="preserve"> centra</w:t>
      </w:r>
      <w:r>
        <w:t xml:space="preserve">. Na pobočju </w:t>
      </w:r>
      <w:proofErr w:type="spellStart"/>
      <w:r>
        <w:t>Cilence</w:t>
      </w:r>
      <w:proofErr w:type="spellEnd"/>
      <w:r>
        <w:t xml:space="preserve"> nad ŠRCO </w:t>
      </w:r>
      <w:proofErr w:type="spellStart"/>
      <w:r>
        <w:t>Evropark</w:t>
      </w:r>
      <w:proofErr w:type="spellEnd"/>
      <w:r>
        <w:t xml:space="preserve"> v Zagorju je v letu 2020 zrastel nov </w:t>
      </w:r>
      <w:proofErr w:type="spellStart"/>
      <w:r>
        <w:t>gorskokolesarski</w:t>
      </w:r>
      <w:proofErr w:type="spellEnd"/>
      <w:r>
        <w:t xml:space="preserve"> park, ki ob otvoritvi 2021 ponuja </w:t>
      </w:r>
      <w:r w:rsidRPr="003B54E5">
        <w:rPr>
          <w:b/>
          <w:bCs/>
        </w:rPr>
        <w:t xml:space="preserve">štiri namenske </w:t>
      </w:r>
      <w:proofErr w:type="spellStart"/>
      <w:r w:rsidRPr="003B54E5">
        <w:rPr>
          <w:b/>
          <w:bCs/>
        </w:rPr>
        <w:t>gorskokolesarske</w:t>
      </w:r>
      <w:proofErr w:type="spellEnd"/>
      <w:r w:rsidRPr="003B54E5">
        <w:rPr>
          <w:b/>
          <w:bCs/>
        </w:rPr>
        <w:t xml:space="preserve"> poti</w:t>
      </w:r>
      <w:r>
        <w:t xml:space="preserve">. Park obsega območje 16 hektarjev in ima 200 – 230 m višinske razlike, dostop na vrh v dolžini 2.5 km traja približno 15 min lahkega </w:t>
      </w:r>
      <w:proofErr w:type="spellStart"/>
      <w:r>
        <w:t>pedaliranja</w:t>
      </w:r>
      <w:proofErr w:type="spellEnd"/>
      <w:r>
        <w:t xml:space="preserve"> ali 5km po malce bolj težavni trasi. </w:t>
      </w:r>
      <w:proofErr w:type="spellStart"/>
      <w:r>
        <w:t>Gorskokolesarski</w:t>
      </w:r>
      <w:proofErr w:type="spellEnd"/>
      <w:r>
        <w:t xml:space="preserve"> park </w:t>
      </w:r>
      <w:proofErr w:type="spellStart"/>
      <w:r>
        <w:t>Cilenca</w:t>
      </w:r>
      <w:proofErr w:type="spellEnd"/>
      <w:r>
        <w:t xml:space="preserve"> </w:t>
      </w:r>
      <w:proofErr w:type="spellStart"/>
      <w:r>
        <w:t>Trails</w:t>
      </w:r>
      <w:proofErr w:type="spellEnd"/>
      <w:r>
        <w:t xml:space="preserve"> je projekt Kolesarskega kluba Zagorska dolina, ki je v preteklih letih s pomočjo lokalne skupnosti v Zasavju postavili </w:t>
      </w:r>
      <w:r w:rsidRPr="003B54E5">
        <w:rPr>
          <w:b/>
          <w:bCs/>
        </w:rPr>
        <w:t xml:space="preserve">prvi </w:t>
      </w:r>
      <w:proofErr w:type="spellStart"/>
      <w:r w:rsidRPr="003B54E5">
        <w:rPr>
          <w:b/>
          <w:bCs/>
        </w:rPr>
        <w:t>pumptrack</w:t>
      </w:r>
      <w:proofErr w:type="spellEnd"/>
      <w:r w:rsidRPr="003B54E5">
        <w:rPr>
          <w:b/>
          <w:bCs/>
        </w:rPr>
        <w:t xml:space="preserve"> poligon</w:t>
      </w:r>
      <w:r>
        <w:t xml:space="preserve">, z </w:t>
      </w:r>
      <w:proofErr w:type="spellStart"/>
      <w:r>
        <w:t>gorskokolesarskim</w:t>
      </w:r>
      <w:proofErr w:type="spellEnd"/>
      <w:r>
        <w:t xml:space="preserve"> parkom </w:t>
      </w:r>
      <w:proofErr w:type="spellStart"/>
      <w:r>
        <w:t>Cilenca</w:t>
      </w:r>
      <w:proofErr w:type="spellEnd"/>
      <w:r>
        <w:t xml:space="preserve"> </w:t>
      </w:r>
      <w:proofErr w:type="spellStart"/>
      <w:r>
        <w:t>Trail</w:t>
      </w:r>
      <w:proofErr w:type="spellEnd"/>
      <w:r>
        <w:t xml:space="preserve"> pa območju dodaja novo kolesarsko vsebino in razvijamo Zagorje ob Savi v kolesarsko destinacijo, z vso potrebno infrastrukturo. </w:t>
      </w:r>
    </w:p>
    <w:p w14:paraId="2F8E6FE8" w14:textId="77777777" w:rsidR="00613561" w:rsidRDefault="00613561" w:rsidP="00613561">
      <w:pPr>
        <w:pStyle w:val="besedilo"/>
      </w:pPr>
    </w:p>
    <w:p w14:paraId="0667E0F1" w14:textId="17F1F99C" w:rsidR="00613561" w:rsidRPr="00547E59" w:rsidRDefault="00613561" w:rsidP="00613561">
      <w:pPr>
        <w:pStyle w:val="besedilo"/>
      </w:pPr>
      <w:proofErr w:type="spellStart"/>
      <w:r>
        <w:t>Mountainbike</w:t>
      </w:r>
      <w:proofErr w:type="spellEnd"/>
      <w:r>
        <w:t xml:space="preserve"> klub Trbovlje je v lanskem letu pričel z novim projektom in sicer z pridobivanjem dovoljenj </w:t>
      </w:r>
      <w:r w:rsidRPr="003B54E5">
        <w:rPr>
          <w:b/>
          <w:bCs/>
        </w:rPr>
        <w:t xml:space="preserve">za gradnjo </w:t>
      </w:r>
      <w:proofErr w:type="spellStart"/>
      <w:r w:rsidRPr="003B54E5">
        <w:rPr>
          <w:b/>
          <w:bCs/>
        </w:rPr>
        <w:t>trailov</w:t>
      </w:r>
      <w:proofErr w:type="spellEnd"/>
      <w:r>
        <w:t xml:space="preserve">, ki bodo povezani v celoto kot </w:t>
      </w:r>
      <w:r w:rsidRPr="003B54E5">
        <w:rPr>
          <w:b/>
          <w:bCs/>
        </w:rPr>
        <w:t xml:space="preserve">JAVOR </w:t>
      </w:r>
      <w:proofErr w:type="spellStart"/>
      <w:r w:rsidRPr="003B54E5">
        <w:rPr>
          <w:b/>
          <w:bCs/>
        </w:rPr>
        <w:t>Trails</w:t>
      </w:r>
      <w:proofErr w:type="spellEnd"/>
      <w:r w:rsidRPr="003B54E5">
        <w:rPr>
          <w:b/>
          <w:bCs/>
        </w:rPr>
        <w:t>.</w:t>
      </w:r>
      <w:r>
        <w:t xml:space="preserve"> Končali so 1. fazo projekta na pobočjih 1131m visokega Javorja, ki vključuje kar 5 </w:t>
      </w:r>
      <w:proofErr w:type="spellStart"/>
      <w:r>
        <w:t>trailov</w:t>
      </w:r>
      <w:proofErr w:type="spellEnd"/>
      <w:r>
        <w:t xml:space="preserve">. </w:t>
      </w:r>
      <w:proofErr w:type="spellStart"/>
      <w:r>
        <w:t>Traile</w:t>
      </w:r>
      <w:proofErr w:type="spellEnd"/>
      <w:r>
        <w:t xml:space="preserve"> v sklopu ostalih izjemnih poti nad Trbovljami povezujejo skupaj v celoto TRBOWLE TRAILS. </w:t>
      </w:r>
      <w:r w:rsidRPr="003B54E5">
        <w:rPr>
          <w:b/>
          <w:bCs/>
        </w:rPr>
        <w:t>Pobočje pod Javorjem, ki je z 1131m tretji vrh Zasavja ima teren, kjer so tereni idealni za gorsko kolesarjenje.</w:t>
      </w:r>
      <w:r>
        <w:t xml:space="preserve"> Gozdovi z blago naklonino se nahajajo v neposredni bližini mest Trbovlje in Zagorje ob Savi, na povprečni nadmorski višini 1.000m. </w:t>
      </w:r>
      <w:r w:rsidR="003B54E5">
        <w:t>Ob že obstoječi, dograjeni gorsko-kolesarski infrastrukturi, je turistična promocija teh destinacij</w:t>
      </w:r>
    </w:p>
    <w:p w14:paraId="5A2D1FDE" w14:textId="77777777" w:rsidR="00613561" w:rsidRPr="006B1473" w:rsidRDefault="00613561" w:rsidP="00613561">
      <w:pPr>
        <w:pStyle w:val="besedilo"/>
        <w:rPr>
          <w:sz w:val="18"/>
          <w:szCs w:val="18"/>
        </w:rPr>
      </w:pPr>
    </w:p>
    <w:p w14:paraId="102C68D5" w14:textId="77777777" w:rsidR="00613561" w:rsidRPr="00CC3BA2" w:rsidRDefault="00613561" w:rsidP="00613561">
      <w:pPr>
        <w:pStyle w:val="pela"/>
        <w:numPr>
          <w:ilvl w:val="0"/>
          <w:numId w:val="0"/>
        </w:numPr>
        <w:rPr>
          <w:i w:val="0"/>
          <w:iCs w:val="0"/>
        </w:rPr>
      </w:pPr>
      <w:bookmarkStart w:id="63" w:name="_Toc438466538"/>
      <w:bookmarkStart w:id="64" w:name="_Toc438672359"/>
      <w:bookmarkStart w:id="65" w:name="_Toc438721671"/>
      <w:bookmarkStart w:id="66" w:name="_Toc439105467"/>
      <w:bookmarkStart w:id="67" w:name="_Toc439189481"/>
      <w:bookmarkStart w:id="68" w:name="_Toc439242924"/>
      <w:r w:rsidRPr="00CC3BA2">
        <w:rPr>
          <w:i w:val="0"/>
          <w:iCs w:val="0"/>
        </w:rPr>
        <w:t>Stanje informacijsko komunikacijske tehnologije (IKT)</w:t>
      </w:r>
      <w:bookmarkEnd w:id="63"/>
      <w:bookmarkEnd w:id="64"/>
      <w:bookmarkEnd w:id="65"/>
      <w:bookmarkEnd w:id="66"/>
      <w:bookmarkEnd w:id="67"/>
      <w:bookmarkEnd w:id="68"/>
    </w:p>
    <w:p w14:paraId="12BE7D69" w14:textId="77777777" w:rsidR="00613561" w:rsidRDefault="00613561" w:rsidP="00613561">
      <w:pPr>
        <w:pStyle w:val="besedilo"/>
      </w:pPr>
    </w:p>
    <w:p w14:paraId="30DDEA4E" w14:textId="7A665FC5" w:rsidR="00613561" w:rsidRPr="003B54E5" w:rsidRDefault="00613561" w:rsidP="00613561">
      <w:pPr>
        <w:pStyle w:val="besedilo"/>
        <w:rPr>
          <w:b/>
          <w:bCs/>
        </w:rPr>
      </w:pPr>
      <w:r>
        <w:t xml:space="preserve">Dostop do IKT je omogočen na celotnem območju, vendar pa so posamezne stanovanjske hiše, ki tega še vedno nimajo, predvsem zaradi pridobivanja oz. ne-pridobivanja soglasij, oddaljenosti, kasnejše odločitve po priklopu itd. Na nekaterih </w:t>
      </w:r>
      <w:r w:rsidRPr="004B483C">
        <w:t xml:space="preserve">območjih izven urbanih naselij je dostop </w:t>
      </w:r>
      <w:r>
        <w:t xml:space="preserve">sicer </w:t>
      </w:r>
      <w:r w:rsidRPr="004B483C">
        <w:t xml:space="preserve">mogoč, vendar je signal sprejemanja slabši ali večkrat moten  oziroma ga sploh ni. Vzrok je predvsem v neugodnih geografskih danostih. </w:t>
      </w:r>
      <w:r>
        <w:t>Zaradi visokih investicijskih stroškov in manjšega števila uporabnikov, operaterji nimajo interesa za pokrivanje teh območij.</w:t>
      </w:r>
      <w:r w:rsidR="003B54E5">
        <w:t xml:space="preserve"> </w:t>
      </w:r>
      <w:r w:rsidR="003B54E5" w:rsidRPr="003B54E5">
        <w:rPr>
          <w:b/>
          <w:bCs/>
        </w:rPr>
        <w:t xml:space="preserve">Na podeželju slaba pokritost IKT tako moti razvoj podjetništva in sodobnega turizma. </w:t>
      </w:r>
    </w:p>
    <w:p w14:paraId="4C727EEA" w14:textId="77777777" w:rsidR="00613561" w:rsidRPr="006B1473" w:rsidRDefault="00613561" w:rsidP="00613561">
      <w:pPr>
        <w:pStyle w:val="besedilo"/>
        <w:rPr>
          <w:sz w:val="18"/>
          <w:szCs w:val="18"/>
        </w:rPr>
      </w:pPr>
    </w:p>
    <w:p w14:paraId="5F7BA2E9" w14:textId="77777777" w:rsidR="00613561" w:rsidRPr="00CC3BA2" w:rsidRDefault="00613561" w:rsidP="00613561">
      <w:pPr>
        <w:pStyle w:val="pela"/>
        <w:numPr>
          <w:ilvl w:val="0"/>
          <w:numId w:val="0"/>
        </w:numPr>
        <w:rPr>
          <w:i w:val="0"/>
          <w:iCs w:val="0"/>
        </w:rPr>
      </w:pPr>
      <w:bookmarkStart w:id="69" w:name="_Toc438466539"/>
      <w:bookmarkStart w:id="70" w:name="_Toc438672360"/>
      <w:bookmarkStart w:id="71" w:name="_Toc438721672"/>
      <w:bookmarkStart w:id="72" w:name="_Toc439105468"/>
      <w:bookmarkStart w:id="73" w:name="_Toc439189482"/>
      <w:bookmarkStart w:id="74" w:name="_Toc439242925"/>
      <w:r w:rsidRPr="00CC3BA2">
        <w:rPr>
          <w:i w:val="0"/>
          <w:iCs w:val="0"/>
        </w:rPr>
        <w:t>Dostop do 'države'</w:t>
      </w:r>
      <w:bookmarkEnd w:id="69"/>
      <w:bookmarkEnd w:id="70"/>
      <w:bookmarkEnd w:id="71"/>
      <w:bookmarkEnd w:id="72"/>
      <w:bookmarkEnd w:id="73"/>
      <w:bookmarkEnd w:id="74"/>
    </w:p>
    <w:p w14:paraId="25259E8F" w14:textId="77777777" w:rsidR="00613561" w:rsidRDefault="00613561" w:rsidP="00613561">
      <w:pPr>
        <w:pStyle w:val="besedilo"/>
      </w:pPr>
    </w:p>
    <w:p w14:paraId="2F40AC97" w14:textId="77777777" w:rsidR="00613561" w:rsidRPr="004B483C" w:rsidRDefault="00613561" w:rsidP="00613561">
      <w:pPr>
        <w:pStyle w:val="besedilo"/>
      </w:pPr>
      <w:r w:rsidRPr="004B483C">
        <w:t xml:space="preserve">Na območju LAS delujejo izpostave oz. območne enote različnih javnih ustanov. Območje vsake </w:t>
      </w:r>
      <w:r w:rsidRPr="00B07D39">
        <w:t>občine je hkrati tudi območje upravne enote. Regionalni center za razvoj d.o.o. je do 28.7.2016 opravljal splošne regionalne razvojne naloge po pooblastilu države (regionalni razvojni program, sodelovanje z ministrstvi glede regionalnega razvoja ipd.), od tega datuma naprej pa naj bi jih prevzel javni zavod Regionalna razvojna agencija Zasavje. V občini Hrastnik deluje Finančni urad Hrastnik oz.</w:t>
      </w:r>
      <w:r w:rsidRPr="004B483C">
        <w:t xml:space="preserve"> FURS, ki </w:t>
      </w:r>
      <w:r>
        <w:lastRenderedPageBreak/>
        <w:t xml:space="preserve">pokriva </w:t>
      </w:r>
      <w:r w:rsidRPr="004B483C">
        <w:t xml:space="preserve"> območje upravnih enot občine Hrastnik, Trbovlje in Zagorje ob Savi. Manjši pisarni sektorja za davke,</w:t>
      </w:r>
      <w:r>
        <w:t xml:space="preserve"> </w:t>
      </w:r>
      <w:r w:rsidRPr="004B483C">
        <w:t>sta locirani tudi v občinah Trbovlje in Zagorje ob Savi. V občini Trbovlje je  izpostava Agencije RS za javnopravne evidence in</w:t>
      </w:r>
      <w:r>
        <w:t xml:space="preserve"> storitve (v nadaljevanju</w:t>
      </w:r>
      <w:r w:rsidRPr="004B483C">
        <w:t>: AJPES),</w:t>
      </w:r>
      <w:r>
        <w:t xml:space="preserve"> </w:t>
      </w:r>
      <w:r w:rsidRPr="004B483C">
        <w:t>ki posluje s poslovnimi subjekti</w:t>
      </w:r>
      <w:r>
        <w:t>. Tudi ta  pokriva vse tri občine. Tu so</w:t>
      </w:r>
      <w:r w:rsidRPr="004B483C">
        <w:t xml:space="preserve"> tudi izpostave centrov za socialno delo ter enote Zavoda RS za zaposlovanje.  V okviru storitev na področju gozdarstva deluje Krajevna enota Zagorje Zavoda za gozdove Slovenije. Področje kmetijstva pokriva K</w:t>
      </w:r>
      <w:r>
        <w:t>metijsko gozdarski zavod Lj</w:t>
      </w:r>
      <w:r w:rsidRPr="004B483C">
        <w:t xml:space="preserve">ubljana, ki ima svojo enoto v Zagorju ob Savi. </w:t>
      </w:r>
      <w:r>
        <w:t xml:space="preserve">V </w:t>
      </w:r>
      <w:r w:rsidRPr="004B483C">
        <w:t xml:space="preserve">vsaki občini </w:t>
      </w:r>
      <w:r>
        <w:t xml:space="preserve">delujejo </w:t>
      </w:r>
      <w:r w:rsidRPr="004B483C">
        <w:t>območno obrtne zbornice, ki opravljajo nekatere naloge v sklopu pooblastil (registracija dejavnosti – VEM točka, obrtna dovoljenja…). Na območju LAS deluje tudi Okrožno sodišče Trbovlje, dve notarski pisarn</w:t>
      </w:r>
      <w:r>
        <w:t>i (Trbovlje, Zagorje ob Savi), tri</w:t>
      </w:r>
      <w:r w:rsidRPr="004B483C">
        <w:t xml:space="preserve"> policijske postaje, </w:t>
      </w:r>
      <w:r>
        <w:t>m</w:t>
      </w:r>
      <w:r w:rsidRPr="004B483C">
        <w:t>edobčinski inšpektorat in redarstvo Zasavje.</w:t>
      </w:r>
    </w:p>
    <w:p w14:paraId="5F29F21F" w14:textId="77777777" w:rsidR="00613561" w:rsidRPr="006B1473" w:rsidRDefault="00613561" w:rsidP="00613561">
      <w:pPr>
        <w:spacing w:after="0"/>
        <w:jc w:val="both"/>
        <w:rPr>
          <w:rFonts w:ascii="Arial" w:hAnsi="Arial" w:cs="Arial"/>
          <w:sz w:val="18"/>
          <w:szCs w:val="18"/>
        </w:rPr>
      </w:pPr>
    </w:p>
    <w:p w14:paraId="673A8439" w14:textId="77777777" w:rsidR="00613561" w:rsidRPr="00CC3BA2" w:rsidRDefault="00613561" w:rsidP="00613561">
      <w:pPr>
        <w:pStyle w:val="pela"/>
        <w:numPr>
          <w:ilvl w:val="0"/>
          <w:numId w:val="0"/>
        </w:numPr>
        <w:rPr>
          <w:i w:val="0"/>
          <w:iCs w:val="0"/>
        </w:rPr>
      </w:pPr>
      <w:bookmarkStart w:id="75" w:name="_Toc438466540"/>
      <w:bookmarkStart w:id="76" w:name="_Toc438672361"/>
      <w:bookmarkStart w:id="77" w:name="_Toc438721673"/>
      <w:bookmarkStart w:id="78" w:name="_Toc439105469"/>
      <w:bookmarkStart w:id="79" w:name="_Toc439189483"/>
      <w:bookmarkStart w:id="80" w:name="_Toc439242926"/>
      <w:r w:rsidRPr="00CC3BA2">
        <w:rPr>
          <w:i w:val="0"/>
          <w:iCs w:val="0"/>
        </w:rPr>
        <w:t>Zdravstvo in socialna infrastruktura</w:t>
      </w:r>
      <w:bookmarkEnd w:id="75"/>
      <w:bookmarkEnd w:id="76"/>
      <w:bookmarkEnd w:id="77"/>
      <w:bookmarkEnd w:id="78"/>
      <w:bookmarkEnd w:id="79"/>
      <w:bookmarkEnd w:id="80"/>
    </w:p>
    <w:p w14:paraId="4AEF6D4D" w14:textId="77777777" w:rsidR="00613561" w:rsidRDefault="00613561" w:rsidP="00613561">
      <w:pPr>
        <w:pStyle w:val="besedilo"/>
      </w:pPr>
    </w:p>
    <w:p w14:paraId="5E4100B5" w14:textId="77777777" w:rsidR="00613561" w:rsidRPr="00C357E1" w:rsidRDefault="00613561" w:rsidP="00613561">
      <w:pPr>
        <w:pStyle w:val="besedilo"/>
      </w:pPr>
      <w:r>
        <w:t>V vseh treh ob</w:t>
      </w:r>
      <w:r w:rsidRPr="00C357E1">
        <w:t>č</w:t>
      </w:r>
      <w:r>
        <w:t>inah obmo</w:t>
      </w:r>
      <w:r w:rsidRPr="00C357E1">
        <w:t>č</w:t>
      </w:r>
      <w:r>
        <w:t xml:space="preserve">ja LAS so zagotovljene </w:t>
      </w:r>
      <w:r w:rsidRPr="00C357E1">
        <w:t>zdravstvene storitve v zdravstvenih domovih in ambulantah  ter storitve koncesionarjev</w:t>
      </w:r>
      <w:r>
        <w:t xml:space="preserve">. </w:t>
      </w:r>
      <w:r w:rsidRPr="00C357E1">
        <w:t>V Trbovljah je osrednja zdravstvena ustanova za zasavsko regijo</w:t>
      </w:r>
      <w:r>
        <w:t xml:space="preserve">  – Splošna bolnišnica Trbovlje ter urgentni center. </w:t>
      </w:r>
      <w:r w:rsidRPr="00C357E1">
        <w:t xml:space="preserve">V vseh  občinah so </w:t>
      </w:r>
      <w:r>
        <w:t>izpostave centrov</w:t>
      </w:r>
      <w:r w:rsidRPr="00C357E1">
        <w:t xml:space="preserve"> za socialno delo ter enote območne službe Trbovlje Zavoda RS za zaposlovanj</w:t>
      </w:r>
      <w:r>
        <w:t>e. Prav tako so v vseh  občinah</w:t>
      </w:r>
      <w:r w:rsidRPr="00C357E1">
        <w:t xml:space="preserve"> institucije za varstvo starejših ljudi – domovi za starejše. </w:t>
      </w:r>
      <w:r>
        <w:t xml:space="preserve">V občini Zagorje ob Savi, deluje </w:t>
      </w:r>
      <w:r w:rsidRPr="00C357E1">
        <w:t xml:space="preserve">regijski, samostojni javni </w:t>
      </w:r>
      <w:r w:rsidRPr="003B54E5">
        <w:rPr>
          <w:b/>
          <w:bCs/>
        </w:rPr>
        <w:t>socialnovarstveni zavod, ki sodi med neprofitne organizacije</w:t>
      </w:r>
      <w:r w:rsidRPr="00C357E1">
        <w:t>. Varstveno delovni center izvaja storitve za uporabnike, ki imajo določene omejitve</w:t>
      </w:r>
      <w:r>
        <w:t xml:space="preserve">. Center nudi </w:t>
      </w:r>
      <w:r w:rsidRPr="00C357E1">
        <w:t xml:space="preserve">varstvo in </w:t>
      </w:r>
      <w:r w:rsidRPr="003B54E5">
        <w:rPr>
          <w:b/>
          <w:bCs/>
        </w:rPr>
        <w:t>zaposlitev pod posebnimi pogoji, institucionalno varstvo ter program socialne vključenosti.</w:t>
      </w:r>
    </w:p>
    <w:p w14:paraId="7EC50282" w14:textId="77777777" w:rsidR="00613561" w:rsidRDefault="00613561" w:rsidP="00613561">
      <w:pPr>
        <w:pStyle w:val="besedilo"/>
      </w:pPr>
    </w:p>
    <w:p w14:paraId="66FE1E80" w14:textId="77777777" w:rsidR="00613561" w:rsidRDefault="00613561" w:rsidP="00613561">
      <w:pPr>
        <w:pStyle w:val="besedilo"/>
      </w:pPr>
      <w:r>
        <w:t>Po podatkih elaborata Ocena tveganj za razvoj težav v duševnem zdravju prebivalcev RS ter po podatkih elaborata Zdravje za Zasavje, je območje LAS</w:t>
      </w:r>
      <w:r w:rsidRPr="00C357E1">
        <w:t xml:space="preserve"> </w:t>
      </w:r>
      <w:r w:rsidRPr="003B54E5">
        <w:rPr>
          <w:b/>
          <w:bCs/>
        </w:rPr>
        <w:t>zaradi neugodne demografske slike (delež starejših, delež brezposelnih) in rudarsko industrijske preteklosti, je območje LAS izpostavljeno večji stopnji tveganja na področju zdravja, revščine, socialne izključenosti ter odvisnosti od različnih oblik socialnih pomoči.</w:t>
      </w:r>
      <w:r>
        <w:t xml:space="preserve"> Vse tri občine </w:t>
      </w:r>
      <w:r w:rsidRPr="00C357E1">
        <w:t xml:space="preserve">zaznamuje </w:t>
      </w:r>
      <w:r w:rsidRPr="003B54E5">
        <w:rPr>
          <w:b/>
          <w:bCs/>
        </w:rPr>
        <w:t>slabo poklicno in splošno zdravje, slabe stanovanjske razmere, slab ekonomski položaj, brezposelnost in okolijski problemi. Visoka je tudi prevalenca duševnih motenj, število bolnikov, ki poiščejo pomoč pa je nerazumno nizko</w:t>
      </w:r>
      <w:r>
        <w:t>.</w:t>
      </w:r>
      <w:r w:rsidRPr="00C357E1">
        <w:t xml:space="preserve"> Razlog je verjetno tudi v nedostopnosti ambulantnih oz. specialističnih služb. </w:t>
      </w:r>
      <w:r>
        <w:t>V z</w:t>
      </w:r>
      <w:r w:rsidRPr="00C357E1">
        <w:t>asavsk</w:t>
      </w:r>
      <w:r>
        <w:t>i</w:t>
      </w:r>
      <w:r w:rsidRPr="00C357E1">
        <w:t xml:space="preserve"> regij</w:t>
      </w:r>
      <w:r>
        <w:t>i oz. območju</w:t>
      </w:r>
      <w:r w:rsidRPr="00C357E1">
        <w:t xml:space="preserve"> LAS </w:t>
      </w:r>
      <w:r>
        <w:t xml:space="preserve">je tudi </w:t>
      </w:r>
      <w:r w:rsidRPr="003B54E5">
        <w:rPr>
          <w:b/>
          <w:bCs/>
        </w:rPr>
        <w:t>visoka stopnja samomorilnosti in motenj odvisnosti</w:t>
      </w:r>
      <w:r>
        <w:t xml:space="preserve">. Izstopajo </w:t>
      </w:r>
      <w:r w:rsidRPr="00C357E1">
        <w:t xml:space="preserve"> nekateri </w:t>
      </w:r>
      <w:r w:rsidRPr="003B54E5">
        <w:rPr>
          <w:b/>
          <w:bCs/>
        </w:rPr>
        <w:t>kazalniki zdravja, katere je možno povezati z onesnaženim zrakom</w:t>
      </w:r>
      <w:r w:rsidRPr="00C357E1">
        <w:t>.</w:t>
      </w:r>
      <w:r>
        <w:t xml:space="preserve"> Visoki sta </w:t>
      </w:r>
      <w:r w:rsidRPr="00C357E1">
        <w:t>splošna umrljivost in umrljivost do 65. leta starosti</w:t>
      </w:r>
      <w:r>
        <w:t xml:space="preserve">, ki je višja od slovenskega povprečja ter </w:t>
      </w:r>
      <w:r w:rsidRPr="00C357E1">
        <w:t xml:space="preserve">odstotek bolniškega </w:t>
      </w:r>
      <w:r>
        <w:t xml:space="preserve">staleža, ki je </w:t>
      </w:r>
      <w:r w:rsidRPr="00C357E1">
        <w:t>nad slovenskim povprečjem</w:t>
      </w:r>
      <w:r>
        <w:t>. K</w:t>
      </w:r>
      <w:r w:rsidRPr="00C357E1">
        <w:t xml:space="preserve">ronične bolezni dihal pri otrocih </w:t>
      </w:r>
      <w:r>
        <w:t xml:space="preserve">so </w:t>
      </w:r>
      <w:r w:rsidRPr="00C357E1">
        <w:t>2,2 krat pogostejše kot pri otrocih z manj onesnaženih območij, statistično večje</w:t>
      </w:r>
      <w:r>
        <w:t xml:space="preserve"> je </w:t>
      </w:r>
      <w:r w:rsidRPr="00C357E1">
        <w:t>tveganje</w:t>
      </w:r>
      <w:r>
        <w:t xml:space="preserve"> za nekatere vrste raka.</w:t>
      </w:r>
      <w:r w:rsidRPr="00C357E1">
        <w:t xml:space="preserve"> </w:t>
      </w:r>
      <w:r w:rsidRPr="003B54E5">
        <w:rPr>
          <w:b/>
          <w:bCs/>
        </w:rPr>
        <w:t>Zasavska regija je, poleg pomurske regije, najbolj potrebna pomoči pri  preprečevanju in zdravljenju duševnih težav</w:t>
      </w:r>
      <w:r>
        <w:t>.</w:t>
      </w:r>
      <w:r w:rsidRPr="00C357E1">
        <w:t xml:space="preserve"> </w:t>
      </w:r>
      <w:r>
        <w:t xml:space="preserve">Pereča je tudi osebna varnost, saj je tu pogosta kriminaliteta in </w:t>
      </w:r>
      <w:proofErr w:type="spellStart"/>
      <w:r>
        <w:t>samopoškodbena</w:t>
      </w:r>
      <w:proofErr w:type="spellEnd"/>
      <w:r>
        <w:t xml:space="preserve"> vedenja.</w:t>
      </w:r>
    </w:p>
    <w:p w14:paraId="5C80F632" w14:textId="77777777" w:rsidR="00CB66E5" w:rsidRDefault="00CB66E5" w:rsidP="00CB66E5">
      <w:pPr>
        <w:pStyle w:val="Default"/>
        <w:jc w:val="both"/>
        <w:rPr>
          <w:b/>
          <w:bCs/>
          <w:color w:val="auto"/>
          <w:sz w:val="20"/>
          <w:szCs w:val="20"/>
        </w:rPr>
      </w:pPr>
    </w:p>
    <w:p w14:paraId="34569D96" w14:textId="3FD28248" w:rsidR="00613561" w:rsidRPr="00CC3BA2" w:rsidRDefault="00EA1BE9" w:rsidP="00613561">
      <w:pPr>
        <w:pStyle w:val="a"/>
        <w:numPr>
          <w:ilvl w:val="0"/>
          <w:numId w:val="0"/>
        </w:numPr>
        <w:spacing w:line="276" w:lineRule="auto"/>
        <w:rPr>
          <w:b/>
          <w:bCs/>
        </w:rPr>
      </w:pPr>
      <w:bookmarkStart w:id="81" w:name="_Toc439242927"/>
      <w:r>
        <w:rPr>
          <w:b/>
          <w:bCs/>
        </w:rPr>
        <w:t>3.</w:t>
      </w:r>
      <w:r w:rsidR="004B4B05">
        <w:rPr>
          <w:b/>
          <w:bCs/>
        </w:rPr>
        <w:t>1</w:t>
      </w:r>
      <w:r>
        <w:rPr>
          <w:b/>
          <w:bCs/>
        </w:rPr>
        <w:t xml:space="preserve">.5 </w:t>
      </w:r>
      <w:r w:rsidR="00613561" w:rsidRPr="00CC3BA2">
        <w:rPr>
          <w:b/>
          <w:bCs/>
        </w:rPr>
        <w:t>Opis stanja okolja</w:t>
      </w:r>
      <w:bookmarkEnd w:id="81"/>
    </w:p>
    <w:p w14:paraId="79E84FD7" w14:textId="77777777" w:rsidR="00613561" w:rsidRPr="006B1473" w:rsidRDefault="00613561" w:rsidP="00613561">
      <w:pPr>
        <w:spacing w:after="0"/>
        <w:ind w:left="720"/>
        <w:jc w:val="both"/>
        <w:rPr>
          <w:rFonts w:ascii="Arial" w:hAnsi="Arial" w:cs="Arial"/>
          <w:sz w:val="18"/>
          <w:szCs w:val="18"/>
        </w:rPr>
      </w:pPr>
    </w:p>
    <w:p w14:paraId="604BEED4" w14:textId="77777777" w:rsidR="00613561" w:rsidRPr="004B483C" w:rsidRDefault="00613561" w:rsidP="00613561">
      <w:pPr>
        <w:pStyle w:val="Default"/>
        <w:spacing w:line="276" w:lineRule="auto"/>
        <w:jc w:val="both"/>
        <w:rPr>
          <w:sz w:val="20"/>
          <w:szCs w:val="20"/>
        </w:rPr>
      </w:pPr>
      <w:r>
        <w:rPr>
          <w:sz w:val="20"/>
          <w:szCs w:val="20"/>
        </w:rPr>
        <w:t>Stanje okolja, v svojih poročilih in publikacijah, spremlja ARSO. V preteklosti pa je bilo izdelanih tudi več ocen stanja okolja za posamezne občine. Vsi podatki meritev onesnaženosti zraka v Sloveniji, le te so se začele konec</w:t>
      </w:r>
      <w:r w:rsidRPr="004B483C">
        <w:rPr>
          <w:sz w:val="20"/>
          <w:szCs w:val="20"/>
        </w:rPr>
        <w:t xml:space="preserve"> sedemdesetih let dvajsetega stoletja, </w:t>
      </w:r>
      <w:r>
        <w:rPr>
          <w:sz w:val="20"/>
          <w:szCs w:val="20"/>
        </w:rPr>
        <w:t xml:space="preserve">kažejo </w:t>
      </w:r>
      <w:r w:rsidRPr="004B483C">
        <w:rPr>
          <w:sz w:val="20"/>
          <w:szCs w:val="20"/>
        </w:rPr>
        <w:t>ugotavlja povečan</w:t>
      </w:r>
      <w:r>
        <w:rPr>
          <w:sz w:val="20"/>
          <w:szCs w:val="20"/>
        </w:rPr>
        <w:t>o</w:t>
      </w:r>
      <w:r w:rsidRPr="004B483C">
        <w:rPr>
          <w:sz w:val="20"/>
          <w:szCs w:val="20"/>
        </w:rPr>
        <w:t xml:space="preserve"> onesnaženost zraka</w:t>
      </w:r>
      <w:r>
        <w:rPr>
          <w:sz w:val="20"/>
          <w:szCs w:val="20"/>
        </w:rPr>
        <w:t xml:space="preserve"> na območju LAS</w:t>
      </w:r>
      <w:r w:rsidRPr="004B483C">
        <w:rPr>
          <w:sz w:val="20"/>
          <w:szCs w:val="20"/>
        </w:rPr>
        <w:t>. V okolju je prisotnih več različnih onesnažil, ki povečujejo ogroženost zdravja ljudi in narave, zmanjšujejo kakovost bivanja in privlačnost območja. Pretekle analize kakovosti zraka (do leta 2015), katere so opravili na ARSO, so pokazale, da je bilo glede na količine SO</w:t>
      </w:r>
      <w:r w:rsidRPr="004B483C">
        <w:rPr>
          <w:sz w:val="20"/>
          <w:szCs w:val="20"/>
          <w:vertAlign w:val="subscript"/>
        </w:rPr>
        <w:t>2</w:t>
      </w:r>
      <w:r w:rsidRPr="004B483C">
        <w:rPr>
          <w:sz w:val="20"/>
          <w:szCs w:val="20"/>
        </w:rPr>
        <w:t>, Zasavje skupaj z Mežico in Velenjem, območje z najslabšo kvaliteto, saj je spadalo v 1. razred onesnaženosti. Sedaj so koncentracije pod mejnimi vrednostmi. Glede</w:t>
      </w:r>
      <w:r>
        <w:rPr>
          <w:sz w:val="20"/>
          <w:szCs w:val="20"/>
        </w:rPr>
        <w:t xml:space="preserve"> </w:t>
      </w:r>
      <w:r w:rsidRPr="004B483C">
        <w:rPr>
          <w:sz w:val="20"/>
          <w:szCs w:val="20"/>
        </w:rPr>
        <w:t>koncentracije PM</w:t>
      </w:r>
      <w:r w:rsidRPr="004B483C">
        <w:rPr>
          <w:sz w:val="20"/>
          <w:szCs w:val="20"/>
          <w:vertAlign w:val="subscript"/>
        </w:rPr>
        <w:t>10</w:t>
      </w:r>
      <w:r w:rsidRPr="004B483C">
        <w:rPr>
          <w:sz w:val="20"/>
          <w:szCs w:val="20"/>
        </w:rPr>
        <w:t xml:space="preserve"> delcev spada Zasavje v 2. kakovostni razred. Stroka kot največjo grožnjo kakovosti zraka izpostavlja ravno </w:t>
      </w:r>
      <w:r>
        <w:rPr>
          <w:sz w:val="20"/>
          <w:szCs w:val="20"/>
        </w:rPr>
        <w:t xml:space="preserve">te </w:t>
      </w:r>
      <w:r w:rsidRPr="004B483C">
        <w:rPr>
          <w:sz w:val="20"/>
          <w:szCs w:val="20"/>
        </w:rPr>
        <w:t>delce</w:t>
      </w:r>
      <w:r>
        <w:rPr>
          <w:sz w:val="20"/>
          <w:szCs w:val="20"/>
        </w:rPr>
        <w:t>.</w:t>
      </w:r>
      <w:r w:rsidRPr="004B483C">
        <w:rPr>
          <w:sz w:val="20"/>
          <w:szCs w:val="20"/>
        </w:rPr>
        <w:t xml:space="preserve"> 24-urna mejna koncentracija teh delcev za varovanje ljudi je 50 µg/m</w:t>
      </w:r>
      <w:r w:rsidRPr="004B483C">
        <w:rPr>
          <w:sz w:val="20"/>
          <w:szCs w:val="20"/>
          <w:vertAlign w:val="superscript"/>
        </w:rPr>
        <w:t>3</w:t>
      </w:r>
      <w:r w:rsidRPr="004B483C">
        <w:rPr>
          <w:sz w:val="20"/>
          <w:szCs w:val="20"/>
        </w:rPr>
        <w:t xml:space="preserve"> in je v koledarskem letu lahko presežena največ 35 krat. </w:t>
      </w:r>
      <w:r w:rsidRPr="00246211">
        <w:rPr>
          <w:color w:val="auto"/>
          <w:sz w:val="20"/>
          <w:szCs w:val="20"/>
        </w:rPr>
        <w:t xml:space="preserve">Po podatkih ARSO za leto 2022, je bila ta koncentracija v občini Hrastnik presežena 1 krat, v občini Trbovlje 8 krat in v občini Zagorje ob Savi 11 krat.  </w:t>
      </w:r>
      <w:r w:rsidRPr="004B483C">
        <w:rPr>
          <w:sz w:val="20"/>
          <w:szCs w:val="20"/>
        </w:rPr>
        <w:t>Vsa preseganja so vezana na zimsko obdobje, od oktobra do marca. Poleg prometa</w:t>
      </w:r>
      <w:r>
        <w:rPr>
          <w:sz w:val="20"/>
          <w:szCs w:val="20"/>
        </w:rPr>
        <w:t>,</w:t>
      </w:r>
      <w:r w:rsidRPr="004B483C">
        <w:rPr>
          <w:sz w:val="20"/>
          <w:szCs w:val="20"/>
        </w:rPr>
        <w:t xml:space="preserve"> vplivajo na dodatno povečano onesnaženost zraka z delci tudi </w:t>
      </w:r>
      <w:r w:rsidRPr="004B483C">
        <w:rPr>
          <w:sz w:val="20"/>
          <w:szCs w:val="20"/>
        </w:rPr>
        <w:lastRenderedPageBreak/>
        <w:t xml:space="preserve">industrija in stara individualna kurišča, ki imajo slab energetski izkoristek </w:t>
      </w:r>
      <w:r>
        <w:rPr>
          <w:sz w:val="20"/>
          <w:szCs w:val="20"/>
        </w:rPr>
        <w:t>ter</w:t>
      </w:r>
      <w:r w:rsidRPr="004B483C">
        <w:rPr>
          <w:sz w:val="20"/>
          <w:szCs w:val="20"/>
        </w:rPr>
        <w:t xml:space="preserve"> visoke specifične emisije.</w:t>
      </w:r>
      <w:r>
        <w:rPr>
          <w:sz w:val="20"/>
          <w:szCs w:val="20"/>
        </w:rPr>
        <w:t xml:space="preserve"> N</w:t>
      </w:r>
      <w:r w:rsidRPr="004B483C">
        <w:rPr>
          <w:sz w:val="20"/>
          <w:szCs w:val="20"/>
        </w:rPr>
        <w:t>a povečano onesnaženost zraka</w:t>
      </w:r>
      <w:r>
        <w:rPr>
          <w:sz w:val="20"/>
          <w:szCs w:val="20"/>
        </w:rPr>
        <w:t xml:space="preserve"> pa zlasti</w:t>
      </w:r>
      <w:r w:rsidRPr="004B483C">
        <w:rPr>
          <w:sz w:val="20"/>
          <w:szCs w:val="20"/>
        </w:rPr>
        <w:t xml:space="preserve"> vpliva zelo neugodna topografija, saj so naselja v ozkih, ne</w:t>
      </w:r>
      <w:r>
        <w:rPr>
          <w:sz w:val="20"/>
          <w:szCs w:val="20"/>
        </w:rPr>
        <w:t>-</w:t>
      </w:r>
      <w:r w:rsidRPr="004B483C">
        <w:rPr>
          <w:sz w:val="20"/>
          <w:szCs w:val="20"/>
        </w:rPr>
        <w:t xml:space="preserve">prevetrenih dolinah. </w:t>
      </w:r>
    </w:p>
    <w:p w14:paraId="5C162171" w14:textId="77777777" w:rsidR="00613561" w:rsidRPr="006B1473" w:rsidRDefault="00613561" w:rsidP="00613561">
      <w:pPr>
        <w:pStyle w:val="Default"/>
        <w:spacing w:line="276" w:lineRule="auto"/>
        <w:jc w:val="both"/>
        <w:rPr>
          <w:sz w:val="18"/>
          <w:szCs w:val="18"/>
        </w:rPr>
      </w:pPr>
    </w:p>
    <w:p w14:paraId="580DD181" w14:textId="77777777" w:rsidR="00613561" w:rsidRPr="004B483C" w:rsidRDefault="00613561" w:rsidP="00613561">
      <w:pPr>
        <w:pStyle w:val="Default"/>
        <w:spacing w:line="276" w:lineRule="auto"/>
        <w:jc w:val="both"/>
        <w:rPr>
          <w:sz w:val="20"/>
          <w:szCs w:val="20"/>
        </w:rPr>
      </w:pPr>
      <w:r w:rsidRPr="004B483C">
        <w:rPr>
          <w:sz w:val="20"/>
          <w:szCs w:val="20"/>
        </w:rPr>
        <w:t>Za zmanjšanje onesn</w:t>
      </w:r>
      <w:r>
        <w:rPr>
          <w:sz w:val="20"/>
          <w:szCs w:val="20"/>
        </w:rPr>
        <w:t>a</w:t>
      </w:r>
      <w:r w:rsidRPr="004B483C">
        <w:rPr>
          <w:sz w:val="20"/>
          <w:szCs w:val="20"/>
        </w:rPr>
        <w:t>ženosti zraka z delci PM</w:t>
      </w:r>
      <w:r w:rsidRPr="004B483C">
        <w:rPr>
          <w:sz w:val="20"/>
          <w:szCs w:val="20"/>
          <w:vertAlign w:val="subscript"/>
        </w:rPr>
        <w:t xml:space="preserve">10 </w:t>
      </w:r>
      <w:r w:rsidRPr="004B483C">
        <w:rPr>
          <w:sz w:val="20"/>
          <w:szCs w:val="20"/>
        </w:rPr>
        <w:t xml:space="preserve">je bil sprejet </w:t>
      </w:r>
      <w:r w:rsidRPr="00246211">
        <w:rPr>
          <w:color w:val="auto"/>
          <w:sz w:val="20"/>
          <w:szCs w:val="20"/>
        </w:rPr>
        <w:t>državni Odlok o načrtu za kakovost zraka na območju Zasavja (Uradni list RS, št. 73/17, 2/20, 191/20 in 203/21),</w:t>
      </w:r>
      <w:r w:rsidRPr="004B483C">
        <w:rPr>
          <w:sz w:val="20"/>
          <w:szCs w:val="20"/>
        </w:rPr>
        <w:t xml:space="preserve"> ki opredeljuje ukrepe na področju učinkovite rabe energij, obnovljivih virov energije, trajnostne mobilnosti in druge ukrepe za izboljšanje zraka.</w:t>
      </w:r>
    </w:p>
    <w:p w14:paraId="252B1975" w14:textId="77777777" w:rsidR="00613561" w:rsidRPr="001C5DA3" w:rsidRDefault="00613561" w:rsidP="00613561">
      <w:pPr>
        <w:pStyle w:val="besedilo"/>
      </w:pPr>
    </w:p>
    <w:p w14:paraId="017C5DF2" w14:textId="77777777" w:rsidR="00613561" w:rsidRPr="00B07D39" w:rsidRDefault="00613561" w:rsidP="00613561">
      <w:pPr>
        <w:spacing w:after="0"/>
        <w:jc w:val="both"/>
        <w:rPr>
          <w:rFonts w:ascii="Arial" w:hAnsi="Arial" w:cs="Arial"/>
          <w:sz w:val="20"/>
          <w:szCs w:val="20"/>
        </w:rPr>
      </w:pPr>
      <w:r w:rsidRPr="00B07D39">
        <w:rPr>
          <w:rFonts w:ascii="Arial" w:hAnsi="Arial" w:cs="Arial"/>
          <w:sz w:val="20"/>
          <w:szCs w:val="20"/>
        </w:rPr>
        <w:t>Velik del površine območja LAS je pod različnimi varstvenimi režimi, še zlasti zaradi rudarjenja v preteklih letih.</w:t>
      </w:r>
      <w:r>
        <w:rPr>
          <w:rFonts w:ascii="Arial" w:hAnsi="Arial" w:cs="Arial"/>
          <w:sz w:val="20"/>
          <w:szCs w:val="20"/>
        </w:rPr>
        <w:t xml:space="preserve"> </w:t>
      </w:r>
      <w:r w:rsidRPr="003B54E5">
        <w:rPr>
          <w:rFonts w:ascii="Arial" w:hAnsi="Arial" w:cs="Arial"/>
          <w:b/>
          <w:bCs/>
          <w:sz w:val="20"/>
          <w:szCs w:val="20"/>
        </w:rPr>
        <w:t>Trenutno se izvaja sanacija površin po rudarjenju</w:t>
      </w:r>
      <w:r w:rsidRPr="00B07D39">
        <w:rPr>
          <w:rFonts w:ascii="Arial" w:hAnsi="Arial" w:cs="Arial"/>
          <w:sz w:val="20"/>
          <w:szCs w:val="20"/>
        </w:rPr>
        <w:t>. Na območju so prisotna tudi plazovita območja in poplavne površine. Zaradi navedenega so površine za poselitev in gospodarski razvoj omejene.</w:t>
      </w:r>
    </w:p>
    <w:p w14:paraId="1B2CC87C" w14:textId="77777777" w:rsidR="00613561" w:rsidRPr="00B07D39" w:rsidRDefault="00613561" w:rsidP="00613561">
      <w:pPr>
        <w:spacing w:after="0"/>
        <w:jc w:val="both"/>
        <w:rPr>
          <w:rFonts w:ascii="Arial" w:hAnsi="Arial" w:cs="Arial"/>
          <w:sz w:val="20"/>
          <w:szCs w:val="20"/>
        </w:rPr>
      </w:pPr>
    </w:p>
    <w:p w14:paraId="20140009" w14:textId="77777777" w:rsidR="00613561" w:rsidRPr="00B07D39" w:rsidRDefault="00613561" w:rsidP="00613561">
      <w:pPr>
        <w:spacing w:after="0"/>
        <w:jc w:val="both"/>
        <w:rPr>
          <w:rFonts w:ascii="Arial" w:hAnsi="Arial" w:cs="Arial"/>
          <w:sz w:val="20"/>
          <w:szCs w:val="20"/>
        </w:rPr>
      </w:pPr>
      <w:r w:rsidRPr="00B07D39">
        <w:rPr>
          <w:rFonts w:ascii="Arial" w:hAnsi="Arial" w:cs="Arial"/>
          <w:sz w:val="20"/>
          <w:szCs w:val="20"/>
        </w:rPr>
        <w:t xml:space="preserve">Na območju je velik delež energetsko potratnih in današnjim standardom neustreznih javnih in zasebnih objektov/prostorov. Zaradi gospodarske krize je v zadnjih letih na območju LAS nastalo </w:t>
      </w:r>
      <w:r w:rsidRPr="003B54E5">
        <w:rPr>
          <w:rFonts w:ascii="Arial" w:hAnsi="Arial" w:cs="Arial"/>
          <w:b/>
          <w:bCs/>
          <w:sz w:val="20"/>
          <w:szCs w:val="20"/>
        </w:rPr>
        <w:t>veliko neizkoriščenih poslovnih površin in objektov</w:t>
      </w:r>
      <w:r w:rsidRPr="00B07D39">
        <w:rPr>
          <w:rFonts w:ascii="Arial" w:hAnsi="Arial" w:cs="Arial"/>
          <w:sz w:val="20"/>
          <w:szCs w:val="20"/>
        </w:rPr>
        <w:t xml:space="preserve"> (</w:t>
      </w:r>
      <w:r>
        <w:rPr>
          <w:rFonts w:ascii="Arial" w:hAnsi="Arial" w:cs="Arial"/>
          <w:sz w:val="20"/>
          <w:szCs w:val="20"/>
        </w:rPr>
        <w:t>Mehanika Trbovlje</w:t>
      </w:r>
      <w:r w:rsidRPr="00B07D39">
        <w:rPr>
          <w:rFonts w:ascii="Arial" w:hAnsi="Arial" w:cs="Arial"/>
          <w:sz w:val="20"/>
          <w:szCs w:val="20"/>
        </w:rPr>
        <w:t xml:space="preserve">, GD, Sijaj </w:t>
      </w:r>
      <w:proofErr w:type="spellStart"/>
      <w:r w:rsidRPr="00B07D39">
        <w:rPr>
          <w:rFonts w:ascii="Arial" w:hAnsi="Arial" w:cs="Arial"/>
          <w:sz w:val="20"/>
          <w:szCs w:val="20"/>
        </w:rPr>
        <w:t>d.d</w:t>
      </w:r>
      <w:proofErr w:type="spellEnd"/>
      <w:r w:rsidRPr="00B07D39">
        <w:rPr>
          <w:rFonts w:ascii="Arial" w:hAnsi="Arial" w:cs="Arial"/>
          <w:sz w:val="20"/>
          <w:szCs w:val="20"/>
        </w:rPr>
        <w:t xml:space="preserve">., </w:t>
      </w:r>
      <w:proofErr w:type="spellStart"/>
      <w:r>
        <w:rPr>
          <w:rFonts w:ascii="Arial" w:hAnsi="Arial" w:cs="Arial"/>
          <w:sz w:val="20"/>
          <w:szCs w:val="20"/>
        </w:rPr>
        <w:t>Ipoz</w:t>
      </w:r>
      <w:proofErr w:type="spellEnd"/>
      <w:r>
        <w:rPr>
          <w:rFonts w:ascii="Arial" w:hAnsi="Arial" w:cs="Arial"/>
          <w:sz w:val="20"/>
          <w:szCs w:val="20"/>
        </w:rPr>
        <w:t xml:space="preserve"> Trbovlje</w:t>
      </w:r>
      <w:r w:rsidRPr="00B07D39">
        <w:rPr>
          <w:rFonts w:ascii="Arial" w:hAnsi="Arial" w:cs="Arial"/>
          <w:sz w:val="20"/>
          <w:szCs w:val="20"/>
        </w:rPr>
        <w:t>, ...).</w:t>
      </w:r>
    </w:p>
    <w:p w14:paraId="3A522715" w14:textId="77777777" w:rsidR="00613561" w:rsidRPr="00B07D39" w:rsidRDefault="00613561" w:rsidP="00613561">
      <w:pPr>
        <w:spacing w:after="0"/>
        <w:jc w:val="both"/>
        <w:rPr>
          <w:rFonts w:ascii="Arial" w:hAnsi="Arial" w:cs="Arial"/>
          <w:sz w:val="20"/>
          <w:szCs w:val="20"/>
        </w:rPr>
      </w:pPr>
    </w:p>
    <w:p w14:paraId="7CB22F99" w14:textId="77777777" w:rsidR="00613561" w:rsidRPr="00F26934" w:rsidRDefault="00613561" w:rsidP="00613561">
      <w:pPr>
        <w:spacing w:after="0"/>
        <w:jc w:val="both"/>
        <w:rPr>
          <w:rFonts w:ascii="Arial" w:hAnsi="Arial" w:cs="Arial"/>
          <w:b/>
          <w:bCs/>
          <w:sz w:val="20"/>
          <w:szCs w:val="20"/>
        </w:rPr>
      </w:pPr>
      <w:r w:rsidRPr="00B07D39">
        <w:rPr>
          <w:rFonts w:ascii="Arial" w:hAnsi="Arial" w:cs="Arial"/>
          <w:sz w:val="20"/>
          <w:szCs w:val="20"/>
        </w:rPr>
        <w:t xml:space="preserve">Preko socialnih podjetij, društev, mladinskih centrov, šol in vrtcev, ipd. </w:t>
      </w:r>
      <w:r w:rsidRPr="00F26934">
        <w:rPr>
          <w:rFonts w:ascii="Arial" w:hAnsi="Arial" w:cs="Arial"/>
          <w:b/>
          <w:bCs/>
          <w:sz w:val="20"/>
          <w:szCs w:val="20"/>
        </w:rPr>
        <w:t>se spodbuja k ponovni uporabi odpadkov in uporabi razgradljivih materialov.</w:t>
      </w:r>
    </w:p>
    <w:p w14:paraId="75A77594" w14:textId="77777777" w:rsidR="00613561" w:rsidRDefault="00613561" w:rsidP="00CB66E5">
      <w:pPr>
        <w:pStyle w:val="Default"/>
        <w:jc w:val="both"/>
        <w:rPr>
          <w:b/>
          <w:bCs/>
          <w:color w:val="auto"/>
          <w:sz w:val="20"/>
          <w:szCs w:val="20"/>
        </w:rPr>
      </w:pPr>
    </w:p>
    <w:p w14:paraId="650699A9" w14:textId="729804AC" w:rsidR="00613561" w:rsidRDefault="00613561" w:rsidP="00EA1BE9">
      <w:pPr>
        <w:pStyle w:val="Naslov2"/>
        <w:keepLines w:val="0"/>
        <w:numPr>
          <w:ilvl w:val="1"/>
          <w:numId w:val="1"/>
        </w:numPr>
        <w:spacing w:before="0"/>
        <w:jc w:val="both"/>
        <w:rPr>
          <w:rFonts w:cs="Arial"/>
          <w:sz w:val="20"/>
          <w:szCs w:val="20"/>
        </w:rPr>
      </w:pPr>
      <w:bookmarkStart w:id="82" w:name="_Toc438466541"/>
      <w:bookmarkStart w:id="83" w:name="_Toc438672362"/>
      <w:bookmarkStart w:id="84" w:name="_Toc438721674"/>
      <w:bookmarkStart w:id="85" w:name="_Toc439105470"/>
      <w:bookmarkStart w:id="86" w:name="_Toc439189484"/>
      <w:bookmarkStart w:id="87" w:name="_Toc439242928"/>
      <w:bookmarkStart w:id="88" w:name="_Toc441742981"/>
      <w:bookmarkStart w:id="89" w:name="_Toc150762794"/>
      <w:r w:rsidRPr="00551CA3">
        <w:rPr>
          <w:rFonts w:cs="Arial"/>
          <w:sz w:val="20"/>
          <w:szCs w:val="20"/>
        </w:rPr>
        <w:t>Gospodarski položaj</w:t>
      </w:r>
      <w:bookmarkEnd w:id="82"/>
      <w:bookmarkEnd w:id="83"/>
      <w:bookmarkEnd w:id="84"/>
      <w:bookmarkEnd w:id="85"/>
      <w:bookmarkEnd w:id="86"/>
      <w:bookmarkEnd w:id="87"/>
      <w:bookmarkEnd w:id="88"/>
      <w:bookmarkEnd w:id="89"/>
    </w:p>
    <w:p w14:paraId="4941D3B1" w14:textId="77777777" w:rsidR="00613561" w:rsidRDefault="00613561" w:rsidP="00613561">
      <w:pPr>
        <w:spacing w:after="0"/>
        <w:jc w:val="both"/>
        <w:rPr>
          <w:rFonts w:ascii="Arial" w:hAnsi="Arial" w:cs="Arial"/>
          <w:color w:val="FF0000"/>
          <w:sz w:val="20"/>
          <w:szCs w:val="20"/>
        </w:rPr>
      </w:pPr>
    </w:p>
    <w:p w14:paraId="7D630B55" w14:textId="77777777" w:rsidR="00613561" w:rsidRPr="00246211" w:rsidRDefault="00613561" w:rsidP="00613561">
      <w:pPr>
        <w:spacing w:after="0"/>
        <w:jc w:val="both"/>
        <w:rPr>
          <w:rFonts w:ascii="Arial" w:hAnsi="Arial" w:cs="Arial"/>
          <w:sz w:val="20"/>
          <w:szCs w:val="20"/>
        </w:rPr>
      </w:pPr>
      <w:r w:rsidRPr="00246211">
        <w:rPr>
          <w:rFonts w:ascii="Arial" w:hAnsi="Arial" w:cs="Arial"/>
          <w:sz w:val="20"/>
          <w:szCs w:val="20"/>
        </w:rPr>
        <w:t>Poslovanje gospodarskih družb je povzeto iz letnega poročila AJPES Informacije o poslovanju gospodarskih družb, samostojnih podjetnikov in zadrug v Zasavski regiji za leto 2021, ki podaja natančnejše informacije o rezultatih poslovanja, sredstvih in obveznostih do virov sredstev, ter informacije o poslovnih izidih gospodarskih družb, samostojnih podjetnikov in zadrug v Zasavski regiji.</w:t>
      </w:r>
    </w:p>
    <w:p w14:paraId="5BB6BA82" w14:textId="77777777" w:rsidR="00613561" w:rsidRPr="00F371AB" w:rsidRDefault="00613561" w:rsidP="00613561">
      <w:pPr>
        <w:spacing w:after="0" w:line="240" w:lineRule="auto"/>
        <w:jc w:val="both"/>
        <w:rPr>
          <w:rFonts w:ascii="Arial" w:hAnsi="Arial" w:cs="Arial"/>
          <w:sz w:val="20"/>
          <w:szCs w:val="20"/>
        </w:rPr>
      </w:pPr>
    </w:p>
    <w:p w14:paraId="0C1DE62C" w14:textId="03F22AB8" w:rsidR="00613561" w:rsidRPr="00CC3BA2" w:rsidRDefault="00034790" w:rsidP="00613561">
      <w:pPr>
        <w:pStyle w:val="a"/>
        <w:numPr>
          <w:ilvl w:val="0"/>
          <w:numId w:val="0"/>
        </w:numPr>
        <w:spacing w:line="276" w:lineRule="auto"/>
        <w:rPr>
          <w:b/>
          <w:bCs/>
        </w:rPr>
      </w:pPr>
      <w:bookmarkStart w:id="90" w:name="_Toc439242929"/>
      <w:r>
        <w:rPr>
          <w:b/>
          <w:bCs/>
        </w:rPr>
        <w:t xml:space="preserve">3.2.1 </w:t>
      </w:r>
      <w:r w:rsidR="00613561" w:rsidRPr="00CC3BA2">
        <w:rPr>
          <w:b/>
          <w:bCs/>
        </w:rPr>
        <w:t>Opis glavnih gospodarskih dejavnosti</w:t>
      </w:r>
      <w:bookmarkEnd w:id="90"/>
    </w:p>
    <w:p w14:paraId="7213CA66" w14:textId="77777777" w:rsidR="00613561" w:rsidRPr="001C5DA3" w:rsidRDefault="00613561" w:rsidP="00613561">
      <w:pPr>
        <w:spacing w:after="0"/>
        <w:jc w:val="both"/>
        <w:rPr>
          <w:sz w:val="20"/>
          <w:szCs w:val="20"/>
        </w:rPr>
      </w:pPr>
    </w:p>
    <w:p w14:paraId="7C488F88" w14:textId="77777777" w:rsidR="00613561" w:rsidRPr="00246211" w:rsidRDefault="00613561" w:rsidP="00613561">
      <w:pPr>
        <w:pStyle w:val="besedilo"/>
      </w:pPr>
      <w:r w:rsidRPr="00246211">
        <w:t>Čeprav je zasavsko gospodarstvo zaznavalo pozitiven trend – povečal se je bruto domači proizvod, prav tako število podjetij, rastla je dodana vrednost na zaposlenega v gospodarskih družbah, povečala se je investicijska aktivnost gospodarskih družb –, pa se je njegov zaostanek za slovenskim povprečjem po večini spremljanih kazalnikov povečal. Gospodarska moč regije se primerjalno slabša vse od leta 2000, v zadnjih letih pa se je poslabševanje ustavilo pri približno eni polovici povprečnega slovenskega bruto domačega proizvoda na prebivalca.</w:t>
      </w:r>
    </w:p>
    <w:p w14:paraId="06B74494" w14:textId="77777777" w:rsidR="00613561" w:rsidRDefault="00613561" w:rsidP="00613561">
      <w:pPr>
        <w:pStyle w:val="besedilo"/>
      </w:pPr>
    </w:p>
    <w:p w14:paraId="3FCE9218" w14:textId="77777777" w:rsidR="00613561" w:rsidRDefault="00613561" w:rsidP="00613561">
      <w:pPr>
        <w:pStyle w:val="besedilo"/>
      </w:pPr>
      <w:r w:rsidRPr="0037400A">
        <w:t>Naravnogeografske danosti in tradicija so v preteklih letih ustvarjale razmere za usmerjenost območja LAS zlasti v industrijo, rudarstvo ter storitvene in predelovalne dejavnosti.</w:t>
      </w:r>
      <w:r>
        <w:t xml:space="preserve"> Na območju LAS so na različnih lokacijah vzpostavljene različne obrtne in industrijske cone z relativno urejeno infrastrukturo. Geografske in reliefne danosti območja omejujejo razvoj in širjenje dejavnosti velikih podjetij. Nekatera večja podjetja, </w:t>
      </w:r>
      <w:r w:rsidRPr="0037400A">
        <w:t>ki so se še pred leti uvrščala med glavnih 10 največjih podjetij Zasavja, tako po celotnem poslovnem izidu, čistih prihodkih od prodaje, kot tudi po številu zaposlenih (</w:t>
      </w:r>
      <w:r>
        <w:t xml:space="preserve">Lesna industrija </w:t>
      </w:r>
      <w:proofErr w:type="spellStart"/>
      <w:r w:rsidRPr="0037400A">
        <w:t>Svea</w:t>
      </w:r>
      <w:proofErr w:type="spellEnd"/>
      <w:r>
        <w:t xml:space="preserve"> Zagorje</w:t>
      </w:r>
      <w:r w:rsidRPr="0037400A">
        <w:t xml:space="preserve">, Termoelektrarna Trbovlje, </w:t>
      </w:r>
      <w:r>
        <w:t xml:space="preserve">Strojna tovarna Trbovlje, </w:t>
      </w:r>
      <w:proofErr w:type="spellStart"/>
      <w:r w:rsidRPr="0037400A">
        <w:t>Lafarge</w:t>
      </w:r>
      <w:proofErr w:type="spellEnd"/>
      <w:r w:rsidRPr="0037400A">
        <w:t xml:space="preserve"> cement, Rudnik Trbovlje-Hrastnik)</w:t>
      </w:r>
      <w:r>
        <w:t>, so v zadnjih letih prenehala delovati.</w:t>
      </w:r>
      <w:r w:rsidRPr="0037400A">
        <w:t xml:space="preserve"> Glede na razvrstitev družb in samostojnih podjetnikov posameznikov, v skladu z Uredbo o standar</w:t>
      </w:r>
      <w:r>
        <w:t>dni klasifikaciji dejavnosti (Ur. l. RS,</w:t>
      </w:r>
      <w:r w:rsidRPr="0037400A">
        <w:t xml:space="preserve"> št. 69/2007 i</w:t>
      </w:r>
      <w:r>
        <w:t>n 17/2008), se le ti razvrščajo</w:t>
      </w:r>
      <w:r w:rsidRPr="0037400A">
        <w:t xml:space="preserve"> v osnovna področja dejavnosti. </w:t>
      </w:r>
    </w:p>
    <w:p w14:paraId="72C782A0" w14:textId="77777777" w:rsidR="00613561" w:rsidRDefault="00613561" w:rsidP="00613561">
      <w:pPr>
        <w:pStyle w:val="besedilo"/>
      </w:pPr>
    </w:p>
    <w:p w14:paraId="6AEB2125" w14:textId="77777777" w:rsidR="00613561" w:rsidRPr="00AE5BBF" w:rsidRDefault="00613561" w:rsidP="00613561">
      <w:pPr>
        <w:jc w:val="both"/>
        <w:rPr>
          <w:rFonts w:ascii="Arial" w:hAnsi="Arial" w:cs="Arial"/>
          <w:sz w:val="20"/>
          <w:szCs w:val="20"/>
        </w:rPr>
      </w:pPr>
      <w:r w:rsidRPr="00AE5BBF">
        <w:rPr>
          <w:rFonts w:ascii="Arial" w:hAnsi="Arial" w:cs="Arial"/>
          <w:sz w:val="20"/>
          <w:szCs w:val="20"/>
        </w:rPr>
        <w:br w:type="page"/>
      </w:r>
    </w:p>
    <w:p w14:paraId="59636D5E" w14:textId="77777777" w:rsidR="00613561" w:rsidRPr="00246211" w:rsidRDefault="00613561" w:rsidP="00613561">
      <w:pPr>
        <w:spacing w:after="0"/>
        <w:ind w:left="360" w:right="-427"/>
        <w:jc w:val="both"/>
        <w:rPr>
          <w:rFonts w:ascii="Arial" w:hAnsi="Arial" w:cs="Arial"/>
          <w:sz w:val="18"/>
          <w:szCs w:val="18"/>
        </w:rPr>
      </w:pPr>
    </w:p>
    <w:p w14:paraId="5667A2C3" w14:textId="77777777" w:rsidR="00613561" w:rsidRPr="00246211" w:rsidRDefault="00613561" w:rsidP="00613561">
      <w:pPr>
        <w:pStyle w:val="preglednica"/>
      </w:pPr>
      <w:r w:rsidRPr="00246211">
        <w:t>Preglednica 9: Razvrstitev gospodarskih družb in podjetnikov glede na področja dejavnosti v letu 2021</w:t>
      </w:r>
    </w:p>
    <w:tbl>
      <w:tblPr>
        <w:tblW w:w="9142" w:type="dxa"/>
        <w:tblLayout w:type="fixed"/>
        <w:tblCellMar>
          <w:left w:w="70" w:type="dxa"/>
          <w:right w:w="70" w:type="dxa"/>
        </w:tblCellMar>
        <w:tblLook w:val="0000" w:firstRow="0" w:lastRow="0" w:firstColumn="0" w:lastColumn="0" w:noHBand="0" w:noVBand="0"/>
      </w:tblPr>
      <w:tblGrid>
        <w:gridCol w:w="2480"/>
        <w:gridCol w:w="709"/>
        <w:gridCol w:w="709"/>
        <w:gridCol w:w="992"/>
        <w:gridCol w:w="709"/>
        <w:gridCol w:w="850"/>
        <w:gridCol w:w="851"/>
        <w:gridCol w:w="992"/>
        <w:gridCol w:w="850"/>
      </w:tblGrid>
      <w:tr w:rsidR="00613561" w:rsidRPr="00246211" w14:paraId="113A5730" w14:textId="77777777" w:rsidTr="00A14524">
        <w:trPr>
          <w:trHeight w:val="312"/>
        </w:trPr>
        <w:tc>
          <w:tcPr>
            <w:tcW w:w="2480" w:type="dxa"/>
            <w:vMerge w:val="restart"/>
            <w:tcBorders>
              <w:top w:val="single" w:sz="4" w:space="0" w:color="auto"/>
              <w:bottom w:val="single" w:sz="4" w:space="0" w:color="auto"/>
              <w:right w:val="single" w:sz="4" w:space="0" w:color="auto"/>
            </w:tcBorders>
            <w:shd w:val="clear" w:color="auto" w:fill="CCFFFF"/>
            <w:noWrap/>
            <w:vAlign w:val="center"/>
          </w:tcPr>
          <w:p w14:paraId="60DBF718" w14:textId="77777777" w:rsidR="00613561" w:rsidRPr="00246211" w:rsidRDefault="00613561" w:rsidP="00A14524">
            <w:pPr>
              <w:spacing w:after="0"/>
              <w:jc w:val="center"/>
              <w:rPr>
                <w:rFonts w:ascii="Arial" w:hAnsi="Arial" w:cs="Arial"/>
                <w:b/>
                <w:sz w:val="18"/>
                <w:szCs w:val="18"/>
              </w:rPr>
            </w:pPr>
            <w:r w:rsidRPr="00246211">
              <w:rPr>
                <w:rFonts w:ascii="Arial" w:hAnsi="Arial" w:cs="Arial"/>
                <w:b/>
                <w:sz w:val="18"/>
                <w:szCs w:val="18"/>
              </w:rPr>
              <w:t>Področja dejavnosti</w:t>
            </w:r>
          </w:p>
        </w:tc>
        <w:tc>
          <w:tcPr>
            <w:tcW w:w="3119"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14:paraId="71A32EE7" w14:textId="77777777" w:rsidR="00613561" w:rsidRPr="00246211" w:rsidRDefault="00613561" w:rsidP="00A14524">
            <w:pPr>
              <w:spacing w:after="0"/>
              <w:jc w:val="center"/>
              <w:rPr>
                <w:rFonts w:ascii="Arial" w:hAnsi="Arial" w:cs="Arial"/>
                <w:b/>
                <w:sz w:val="18"/>
                <w:szCs w:val="18"/>
              </w:rPr>
            </w:pPr>
            <w:r w:rsidRPr="00246211">
              <w:rPr>
                <w:rFonts w:ascii="Arial" w:hAnsi="Arial" w:cs="Arial"/>
                <w:b/>
                <w:sz w:val="18"/>
                <w:szCs w:val="18"/>
              </w:rPr>
              <w:t>Gospodarske družbe</w:t>
            </w:r>
          </w:p>
        </w:tc>
        <w:tc>
          <w:tcPr>
            <w:tcW w:w="3543" w:type="dxa"/>
            <w:gridSpan w:val="4"/>
            <w:tcBorders>
              <w:top w:val="single" w:sz="4" w:space="0" w:color="auto"/>
              <w:left w:val="single" w:sz="4" w:space="0" w:color="auto"/>
              <w:bottom w:val="single" w:sz="4" w:space="0" w:color="auto"/>
            </w:tcBorders>
            <w:shd w:val="clear" w:color="auto" w:fill="CCFFFF"/>
            <w:vAlign w:val="center"/>
          </w:tcPr>
          <w:p w14:paraId="1C4B564C" w14:textId="77777777" w:rsidR="00613561" w:rsidRPr="00246211" w:rsidRDefault="00613561" w:rsidP="00A14524">
            <w:pPr>
              <w:spacing w:after="0"/>
              <w:jc w:val="center"/>
              <w:rPr>
                <w:rFonts w:ascii="Arial" w:hAnsi="Arial" w:cs="Arial"/>
                <w:b/>
                <w:sz w:val="18"/>
                <w:szCs w:val="18"/>
              </w:rPr>
            </w:pPr>
            <w:r w:rsidRPr="00246211">
              <w:rPr>
                <w:rFonts w:ascii="Arial" w:hAnsi="Arial" w:cs="Arial"/>
                <w:b/>
                <w:sz w:val="18"/>
                <w:szCs w:val="18"/>
              </w:rPr>
              <w:t>Podjetniki</w:t>
            </w:r>
          </w:p>
        </w:tc>
      </w:tr>
      <w:tr w:rsidR="00613561" w:rsidRPr="00246211" w14:paraId="46948920" w14:textId="77777777" w:rsidTr="00A14524">
        <w:trPr>
          <w:trHeight w:val="425"/>
        </w:trPr>
        <w:tc>
          <w:tcPr>
            <w:tcW w:w="2480" w:type="dxa"/>
            <w:vMerge/>
            <w:tcBorders>
              <w:top w:val="single" w:sz="4" w:space="0" w:color="auto"/>
              <w:bottom w:val="single" w:sz="4" w:space="0" w:color="auto"/>
              <w:right w:val="single" w:sz="4" w:space="0" w:color="auto"/>
            </w:tcBorders>
            <w:shd w:val="clear" w:color="auto" w:fill="CCFFFF"/>
            <w:noWrap/>
            <w:vAlign w:val="center"/>
          </w:tcPr>
          <w:p w14:paraId="062F7B0C" w14:textId="77777777" w:rsidR="00613561" w:rsidRPr="00246211" w:rsidRDefault="00613561" w:rsidP="00A14524">
            <w:pPr>
              <w:spacing w:after="0"/>
              <w:jc w:val="center"/>
              <w:rPr>
                <w:rFonts w:ascii="Arial" w:hAnsi="Arial" w:cs="Arial"/>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CCFFFF"/>
            <w:vAlign w:val="center"/>
          </w:tcPr>
          <w:p w14:paraId="66902E15"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 xml:space="preserve">število </w:t>
            </w:r>
          </w:p>
        </w:tc>
        <w:tc>
          <w:tcPr>
            <w:tcW w:w="709" w:type="dxa"/>
            <w:tcBorders>
              <w:top w:val="single" w:sz="4" w:space="0" w:color="auto"/>
              <w:left w:val="single" w:sz="4" w:space="0" w:color="auto"/>
              <w:bottom w:val="single" w:sz="4" w:space="0" w:color="auto"/>
              <w:right w:val="single" w:sz="4" w:space="0" w:color="auto"/>
            </w:tcBorders>
            <w:shd w:val="clear" w:color="auto" w:fill="CCFFFF"/>
            <w:vAlign w:val="center"/>
          </w:tcPr>
          <w:p w14:paraId="4444DAB5"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delež (%)</w:t>
            </w:r>
          </w:p>
        </w:tc>
        <w:tc>
          <w:tcPr>
            <w:tcW w:w="992" w:type="dxa"/>
            <w:tcBorders>
              <w:top w:val="single" w:sz="4" w:space="0" w:color="auto"/>
              <w:left w:val="single" w:sz="4" w:space="0" w:color="auto"/>
              <w:bottom w:val="single" w:sz="4" w:space="0" w:color="auto"/>
              <w:right w:val="single" w:sz="4" w:space="0" w:color="auto"/>
            </w:tcBorders>
            <w:shd w:val="clear" w:color="auto" w:fill="CCFFFF"/>
            <w:vAlign w:val="center"/>
          </w:tcPr>
          <w:p w14:paraId="20872DFE"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zaposleni</w:t>
            </w:r>
          </w:p>
        </w:tc>
        <w:tc>
          <w:tcPr>
            <w:tcW w:w="709" w:type="dxa"/>
            <w:tcBorders>
              <w:top w:val="single" w:sz="4" w:space="0" w:color="auto"/>
              <w:left w:val="single" w:sz="4" w:space="0" w:color="auto"/>
              <w:bottom w:val="single" w:sz="4" w:space="0" w:color="auto"/>
              <w:right w:val="single" w:sz="4" w:space="0" w:color="auto"/>
            </w:tcBorders>
            <w:shd w:val="clear" w:color="auto" w:fill="CCFFFF"/>
            <w:vAlign w:val="center"/>
          </w:tcPr>
          <w:p w14:paraId="7CFC33C0"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delež (%)</w:t>
            </w:r>
          </w:p>
        </w:tc>
        <w:tc>
          <w:tcPr>
            <w:tcW w:w="850" w:type="dxa"/>
            <w:tcBorders>
              <w:top w:val="single" w:sz="4" w:space="0" w:color="auto"/>
              <w:left w:val="single" w:sz="4" w:space="0" w:color="auto"/>
              <w:bottom w:val="single" w:sz="4" w:space="0" w:color="auto"/>
              <w:right w:val="single" w:sz="4" w:space="0" w:color="auto"/>
            </w:tcBorders>
            <w:shd w:val="clear" w:color="auto" w:fill="CCFFFF"/>
            <w:vAlign w:val="center"/>
          </w:tcPr>
          <w:p w14:paraId="725A3BB7"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 xml:space="preserve">število </w:t>
            </w:r>
          </w:p>
        </w:tc>
        <w:tc>
          <w:tcPr>
            <w:tcW w:w="851" w:type="dxa"/>
            <w:tcBorders>
              <w:top w:val="single" w:sz="4" w:space="0" w:color="auto"/>
              <w:left w:val="single" w:sz="4" w:space="0" w:color="auto"/>
              <w:bottom w:val="single" w:sz="4" w:space="0" w:color="auto"/>
              <w:right w:val="single" w:sz="4" w:space="0" w:color="auto"/>
            </w:tcBorders>
            <w:shd w:val="clear" w:color="auto" w:fill="CCFFFF"/>
            <w:vAlign w:val="center"/>
          </w:tcPr>
          <w:p w14:paraId="0AB1DC23"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delež (%)</w:t>
            </w:r>
          </w:p>
        </w:tc>
        <w:tc>
          <w:tcPr>
            <w:tcW w:w="992" w:type="dxa"/>
            <w:tcBorders>
              <w:top w:val="single" w:sz="4" w:space="0" w:color="auto"/>
              <w:left w:val="single" w:sz="4" w:space="0" w:color="auto"/>
              <w:bottom w:val="single" w:sz="4" w:space="0" w:color="auto"/>
              <w:right w:val="single" w:sz="4" w:space="0" w:color="auto"/>
            </w:tcBorders>
            <w:shd w:val="clear" w:color="auto" w:fill="CCFFFF"/>
            <w:vAlign w:val="center"/>
          </w:tcPr>
          <w:p w14:paraId="6456D98B"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zaposleni</w:t>
            </w:r>
          </w:p>
        </w:tc>
        <w:tc>
          <w:tcPr>
            <w:tcW w:w="850" w:type="dxa"/>
            <w:tcBorders>
              <w:top w:val="single" w:sz="4" w:space="0" w:color="auto"/>
              <w:left w:val="single" w:sz="4" w:space="0" w:color="auto"/>
              <w:bottom w:val="single" w:sz="4" w:space="0" w:color="auto"/>
            </w:tcBorders>
            <w:shd w:val="clear" w:color="auto" w:fill="CCFFFF"/>
            <w:vAlign w:val="center"/>
          </w:tcPr>
          <w:p w14:paraId="72E4977D"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delež (%)</w:t>
            </w:r>
          </w:p>
        </w:tc>
      </w:tr>
      <w:tr w:rsidR="00613561" w:rsidRPr="00246211" w14:paraId="16854F9B" w14:textId="77777777" w:rsidTr="00A14524">
        <w:trPr>
          <w:trHeight w:hRule="exact" w:val="482"/>
        </w:trPr>
        <w:tc>
          <w:tcPr>
            <w:tcW w:w="2480" w:type="dxa"/>
            <w:tcBorders>
              <w:top w:val="single" w:sz="4" w:space="0" w:color="auto"/>
            </w:tcBorders>
            <w:vAlign w:val="center"/>
          </w:tcPr>
          <w:p w14:paraId="4B5D6E0F" w14:textId="77777777" w:rsidR="00613561" w:rsidRPr="00246211" w:rsidRDefault="00613561" w:rsidP="00A14524">
            <w:pPr>
              <w:spacing w:after="0"/>
              <w:rPr>
                <w:rFonts w:ascii="Arial" w:hAnsi="Arial" w:cs="Arial"/>
                <w:sz w:val="18"/>
                <w:szCs w:val="18"/>
              </w:rPr>
            </w:pPr>
            <w:r w:rsidRPr="00246211">
              <w:rPr>
                <w:rFonts w:ascii="Arial" w:hAnsi="Arial" w:cs="Arial"/>
                <w:sz w:val="18"/>
                <w:szCs w:val="18"/>
              </w:rPr>
              <w:t>A Kmetijstvo in lov, gozdarstvo, ribištvo</w:t>
            </w:r>
          </w:p>
        </w:tc>
        <w:tc>
          <w:tcPr>
            <w:tcW w:w="709" w:type="dxa"/>
            <w:tcBorders>
              <w:top w:val="single" w:sz="4" w:space="0" w:color="auto"/>
            </w:tcBorders>
            <w:vAlign w:val="center"/>
          </w:tcPr>
          <w:p w14:paraId="5A5422B2"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9</w:t>
            </w:r>
          </w:p>
        </w:tc>
        <w:tc>
          <w:tcPr>
            <w:tcW w:w="709" w:type="dxa"/>
            <w:tcBorders>
              <w:top w:val="single" w:sz="4" w:space="0" w:color="auto"/>
            </w:tcBorders>
            <w:noWrap/>
            <w:vAlign w:val="center"/>
          </w:tcPr>
          <w:p w14:paraId="68C3DA0F"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0,9</w:t>
            </w:r>
          </w:p>
        </w:tc>
        <w:tc>
          <w:tcPr>
            <w:tcW w:w="992" w:type="dxa"/>
            <w:tcBorders>
              <w:top w:val="single" w:sz="4" w:space="0" w:color="auto"/>
            </w:tcBorders>
            <w:vAlign w:val="center"/>
          </w:tcPr>
          <w:p w14:paraId="3C9151A8"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7</w:t>
            </w:r>
          </w:p>
        </w:tc>
        <w:tc>
          <w:tcPr>
            <w:tcW w:w="709" w:type="dxa"/>
            <w:tcBorders>
              <w:top w:val="single" w:sz="4" w:space="0" w:color="auto"/>
            </w:tcBorders>
            <w:noWrap/>
            <w:vAlign w:val="center"/>
          </w:tcPr>
          <w:p w14:paraId="2DF67C90"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0,1</w:t>
            </w:r>
          </w:p>
        </w:tc>
        <w:tc>
          <w:tcPr>
            <w:tcW w:w="850" w:type="dxa"/>
            <w:tcBorders>
              <w:top w:val="single" w:sz="4" w:space="0" w:color="auto"/>
            </w:tcBorders>
            <w:vAlign w:val="center"/>
          </w:tcPr>
          <w:p w14:paraId="641574AE"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11</w:t>
            </w:r>
          </w:p>
        </w:tc>
        <w:tc>
          <w:tcPr>
            <w:tcW w:w="851" w:type="dxa"/>
            <w:tcBorders>
              <w:top w:val="single" w:sz="4" w:space="0" w:color="auto"/>
            </w:tcBorders>
            <w:vAlign w:val="center"/>
          </w:tcPr>
          <w:p w14:paraId="262A2548"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0,9</w:t>
            </w:r>
          </w:p>
        </w:tc>
        <w:tc>
          <w:tcPr>
            <w:tcW w:w="992" w:type="dxa"/>
            <w:tcBorders>
              <w:top w:val="single" w:sz="4" w:space="0" w:color="auto"/>
            </w:tcBorders>
            <w:vAlign w:val="center"/>
          </w:tcPr>
          <w:p w14:paraId="39E50E7A"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6</w:t>
            </w:r>
          </w:p>
        </w:tc>
        <w:tc>
          <w:tcPr>
            <w:tcW w:w="850" w:type="dxa"/>
            <w:tcBorders>
              <w:top w:val="single" w:sz="4" w:space="0" w:color="auto"/>
            </w:tcBorders>
            <w:vAlign w:val="center"/>
          </w:tcPr>
          <w:p w14:paraId="23693790"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0,7</w:t>
            </w:r>
          </w:p>
        </w:tc>
      </w:tr>
      <w:tr w:rsidR="00613561" w:rsidRPr="00246211" w14:paraId="44FCC9AB" w14:textId="77777777" w:rsidTr="00A14524">
        <w:trPr>
          <w:trHeight w:hRule="exact" w:val="284"/>
        </w:trPr>
        <w:tc>
          <w:tcPr>
            <w:tcW w:w="2480" w:type="dxa"/>
            <w:vAlign w:val="center"/>
          </w:tcPr>
          <w:p w14:paraId="134B9AF1" w14:textId="77777777" w:rsidR="00613561" w:rsidRPr="00246211" w:rsidRDefault="00613561" w:rsidP="00A14524">
            <w:pPr>
              <w:rPr>
                <w:rFonts w:ascii="Arial" w:hAnsi="Arial" w:cs="Arial"/>
                <w:sz w:val="18"/>
                <w:szCs w:val="18"/>
              </w:rPr>
            </w:pPr>
            <w:r w:rsidRPr="00246211">
              <w:rPr>
                <w:rFonts w:ascii="Arial" w:hAnsi="Arial" w:cs="Arial"/>
                <w:sz w:val="18"/>
                <w:szCs w:val="18"/>
              </w:rPr>
              <w:t>B Rudarstvo</w:t>
            </w:r>
          </w:p>
        </w:tc>
        <w:tc>
          <w:tcPr>
            <w:tcW w:w="709" w:type="dxa"/>
            <w:vAlign w:val="center"/>
          </w:tcPr>
          <w:p w14:paraId="5683DAC7"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1</w:t>
            </w:r>
          </w:p>
        </w:tc>
        <w:tc>
          <w:tcPr>
            <w:tcW w:w="709" w:type="dxa"/>
            <w:noWrap/>
            <w:vAlign w:val="center"/>
          </w:tcPr>
          <w:p w14:paraId="1B6CEC39"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0,1</w:t>
            </w:r>
          </w:p>
        </w:tc>
        <w:tc>
          <w:tcPr>
            <w:tcW w:w="992" w:type="dxa"/>
            <w:vAlign w:val="center"/>
          </w:tcPr>
          <w:p w14:paraId="3CAEF7B6"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15</w:t>
            </w:r>
          </w:p>
        </w:tc>
        <w:tc>
          <w:tcPr>
            <w:tcW w:w="709" w:type="dxa"/>
            <w:noWrap/>
            <w:vAlign w:val="center"/>
          </w:tcPr>
          <w:p w14:paraId="1F61D304"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0,2</w:t>
            </w:r>
          </w:p>
          <w:p w14:paraId="06E90863" w14:textId="77777777" w:rsidR="00613561" w:rsidRPr="00246211" w:rsidRDefault="00613561" w:rsidP="00A14524">
            <w:pPr>
              <w:jc w:val="center"/>
              <w:rPr>
                <w:rFonts w:ascii="Arial" w:hAnsi="Arial" w:cs="Arial"/>
                <w:sz w:val="18"/>
                <w:szCs w:val="18"/>
              </w:rPr>
            </w:pPr>
          </w:p>
        </w:tc>
        <w:tc>
          <w:tcPr>
            <w:tcW w:w="850" w:type="dxa"/>
            <w:vAlign w:val="center"/>
          </w:tcPr>
          <w:p w14:paraId="34F37FD4"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w:t>
            </w:r>
          </w:p>
        </w:tc>
        <w:tc>
          <w:tcPr>
            <w:tcW w:w="851" w:type="dxa"/>
            <w:vAlign w:val="center"/>
          </w:tcPr>
          <w:p w14:paraId="7C7BB4E4"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w:t>
            </w:r>
          </w:p>
        </w:tc>
        <w:tc>
          <w:tcPr>
            <w:tcW w:w="992" w:type="dxa"/>
            <w:vAlign w:val="center"/>
          </w:tcPr>
          <w:p w14:paraId="30D7769B"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w:t>
            </w:r>
          </w:p>
        </w:tc>
        <w:tc>
          <w:tcPr>
            <w:tcW w:w="850" w:type="dxa"/>
            <w:vAlign w:val="center"/>
          </w:tcPr>
          <w:p w14:paraId="54EDE1D0"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w:t>
            </w:r>
          </w:p>
        </w:tc>
      </w:tr>
      <w:tr w:rsidR="00613561" w:rsidRPr="00246211" w14:paraId="2F34F2A2" w14:textId="77777777" w:rsidTr="00A14524">
        <w:trPr>
          <w:trHeight w:hRule="exact" w:val="284"/>
        </w:trPr>
        <w:tc>
          <w:tcPr>
            <w:tcW w:w="2480" w:type="dxa"/>
            <w:noWrap/>
            <w:vAlign w:val="center"/>
          </w:tcPr>
          <w:p w14:paraId="30D18E8C" w14:textId="77777777" w:rsidR="00613561" w:rsidRPr="00246211" w:rsidRDefault="00613561" w:rsidP="00A14524">
            <w:pPr>
              <w:rPr>
                <w:rFonts w:ascii="Arial" w:hAnsi="Arial" w:cs="Arial"/>
                <w:b/>
                <w:sz w:val="18"/>
                <w:szCs w:val="18"/>
              </w:rPr>
            </w:pPr>
            <w:r w:rsidRPr="00246211">
              <w:rPr>
                <w:rFonts w:ascii="Arial" w:hAnsi="Arial" w:cs="Arial"/>
                <w:b/>
                <w:sz w:val="18"/>
                <w:szCs w:val="18"/>
              </w:rPr>
              <w:t>C Predelovalne dejavnosti</w:t>
            </w:r>
          </w:p>
        </w:tc>
        <w:tc>
          <w:tcPr>
            <w:tcW w:w="709" w:type="dxa"/>
            <w:noWrap/>
            <w:vAlign w:val="center"/>
          </w:tcPr>
          <w:p w14:paraId="72565A23"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170</w:t>
            </w:r>
          </w:p>
        </w:tc>
        <w:tc>
          <w:tcPr>
            <w:tcW w:w="709" w:type="dxa"/>
            <w:noWrap/>
            <w:vAlign w:val="center"/>
          </w:tcPr>
          <w:p w14:paraId="75CCE347"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16,2</w:t>
            </w:r>
          </w:p>
        </w:tc>
        <w:tc>
          <w:tcPr>
            <w:tcW w:w="992" w:type="dxa"/>
            <w:vAlign w:val="center"/>
          </w:tcPr>
          <w:p w14:paraId="503810A8"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3363</w:t>
            </w:r>
          </w:p>
        </w:tc>
        <w:tc>
          <w:tcPr>
            <w:tcW w:w="709" w:type="dxa"/>
            <w:noWrap/>
            <w:vAlign w:val="center"/>
          </w:tcPr>
          <w:p w14:paraId="11E3CC3C"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45,1</w:t>
            </w:r>
          </w:p>
        </w:tc>
        <w:tc>
          <w:tcPr>
            <w:tcW w:w="850" w:type="dxa"/>
            <w:vAlign w:val="center"/>
          </w:tcPr>
          <w:p w14:paraId="6B1ECD0C"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154</w:t>
            </w:r>
          </w:p>
        </w:tc>
        <w:tc>
          <w:tcPr>
            <w:tcW w:w="851" w:type="dxa"/>
            <w:vAlign w:val="center"/>
          </w:tcPr>
          <w:p w14:paraId="17AD287E"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12,6</w:t>
            </w:r>
          </w:p>
        </w:tc>
        <w:tc>
          <w:tcPr>
            <w:tcW w:w="992" w:type="dxa"/>
            <w:vAlign w:val="center"/>
          </w:tcPr>
          <w:p w14:paraId="68F7293C"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103</w:t>
            </w:r>
          </w:p>
        </w:tc>
        <w:tc>
          <w:tcPr>
            <w:tcW w:w="850" w:type="dxa"/>
            <w:vAlign w:val="center"/>
          </w:tcPr>
          <w:p w14:paraId="6CF5DD3A"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12,9</w:t>
            </w:r>
          </w:p>
        </w:tc>
      </w:tr>
      <w:tr w:rsidR="00613561" w:rsidRPr="00246211" w14:paraId="2BEA7924" w14:textId="77777777" w:rsidTr="00A14524">
        <w:trPr>
          <w:trHeight w:hRule="exact" w:val="482"/>
        </w:trPr>
        <w:tc>
          <w:tcPr>
            <w:tcW w:w="2480" w:type="dxa"/>
            <w:noWrap/>
            <w:vAlign w:val="center"/>
          </w:tcPr>
          <w:p w14:paraId="1D4CEE5F" w14:textId="77777777" w:rsidR="00613561" w:rsidRPr="00246211" w:rsidRDefault="00613561" w:rsidP="00A14524">
            <w:pPr>
              <w:rPr>
                <w:rFonts w:ascii="Arial" w:hAnsi="Arial" w:cs="Arial"/>
                <w:sz w:val="18"/>
                <w:szCs w:val="18"/>
              </w:rPr>
            </w:pPr>
            <w:r w:rsidRPr="00246211">
              <w:rPr>
                <w:rFonts w:ascii="Arial" w:hAnsi="Arial" w:cs="Arial"/>
                <w:sz w:val="18"/>
                <w:szCs w:val="18"/>
              </w:rPr>
              <w:t>D Oskrba z električno energijo, plinom in paro</w:t>
            </w:r>
          </w:p>
        </w:tc>
        <w:tc>
          <w:tcPr>
            <w:tcW w:w="709" w:type="dxa"/>
            <w:noWrap/>
            <w:vAlign w:val="center"/>
          </w:tcPr>
          <w:p w14:paraId="2B616ADC"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9</w:t>
            </w:r>
          </w:p>
        </w:tc>
        <w:tc>
          <w:tcPr>
            <w:tcW w:w="709" w:type="dxa"/>
            <w:noWrap/>
            <w:vAlign w:val="center"/>
          </w:tcPr>
          <w:p w14:paraId="534D442D"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0,9</w:t>
            </w:r>
          </w:p>
        </w:tc>
        <w:tc>
          <w:tcPr>
            <w:tcW w:w="992" w:type="dxa"/>
            <w:vAlign w:val="center"/>
          </w:tcPr>
          <w:p w14:paraId="563D4C69"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110</w:t>
            </w:r>
          </w:p>
        </w:tc>
        <w:tc>
          <w:tcPr>
            <w:tcW w:w="709" w:type="dxa"/>
            <w:noWrap/>
            <w:vAlign w:val="center"/>
          </w:tcPr>
          <w:p w14:paraId="08A93EBA"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1,5</w:t>
            </w:r>
          </w:p>
        </w:tc>
        <w:tc>
          <w:tcPr>
            <w:tcW w:w="850" w:type="dxa"/>
            <w:vAlign w:val="center"/>
          </w:tcPr>
          <w:p w14:paraId="5FD80C3B"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3</w:t>
            </w:r>
          </w:p>
        </w:tc>
        <w:tc>
          <w:tcPr>
            <w:tcW w:w="851" w:type="dxa"/>
            <w:vAlign w:val="center"/>
          </w:tcPr>
          <w:p w14:paraId="7E5A2924"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0,2</w:t>
            </w:r>
          </w:p>
        </w:tc>
        <w:tc>
          <w:tcPr>
            <w:tcW w:w="992" w:type="dxa"/>
            <w:vAlign w:val="center"/>
          </w:tcPr>
          <w:p w14:paraId="63E957FE"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w:t>
            </w:r>
          </w:p>
        </w:tc>
        <w:tc>
          <w:tcPr>
            <w:tcW w:w="850" w:type="dxa"/>
            <w:vAlign w:val="center"/>
          </w:tcPr>
          <w:p w14:paraId="09E18651"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w:t>
            </w:r>
          </w:p>
        </w:tc>
      </w:tr>
      <w:tr w:rsidR="00613561" w:rsidRPr="00246211" w14:paraId="03FBEB84" w14:textId="77777777" w:rsidTr="00A14524">
        <w:trPr>
          <w:trHeight w:hRule="exact" w:val="448"/>
        </w:trPr>
        <w:tc>
          <w:tcPr>
            <w:tcW w:w="2480" w:type="dxa"/>
            <w:noWrap/>
            <w:vAlign w:val="center"/>
          </w:tcPr>
          <w:p w14:paraId="5D3617E4" w14:textId="77777777" w:rsidR="00613561" w:rsidRPr="00246211" w:rsidRDefault="00613561" w:rsidP="00A14524">
            <w:pPr>
              <w:rPr>
                <w:rFonts w:ascii="Arial" w:hAnsi="Arial" w:cs="Arial"/>
                <w:sz w:val="18"/>
                <w:szCs w:val="18"/>
              </w:rPr>
            </w:pPr>
            <w:r w:rsidRPr="00246211">
              <w:rPr>
                <w:rFonts w:ascii="Arial" w:hAnsi="Arial" w:cs="Arial"/>
                <w:sz w:val="18"/>
                <w:szCs w:val="18"/>
              </w:rPr>
              <w:t>E Oskrba z vodo, ravnanje z odplakami, saniranje okolja</w:t>
            </w:r>
          </w:p>
        </w:tc>
        <w:tc>
          <w:tcPr>
            <w:tcW w:w="709" w:type="dxa"/>
            <w:noWrap/>
            <w:vAlign w:val="center"/>
          </w:tcPr>
          <w:p w14:paraId="7F3F8068"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8</w:t>
            </w:r>
          </w:p>
        </w:tc>
        <w:tc>
          <w:tcPr>
            <w:tcW w:w="709" w:type="dxa"/>
            <w:noWrap/>
            <w:vAlign w:val="center"/>
          </w:tcPr>
          <w:p w14:paraId="422E1C47"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0,8</w:t>
            </w:r>
          </w:p>
        </w:tc>
        <w:tc>
          <w:tcPr>
            <w:tcW w:w="992" w:type="dxa"/>
            <w:vAlign w:val="center"/>
          </w:tcPr>
          <w:p w14:paraId="7DFFAB6D"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240</w:t>
            </w:r>
          </w:p>
        </w:tc>
        <w:tc>
          <w:tcPr>
            <w:tcW w:w="709" w:type="dxa"/>
            <w:noWrap/>
            <w:vAlign w:val="center"/>
          </w:tcPr>
          <w:p w14:paraId="54607A6B"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3,2</w:t>
            </w:r>
          </w:p>
        </w:tc>
        <w:tc>
          <w:tcPr>
            <w:tcW w:w="850" w:type="dxa"/>
            <w:vAlign w:val="center"/>
          </w:tcPr>
          <w:p w14:paraId="14454499"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294</w:t>
            </w:r>
          </w:p>
        </w:tc>
        <w:tc>
          <w:tcPr>
            <w:tcW w:w="851" w:type="dxa"/>
            <w:vAlign w:val="center"/>
          </w:tcPr>
          <w:p w14:paraId="4065605F"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24,0</w:t>
            </w:r>
          </w:p>
        </w:tc>
        <w:tc>
          <w:tcPr>
            <w:tcW w:w="992" w:type="dxa"/>
            <w:vAlign w:val="center"/>
          </w:tcPr>
          <w:p w14:paraId="0C2EFE99"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230</w:t>
            </w:r>
          </w:p>
        </w:tc>
        <w:tc>
          <w:tcPr>
            <w:tcW w:w="850" w:type="dxa"/>
            <w:vAlign w:val="center"/>
          </w:tcPr>
          <w:p w14:paraId="01E9DE25"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28,8</w:t>
            </w:r>
          </w:p>
        </w:tc>
      </w:tr>
      <w:tr w:rsidR="00613561" w:rsidRPr="00246211" w14:paraId="39C348F9" w14:textId="77777777" w:rsidTr="00A14524">
        <w:trPr>
          <w:trHeight w:hRule="exact" w:val="284"/>
        </w:trPr>
        <w:tc>
          <w:tcPr>
            <w:tcW w:w="2480" w:type="dxa"/>
            <w:noWrap/>
            <w:vAlign w:val="center"/>
          </w:tcPr>
          <w:p w14:paraId="7286D1A9" w14:textId="77777777" w:rsidR="00613561" w:rsidRPr="00246211" w:rsidRDefault="00613561" w:rsidP="00A14524">
            <w:pPr>
              <w:rPr>
                <w:rFonts w:ascii="Arial" w:hAnsi="Arial" w:cs="Arial"/>
                <w:b/>
                <w:sz w:val="18"/>
                <w:szCs w:val="18"/>
              </w:rPr>
            </w:pPr>
            <w:r w:rsidRPr="00246211">
              <w:rPr>
                <w:rFonts w:ascii="Arial" w:hAnsi="Arial" w:cs="Arial"/>
                <w:b/>
                <w:sz w:val="18"/>
                <w:szCs w:val="18"/>
              </w:rPr>
              <w:t>F Gradbeništvo</w:t>
            </w:r>
          </w:p>
        </w:tc>
        <w:tc>
          <w:tcPr>
            <w:tcW w:w="709" w:type="dxa"/>
            <w:noWrap/>
            <w:vAlign w:val="center"/>
          </w:tcPr>
          <w:p w14:paraId="392645C2"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168</w:t>
            </w:r>
          </w:p>
        </w:tc>
        <w:tc>
          <w:tcPr>
            <w:tcW w:w="709" w:type="dxa"/>
            <w:noWrap/>
            <w:vAlign w:val="center"/>
          </w:tcPr>
          <w:p w14:paraId="0C4EFA79"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16,0</w:t>
            </w:r>
          </w:p>
        </w:tc>
        <w:tc>
          <w:tcPr>
            <w:tcW w:w="992" w:type="dxa"/>
            <w:vAlign w:val="center"/>
          </w:tcPr>
          <w:p w14:paraId="4CEBA303"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1107</w:t>
            </w:r>
          </w:p>
        </w:tc>
        <w:tc>
          <w:tcPr>
            <w:tcW w:w="709" w:type="dxa"/>
            <w:noWrap/>
            <w:vAlign w:val="center"/>
          </w:tcPr>
          <w:p w14:paraId="06D986A1"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14,8</w:t>
            </w:r>
          </w:p>
        </w:tc>
        <w:tc>
          <w:tcPr>
            <w:tcW w:w="850" w:type="dxa"/>
            <w:vAlign w:val="center"/>
          </w:tcPr>
          <w:p w14:paraId="620E8E7A"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214</w:t>
            </w:r>
          </w:p>
        </w:tc>
        <w:tc>
          <w:tcPr>
            <w:tcW w:w="851" w:type="dxa"/>
            <w:vAlign w:val="center"/>
          </w:tcPr>
          <w:p w14:paraId="637CBCCE"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17,5</w:t>
            </w:r>
          </w:p>
        </w:tc>
        <w:tc>
          <w:tcPr>
            <w:tcW w:w="992" w:type="dxa"/>
            <w:vAlign w:val="center"/>
          </w:tcPr>
          <w:p w14:paraId="4364068C"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162</w:t>
            </w:r>
          </w:p>
        </w:tc>
        <w:tc>
          <w:tcPr>
            <w:tcW w:w="850" w:type="dxa"/>
            <w:vAlign w:val="center"/>
          </w:tcPr>
          <w:p w14:paraId="6F5C0F49"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20,3</w:t>
            </w:r>
          </w:p>
        </w:tc>
      </w:tr>
      <w:tr w:rsidR="00613561" w:rsidRPr="00246211" w14:paraId="1764467A" w14:textId="77777777" w:rsidTr="00A14524">
        <w:trPr>
          <w:trHeight w:hRule="exact" w:val="482"/>
        </w:trPr>
        <w:tc>
          <w:tcPr>
            <w:tcW w:w="2480" w:type="dxa"/>
            <w:noWrap/>
            <w:vAlign w:val="center"/>
          </w:tcPr>
          <w:p w14:paraId="13D35033" w14:textId="77777777" w:rsidR="00613561" w:rsidRPr="00246211" w:rsidRDefault="00613561" w:rsidP="00A14524">
            <w:pPr>
              <w:rPr>
                <w:rFonts w:ascii="Arial" w:hAnsi="Arial" w:cs="Arial"/>
                <w:b/>
                <w:sz w:val="18"/>
                <w:szCs w:val="18"/>
              </w:rPr>
            </w:pPr>
            <w:r w:rsidRPr="00246211">
              <w:rPr>
                <w:rFonts w:ascii="Arial" w:hAnsi="Arial" w:cs="Arial"/>
                <w:b/>
                <w:sz w:val="18"/>
                <w:szCs w:val="18"/>
              </w:rPr>
              <w:t>G Trgovina, vzdrževanje in popravila motornih vozil</w:t>
            </w:r>
          </w:p>
        </w:tc>
        <w:tc>
          <w:tcPr>
            <w:tcW w:w="709" w:type="dxa"/>
            <w:noWrap/>
            <w:vAlign w:val="center"/>
          </w:tcPr>
          <w:p w14:paraId="2CB882E7"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199</w:t>
            </w:r>
          </w:p>
        </w:tc>
        <w:tc>
          <w:tcPr>
            <w:tcW w:w="709" w:type="dxa"/>
            <w:noWrap/>
            <w:vAlign w:val="center"/>
          </w:tcPr>
          <w:p w14:paraId="3D82B19C"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18,9</w:t>
            </w:r>
          </w:p>
        </w:tc>
        <w:tc>
          <w:tcPr>
            <w:tcW w:w="992" w:type="dxa"/>
            <w:vAlign w:val="center"/>
          </w:tcPr>
          <w:p w14:paraId="59E47168"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923</w:t>
            </w:r>
          </w:p>
        </w:tc>
        <w:tc>
          <w:tcPr>
            <w:tcW w:w="709" w:type="dxa"/>
            <w:noWrap/>
            <w:vAlign w:val="center"/>
          </w:tcPr>
          <w:p w14:paraId="2BDF846A"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12,4</w:t>
            </w:r>
          </w:p>
        </w:tc>
        <w:tc>
          <w:tcPr>
            <w:tcW w:w="850" w:type="dxa"/>
            <w:vAlign w:val="center"/>
          </w:tcPr>
          <w:p w14:paraId="38E7A3FC"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89</w:t>
            </w:r>
          </w:p>
        </w:tc>
        <w:tc>
          <w:tcPr>
            <w:tcW w:w="851" w:type="dxa"/>
            <w:vAlign w:val="center"/>
          </w:tcPr>
          <w:p w14:paraId="298ACD58"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7,3</w:t>
            </w:r>
          </w:p>
        </w:tc>
        <w:tc>
          <w:tcPr>
            <w:tcW w:w="992" w:type="dxa"/>
            <w:vAlign w:val="center"/>
          </w:tcPr>
          <w:p w14:paraId="4CF477CB"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76</w:t>
            </w:r>
          </w:p>
        </w:tc>
        <w:tc>
          <w:tcPr>
            <w:tcW w:w="850" w:type="dxa"/>
            <w:vAlign w:val="center"/>
          </w:tcPr>
          <w:p w14:paraId="59A483E1"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9,5</w:t>
            </w:r>
          </w:p>
        </w:tc>
      </w:tr>
      <w:tr w:rsidR="00613561" w:rsidRPr="00246211" w14:paraId="042424FF" w14:textId="77777777" w:rsidTr="00A14524">
        <w:trPr>
          <w:trHeight w:hRule="exact" w:val="284"/>
        </w:trPr>
        <w:tc>
          <w:tcPr>
            <w:tcW w:w="2480" w:type="dxa"/>
            <w:noWrap/>
            <w:vAlign w:val="center"/>
          </w:tcPr>
          <w:p w14:paraId="7CF073D5" w14:textId="77777777" w:rsidR="00613561" w:rsidRPr="00246211" w:rsidRDefault="00613561" w:rsidP="00A14524">
            <w:pPr>
              <w:rPr>
                <w:rFonts w:ascii="Arial" w:hAnsi="Arial" w:cs="Arial"/>
                <w:b/>
                <w:sz w:val="18"/>
                <w:szCs w:val="18"/>
              </w:rPr>
            </w:pPr>
            <w:r w:rsidRPr="00246211">
              <w:rPr>
                <w:rFonts w:ascii="Arial" w:hAnsi="Arial" w:cs="Arial"/>
                <w:b/>
                <w:sz w:val="18"/>
                <w:szCs w:val="18"/>
              </w:rPr>
              <w:t>H Promet in skladiščenje</w:t>
            </w:r>
          </w:p>
        </w:tc>
        <w:tc>
          <w:tcPr>
            <w:tcW w:w="709" w:type="dxa"/>
            <w:noWrap/>
            <w:vAlign w:val="center"/>
          </w:tcPr>
          <w:p w14:paraId="2F98B774"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47</w:t>
            </w:r>
          </w:p>
        </w:tc>
        <w:tc>
          <w:tcPr>
            <w:tcW w:w="709" w:type="dxa"/>
            <w:noWrap/>
            <w:vAlign w:val="center"/>
          </w:tcPr>
          <w:p w14:paraId="10C2A766"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4,5</w:t>
            </w:r>
          </w:p>
        </w:tc>
        <w:tc>
          <w:tcPr>
            <w:tcW w:w="992" w:type="dxa"/>
            <w:vAlign w:val="center"/>
          </w:tcPr>
          <w:p w14:paraId="169CA7C2"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279</w:t>
            </w:r>
          </w:p>
        </w:tc>
        <w:tc>
          <w:tcPr>
            <w:tcW w:w="709" w:type="dxa"/>
            <w:noWrap/>
            <w:vAlign w:val="center"/>
          </w:tcPr>
          <w:p w14:paraId="12DC7DB1"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3,7</w:t>
            </w:r>
          </w:p>
        </w:tc>
        <w:tc>
          <w:tcPr>
            <w:tcW w:w="850" w:type="dxa"/>
            <w:vAlign w:val="center"/>
          </w:tcPr>
          <w:p w14:paraId="2FCEBC54"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101</w:t>
            </w:r>
          </w:p>
        </w:tc>
        <w:tc>
          <w:tcPr>
            <w:tcW w:w="851" w:type="dxa"/>
            <w:vAlign w:val="center"/>
          </w:tcPr>
          <w:p w14:paraId="291BB1DE"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8,2</w:t>
            </w:r>
          </w:p>
        </w:tc>
        <w:tc>
          <w:tcPr>
            <w:tcW w:w="992" w:type="dxa"/>
            <w:vAlign w:val="center"/>
          </w:tcPr>
          <w:p w14:paraId="268352D7"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109</w:t>
            </w:r>
          </w:p>
        </w:tc>
        <w:tc>
          <w:tcPr>
            <w:tcW w:w="850" w:type="dxa"/>
            <w:vAlign w:val="center"/>
          </w:tcPr>
          <w:p w14:paraId="170DB6A2"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13,6</w:t>
            </w:r>
          </w:p>
        </w:tc>
      </w:tr>
      <w:tr w:rsidR="00613561" w:rsidRPr="00246211" w14:paraId="4E0EF48B" w14:textId="77777777" w:rsidTr="00A14524">
        <w:trPr>
          <w:trHeight w:hRule="exact" w:val="284"/>
        </w:trPr>
        <w:tc>
          <w:tcPr>
            <w:tcW w:w="2480" w:type="dxa"/>
            <w:noWrap/>
            <w:vAlign w:val="center"/>
          </w:tcPr>
          <w:p w14:paraId="79ABEA54" w14:textId="77777777" w:rsidR="00613561" w:rsidRPr="00246211" w:rsidRDefault="00613561" w:rsidP="00A14524">
            <w:pPr>
              <w:rPr>
                <w:rFonts w:ascii="Arial" w:hAnsi="Arial" w:cs="Arial"/>
                <w:b/>
                <w:sz w:val="18"/>
                <w:szCs w:val="18"/>
              </w:rPr>
            </w:pPr>
            <w:r w:rsidRPr="00246211">
              <w:rPr>
                <w:rFonts w:ascii="Arial" w:hAnsi="Arial" w:cs="Arial"/>
                <w:b/>
                <w:sz w:val="18"/>
                <w:szCs w:val="18"/>
              </w:rPr>
              <w:t>I Gostinstvo</w:t>
            </w:r>
          </w:p>
        </w:tc>
        <w:tc>
          <w:tcPr>
            <w:tcW w:w="709" w:type="dxa"/>
            <w:noWrap/>
            <w:vAlign w:val="center"/>
          </w:tcPr>
          <w:p w14:paraId="53499259"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59</w:t>
            </w:r>
          </w:p>
        </w:tc>
        <w:tc>
          <w:tcPr>
            <w:tcW w:w="709" w:type="dxa"/>
            <w:noWrap/>
            <w:vAlign w:val="center"/>
          </w:tcPr>
          <w:p w14:paraId="488047A8"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5,6</w:t>
            </w:r>
          </w:p>
        </w:tc>
        <w:tc>
          <w:tcPr>
            <w:tcW w:w="992" w:type="dxa"/>
            <w:vAlign w:val="center"/>
          </w:tcPr>
          <w:p w14:paraId="7C49E460"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101</w:t>
            </w:r>
          </w:p>
        </w:tc>
        <w:tc>
          <w:tcPr>
            <w:tcW w:w="709" w:type="dxa"/>
            <w:noWrap/>
            <w:vAlign w:val="center"/>
          </w:tcPr>
          <w:p w14:paraId="39CB29BE"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1,4</w:t>
            </w:r>
          </w:p>
        </w:tc>
        <w:tc>
          <w:tcPr>
            <w:tcW w:w="850" w:type="dxa"/>
            <w:vAlign w:val="center"/>
          </w:tcPr>
          <w:p w14:paraId="420D2308"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15</w:t>
            </w:r>
          </w:p>
        </w:tc>
        <w:tc>
          <w:tcPr>
            <w:tcW w:w="851" w:type="dxa"/>
            <w:vAlign w:val="center"/>
          </w:tcPr>
          <w:p w14:paraId="0D05CEEA"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1,2</w:t>
            </w:r>
          </w:p>
        </w:tc>
        <w:tc>
          <w:tcPr>
            <w:tcW w:w="992" w:type="dxa"/>
            <w:vAlign w:val="center"/>
          </w:tcPr>
          <w:p w14:paraId="32DF94CA"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2</w:t>
            </w:r>
          </w:p>
        </w:tc>
        <w:tc>
          <w:tcPr>
            <w:tcW w:w="850" w:type="dxa"/>
            <w:vAlign w:val="center"/>
          </w:tcPr>
          <w:p w14:paraId="465BE28C"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0,2</w:t>
            </w:r>
          </w:p>
        </w:tc>
      </w:tr>
      <w:tr w:rsidR="00613561" w:rsidRPr="00246211" w14:paraId="2E4439BC" w14:textId="77777777" w:rsidTr="00A14524">
        <w:trPr>
          <w:trHeight w:hRule="exact" w:val="482"/>
        </w:trPr>
        <w:tc>
          <w:tcPr>
            <w:tcW w:w="2480" w:type="dxa"/>
            <w:noWrap/>
            <w:vAlign w:val="center"/>
          </w:tcPr>
          <w:p w14:paraId="2EC8509D" w14:textId="77777777" w:rsidR="00613561" w:rsidRPr="00246211" w:rsidRDefault="00613561" w:rsidP="00A14524">
            <w:pPr>
              <w:rPr>
                <w:rFonts w:ascii="Arial" w:hAnsi="Arial" w:cs="Arial"/>
                <w:sz w:val="18"/>
                <w:szCs w:val="18"/>
              </w:rPr>
            </w:pPr>
            <w:r w:rsidRPr="00246211">
              <w:rPr>
                <w:rFonts w:ascii="Arial" w:hAnsi="Arial" w:cs="Arial"/>
                <w:sz w:val="18"/>
                <w:szCs w:val="18"/>
              </w:rPr>
              <w:t>J Informacijske in komunikacijske dejavnosti</w:t>
            </w:r>
          </w:p>
        </w:tc>
        <w:tc>
          <w:tcPr>
            <w:tcW w:w="709" w:type="dxa"/>
            <w:noWrap/>
            <w:vAlign w:val="center"/>
          </w:tcPr>
          <w:p w14:paraId="55C961E3"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47</w:t>
            </w:r>
          </w:p>
        </w:tc>
        <w:tc>
          <w:tcPr>
            <w:tcW w:w="709" w:type="dxa"/>
            <w:noWrap/>
            <w:vAlign w:val="center"/>
          </w:tcPr>
          <w:p w14:paraId="29BD2CEA"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4,5</w:t>
            </w:r>
          </w:p>
        </w:tc>
        <w:tc>
          <w:tcPr>
            <w:tcW w:w="992" w:type="dxa"/>
            <w:vAlign w:val="center"/>
          </w:tcPr>
          <w:p w14:paraId="5970D29D"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221</w:t>
            </w:r>
          </w:p>
        </w:tc>
        <w:tc>
          <w:tcPr>
            <w:tcW w:w="709" w:type="dxa"/>
            <w:noWrap/>
            <w:vAlign w:val="center"/>
          </w:tcPr>
          <w:p w14:paraId="584CC76C"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3,0</w:t>
            </w:r>
          </w:p>
        </w:tc>
        <w:tc>
          <w:tcPr>
            <w:tcW w:w="850" w:type="dxa"/>
            <w:vAlign w:val="center"/>
          </w:tcPr>
          <w:p w14:paraId="148B53C7"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10</w:t>
            </w:r>
          </w:p>
        </w:tc>
        <w:tc>
          <w:tcPr>
            <w:tcW w:w="851" w:type="dxa"/>
            <w:vAlign w:val="center"/>
          </w:tcPr>
          <w:p w14:paraId="4019AF18"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0,8</w:t>
            </w:r>
          </w:p>
        </w:tc>
        <w:tc>
          <w:tcPr>
            <w:tcW w:w="992" w:type="dxa"/>
            <w:vAlign w:val="center"/>
          </w:tcPr>
          <w:p w14:paraId="345EEF3B"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2</w:t>
            </w:r>
          </w:p>
        </w:tc>
        <w:tc>
          <w:tcPr>
            <w:tcW w:w="850" w:type="dxa"/>
            <w:vAlign w:val="center"/>
          </w:tcPr>
          <w:p w14:paraId="390C7729"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0,3</w:t>
            </w:r>
          </w:p>
        </w:tc>
      </w:tr>
      <w:tr w:rsidR="00613561" w:rsidRPr="00246211" w14:paraId="7BB919BD" w14:textId="77777777" w:rsidTr="00A14524">
        <w:trPr>
          <w:trHeight w:hRule="exact" w:val="482"/>
        </w:trPr>
        <w:tc>
          <w:tcPr>
            <w:tcW w:w="2480" w:type="dxa"/>
            <w:noWrap/>
            <w:vAlign w:val="center"/>
          </w:tcPr>
          <w:p w14:paraId="0A67B2F9" w14:textId="77777777" w:rsidR="00613561" w:rsidRPr="00246211" w:rsidRDefault="00613561" w:rsidP="00A14524">
            <w:pPr>
              <w:rPr>
                <w:rFonts w:ascii="Arial" w:hAnsi="Arial" w:cs="Arial"/>
                <w:sz w:val="18"/>
                <w:szCs w:val="18"/>
              </w:rPr>
            </w:pPr>
            <w:r w:rsidRPr="00246211">
              <w:rPr>
                <w:rFonts w:ascii="Arial" w:hAnsi="Arial" w:cs="Arial"/>
                <w:sz w:val="18"/>
                <w:szCs w:val="18"/>
              </w:rPr>
              <w:t>K Finančne in zavarovalniške dejavnosti</w:t>
            </w:r>
          </w:p>
        </w:tc>
        <w:tc>
          <w:tcPr>
            <w:tcW w:w="709" w:type="dxa"/>
            <w:noWrap/>
            <w:vAlign w:val="center"/>
          </w:tcPr>
          <w:p w14:paraId="4749AD7C"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9</w:t>
            </w:r>
          </w:p>
        </w:tc>
        <w:tc>
          <w:tcPr>
            <w:tcW w:w="709" w:type="dxa"/>
            <w:noWrap/>
            <w:vAlign w:val="center"/>
          </w:tcPr>
          <w:p w14:paraId="70913C45"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0,9</w:t>
            </w:r>
          </w:p>
        </w:tc>
        <w:tc>
          <w:tcPr>
            <w:tcW w:w="992" w:type="dxa"/>
            <w:vAlign w:val="center"/>
          </w:tcPr>
          <w:p w14:paraId="0EC2152F"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7</w:t>
            </w:r>
          </w:p>
        </w:tc>
        <w:tc>
          <w:tcPr>
            <w:tcW w:w="709" w:type="dxa"/>
            <w:noWrap/>
            <w:vAlign w:val="center"/>
          </w:tcPr>
          <w:p w14:paraId="46B37820"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0,1</w:t>
            </w:r>
          </w:p>
        </w:tc>
        <w:tc>
          <w:tcPr>
            <w:tcW w:w="850" w:type="dxa"/>
            <w:vAlign w:val="center"/>
          </w:tcPr>
          <w:p w14:paraId="6E144B79"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7</w:t>
            </w:r>
          </w:p>
        </w:tc>
        <w:tc>
          <w:tcPr>
            <w:tcW w:w="851" w:type="dxa"/>
            <w:vAlign w:val="center"/>
          </w:tcPr>
          <w:p w14:paraId="1BA057B9"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0,6</w:t>
            </w:r>
          </w:p>
        </w:tc>
        <w:tc>
          <w:tcPr>
            <w:tcW w:w="992" w:type="dxa"/>
            <w:vAlign w:val="center"/>
          </w:tcPr>
          <w:p w14:paraId="715203EF"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w:t>
            </w:r>
          </w:p>
        </w:tc>
        <w:tc>
          <w:tcPr>
            <w:tcW w:w="850" w:type="dxa"/>
            <w:vAlign w:val="center"/>
          </w:tcPr>
          <w:p w14:paraId="726DDCB6"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w:t>
            </w:r>
          </w:p>
        </w:tc>
      </w:tr>
      <w:tr w:rsidR="00613561" w:rsidRPr="00246211" w14:paraId="2FE76F74" w14:textId="77777777" w:rsidTr="00A14524">
        <w:trPr>
          <w:trHeight w:hRule="exact" w:val="482"/>
        </w:trPr>
        <w:tc>
          <w:tcPr>
            <w:tcW w:w="2480" w:type="dxa"/>
            <w:noWrap/>
            <w:vAlign w:val="center"/>
          </w:tcPr>
          <w:p w14:paraId="071D6FF5" w14:textId="77777777" w:rsidR="00613561" w:rsidRPr="00246211" w:rsidRDefault="00613561" w:rsidP="00A14524">
            <w:pPr>
              <w:rPr>
                <w:rFonts w:ascii="Arial" w:hAnsi="Arial" w:cs="Arial"/>
                <w:sz w:val="18"/>
                <w:szCs w:val="18"/>
              </w:rPr>
            </w:pPr>
            <w:r w:rsidRPr="00246211">
              <w:rPr>
                <w:rFonts w:ascii="Arial" w:hAnsi="Arial" w:cs="Arial"/>
                <w:sz w:val="18"/>
                <w:szCs w:val="18"/>
              </w:rPr>
              <w:t>L Poslovanje z nepremičninami</w:t>
            </w:r>
          </w:p>
        </w:tc>
        <w:tc>
          <w:tcPr>
            <w:tcW w:w="709" w:type="dxa"/>
            <w:noWrap/>
            <w:vAlign w:val="center"/>
          </w:tcPr>
          <w:p w14:paraId="0F5CCD11"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25</w:t>
            </w:r>
          </w:p>
        </w:tc>
        <w:tc>
          <w:tcPr>
            <w:tcW w:w="709" w:type="dxa"/>
            <w:noWrap/>
            <w:vAlign w:val="center"/>
          </w:tcPr>
          <w:p w14:paraId="7633CE74"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2,4</w:t>
            </w:r>
          </w:p>
        </w:tc>
        <w:tc>
          <w:tcPr>
            <w:tcW w:w="992" w:type="dxa"/>
            <w:vAlign w:val="center"/>
          </w:tcPr>
          <w:p w14:paraId="3C842AB5"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92</w:t>
            </w:r>
          </w:p>
        </w:tc>
        <w:tc>
          <w:tcPr>
            <w:tcW w:w="709" w:type="dxa"/>
            <w:noWrap/>
            <w:vAlign w:val="center"/>
          </w:tcPr>
          <w:p w14:paraId="35673141"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1,2</w:t>
            </w:r>
          </w:p>
        </w:tc>
        <w:tc>
          <w:tcPr>
            <w:tcW w:w="850" w:type="dxa"/>
            <w:vAlign w:val="center"/>
          </w:tcPr>
          <w:p w14:paraId="52D959BD"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103</w:t>
            </w:r>
          </w:p>
        </w:tc>
        <w:tc>
          <w:tcPr>
            <w:tcW w:w="851" w:type="dxa"/>
            <w:vAlign w:val="center"/>
          </w:tcPr>
          <w:p w14:paraId="77547A4E"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8,4</w:t>
            </w:r>
          </w:p>
        </w:tc>
        <w:tc>
          <w:tcPr>
            <w:tcW w:w="992" w:type="dxa"/>
            <w:vAlign w:val="center"/>
          </w:tcPr>
          <w:p w14:paraId="7EE4E995"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30</w:t>
            </w:r>
          </w:p>
        </w:tc>
        <w:tc>
          <w:tcPr>
            <w:tcW w:w="850" w:type="dxa"/>
            <w:vAlign w:val="center"/>
          </w:tcPr>
          <w:p w14:paraId="2EE20505"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3,7</w:t>
            </w:r>
          </w:p>
        </w:tc>
      </w:tr>
      <w:tr w:rsidR="00613561" w:rsidRPr="00246211" w14:paraId="6561C222" w14:textId="77777777" w:rsidTr="00A14524">
        <w:trPr>
          <w:trHeight w:hRule="exact" w:val="482"/>
        </w:trPr>
        <w:tc>
          <w:tcPr>
            <w:tcW w:w="2480" w:type="dxa"/>
            <w:noWrap/>
            <w:vAlign w:val="center"/>
          </w:tcPr>
          <w:p w14:paraId="5CAB786D" w14:textId="77777777" w:rsidR="00613561" w:rsidRPr="00246211" w:rsidRDefault="00613561" w:rsidP="00A14524">
            <w:pPr>
              <w:rPr>
                <w:rFonts w:ascii="Arial" w:hAnsi="Arial" w:cs="Arial"/>
                <w:b/>
                <w:sz w:val="18"/>
                <w:szCs w:val="18"/>
              </w:rPr>
            </w:pPr>
            <w:r w:rsidRPr="00246211">
              <w:rPr>
                <w:rFonts w:ascii="Arial" w:hAnsi="Arial" w:cs="Arial"/>
                <w:b/>
                <w:sz w:val="18"/>
                <w:szCs w:val="18"/>
              </w:rPr>
              <w:t>M Strokovne, znanstvene in tehnične dejavnosti</w:t>
            </w:r>
          </w:p>
        </w:tc>
        <w:tc>
          <w:tcPr>
            <w:tcW w:w="709" w:type="dxa"/>
            <w:noWrap/>
            <w:vAlign w:val="center"/>
          </w:tcPr>
          <w:p w14:paraId="3937CBC9"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211</w:t>
            </w:r>
          </w:p>
        </w:tc>
        <w:tc>
          <w:tcPr>
            <w:tcW w:w="709" w:type="dxa"/>
            <w:noWrap/>
            <w:vAlign w:val="center"/>
          </w:tcPr>
          <w:p w14:paraId="2C919DDC"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20,1</w:t>
            </w:r>
          </w:p>
        </w:tc>
        <w:tc>
          <w:tcPr>
            <w:tcW w:w="992" w:type="dxa"/>
            <w:vAlign w:val="center"/>
          </w:tcPr>
          <w:p w14:paraId="6961D178"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525</w:t>
            </w:r>
          </w:p>
        </w:tc>
        <w:tc>
          <w:tcPr>
            <w:tcW w:w="709" w:type="dxa"/>
            <w:noWrap/>
            <w:vAlign w:val="center"/>
          </w:tcPr>
          <w:p w14:paraId="68ADCC8C"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7,0</w:t>
            </w:r>
          </w:p>
        </w:tc>
        <w:tc>
          <w:tcPr>
            <w:tcW w:w="850" w:type="dxa"/>
            <w:vAlign w:val="center"/>
          </w:tcPr>
          <w:p w14:paraId="6E8CFC89"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40</w:t>
            </w:r>
          </w:p>
        </w:tc>
        <w:tc>
          <w:tcPr>
            <w:tcW w:w="851" w:type="dxa"/>
            <w:vAlign w:val="center"/>
          </w:tcPr>
          <w:p w14:paraId="31C10044"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3,3</w:t>
            </w:r>
          </w:p>
        </w:tc>
        <w:tc>
          <w:tcPr>
            <w:tcW w:w="992" w:type="dxa"/>
            <w:vAlign w:val="center"/>
          </w:tcPr>
          <w:p w14:paraId="54340B24"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37</w:t>
            </w:r>
          </w:p>
        </w:tc>
        <w:tc>
          <w:tcPr>
            <w:tcW w:w="850" w:type="dxa"/>
            <w:vAlign w:val="center"/>
          </w:tcPr>
          <w:p w14:paraId="6B9C4722" w14:textId="77777777" w:rsidR="00613561" w:rsidRPr="00246211" w:rsidRDefault="00613561" w:rsidP="00A14524">
            <w:pPr>
              <w:jc w:val="center"/>
              <w:rPr>
                <w:rFonts w:ascii="Arial" w:hAnsi="Arial" w:cs="Arial"/>
                <w:b/>
                <w:sz w:val="18"/>
                <w:szCs w:val="18"/>
              </w:rPr>
            </w:pPr>
            <w:r w:rsidRPr="00246211">
              <w:rPr>
                <w:rFonts w:ascii="Arial" w:hAnsi="Arial" w:cs="Arial"/>
                <w:b/>
                <w:sz w:val="18"/>
                <w:szCs w:val="18"/>
              </w:rPr>
              <w:t>4,6</w:t>
            </w:r>
          </w:p>
        </w:tc>
      </w:tr>
      <w:tr w:rsidR="00613561" w:rsidRPr="00246211" w14:paraId="538025E4" w14:textId="77777777" w:rsidTr="00A14524">
        <w:trPr>
          <w:trHeight w:hRule="exact" w:val="482"/>
        </w:trPr>
        <w:tc>
          <w:tcPr>
            <w:tcW w:w="2480" w:type="dxa"/>
            <w:noWrap/>
            <w:vAlign w:val="center"/>
          </w:tcPr>
          <w:p w14:paraId="72618A02" w14:textId="77777777" w:rsidR="00613561" w:rsidRPr="00246211" w:rsidRDefault="00613561" w:rsidP="00A14524">
            <w:pPr>
              <w:rPr>
                <w:rFonts w:ascii="Arial" w:hAnsi="Arial" w:cs="Arial"/>
                <w:sz w:val="18"/>
                <w:szCs w:val="18"/>
              </w:rPr>
            </w:pPr>
            <w:r w:rsidRPr="00246211">
              <w:rPr>
                <w:rFonts w:ascii="Arial" w:hAnsi="Arial" w:cs="Arial"/>
                <w:sz w:val="18"/>
                <w:szCs w:val="18"/>
              </w:rPr>
              <w:t>N Druge raznovrstne poslovne dejavnosti</w:t>
            </w:r>
          </w:p>
        </w:tc>
        <w:tc>
          <w:tcPr>
            <w:tcW w:w="709" w:type="dxa"/>
            <w:noWrap/>
            <w:vAlign w:val="center"/>
          </w:tcPr>
          <w:p w14:paraId="22F87201"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39</w:t>
            </w:r>
          </w:p>
        </w:tc>
        <w:tc>
          <w:tcPr>
            <w:tcW w:w="709" w:type="dxa"/>
            <w:noWrap/>
            <w:vAlign w:val="center"/>
          </w:tcPr>
          <w:p w14:paraId="303A4CD5"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3,7</w:t>
            </w:r>
          </w:p>
        </w:tc>
        <w:tc>
          <w:tcPr>
            <w:tcW w:w="992" w:type="dxa"/>
            <w:vAlign w:val="center"/>
          </w:tcPr>
          <w:p w14:paraId="47A25142"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403</w:t>
            </w:r>
          </w:p>
        </w:tc>
        <w:tc>
          <w:tcPr>
            <w:tcW w:w="709" w:type="dxa"/>
            <w:noWrap/>
            <w:vAlign w:val="center"/>
          </w:tcPr>
          <w:p w14:paraId="39142E90"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5,4</w:t>
            </w:r>
          </w:p>
        </w:tc>
        <w:tc>
          <w:tcPr>
            <w:tcW w:w="850" w:type="dxa"/>
            <w:vAlign w:val="center"/>
          </w:tcPr>
          <w:p w14:paraId="564B1F21"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19</w:t>
            </w:r>
          </w:p>
        </w:tc>
        <w:tc>
          <w:tcPr>
            <w:tcW w:w="851" w:type="dxa"/>
            <w:vAlign w:val="center"/>
          </w:tcPr>
          <w:p w14:paraId="1AF62682"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1,5</w:t>
            </w:r>
          </w:p>
        </w:tc>
        <w:tc>
          <w:tcPr>
            <w:tcW w:w="992" w:type="dxa"/>
            <w:vAlign w:val="center"/>
          </w:tcPr>
          <w:p w14:paraId="703003D1"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2</w:t>
            </w:r>
          </w:p>
        </w:tc>
        <w:tc>
          <w:tcPr>
            <w:tcW w:w="850" w:type="dxa"/>
            <w:vAlign w:val="center"/>
          </w:tcPr>
          <w:p w14:paraId="7D0F6AC6"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0,2</w:t>
            </w:r>
          </w:p>
        </w:tc>
      </w:tr>
      <w:tr w:rsidR="00613561" w:rsidRPr="00246211" w14:paraId="34455458" w14:textId="77777777" w:rsidTr="00A14524">
        <w:trPr>
          <w:trHeight w:hRule="exact" w:val="284"/>
        </w:trPr>
        <w:tc>
          <w:tcPr>
            <w:tcW w:w="2480" w:type="dxa"/>
            <w:noWrap/>
            <w:vAlign w:val="center"/>
          </w:tcPr>
          <w:p w14:paraId="763A6E52" w14:textId="77777777" w:rsidR="00613561" w:rsidRPr="00246211" w:rsidRDefault="00613561" w:rsidP="00A14524">
            <w:pPr>
              <w:rPr>
                <w:rFonts w:ascii="Arial" w:hAnsi="Arial" w:cs="Arial"/>
                <w:sz w:val="18"/>
                <w:szCs w:val="18"/>
              </w:rPr>
            </w:pPr>
            <w:r w:rsidRPr="00246211">
              <w:rPr>
                <w:rFonts w:ascii="Arial" w:hAnsi="Arial" w:cs="Arial"/>
                <w:sz w:val="18"/>
                <w:szCs w:val="18"/>
              </w:rPr>
              <w:t>P Izobraževanje</w:t>
            </w:r>
          </w:p>
        </w:tc>
        <w:tc>
          <w:tcPr>
            <w:tcW w:w="709" w:type="dxa"/>
            <w:noWrap/>
            <w:vAlign w:val="center"/>
          </w:tcPr>
          <w:p w14:paraId="3AA73F78"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12</w:t>
            </w:r>
          </w:p>
        </w:tc>
        <w:tc>
          <w:tcPr>
            <w:tcW w:w="709" w:type="dxa"/>
            <w:noWrap/>
            <w:vAlign w:val="center"/>
          </w:tcPr>
          <w:p w14:paraId="3D3AA5DA"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1,1</w:t>
            </w:r>
          </w:p>
        </w:tc>
        <w:tc>
          <w:tcPr>
            <w:tcW w:w="992" w:type="dxa"/>
            <w:vAlign w:val="center"/>
          </w:tcPr>
          <w:p w14:paraId="0DF96C12"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26</w:t>
            </w:r>
          </w:p>
        </w:tc>
        <w:tc>
          <w:tcPr>
            <w:tcW w:w="709" w:type="dxa"/>
            <w:noWrap/>
            <w:vAlign w:val="center"/>
          </w:tcPr>
          <w:p w14:paraId="34B3BA25"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0,4</w:t>
            </w:r>
          </w:p>
        </w:tc>
        <w:tc>
          <w:tcPr>
            <w:tcW w:w="850" w:type="dxa"/>
            <w:vAlign w:val="center"/>
          </w:tcPr>
          <w:p w14:paraId="6DF8DB7B"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10</w:t>
            </w:r>
          </w:p>
        </w:tc>
        <w:tc>
          <w:tcPr>
            <w:tcW w:w="851" w:type="dxa"/>
            <w:vAlign w:val="center"/>
          </w:tcPr>
          <w:p w14:paraId="7F08E6CE"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0,8</w:t>
            </w:r>
          </w:p>
        </w:tc>
        <w:tc>
          <w:tcPr>
            <w:tcW w:w="992" w:type="dxa"/>
            <w:vAlign w:val="center"/>
          </w:tcPr>
          <w:p w14:paraId="138B670C"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3</w:t>
            </w:r>
          </w:p>
        </w:tc>
        <w:tc>
          <w:tcPr>
            <w:tcW w:w="850" w:type="dxa"/>
            <w:vAlign w:val="center"/>
          </w:tcPr>
          <w:p w14:paraId="65FCF4B9"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0,4</w:t>
            </w:r>
          </w:p>
        </w:tc>
      </w:tr>
      <w:tr w:rsidR="00613561" w:rsidRPr="00246211" w14:paraId="22D4342A" w14:textId="77777777" w:rsidTr="00A14524">
        <w:trPr>
          <w:trHeight w:hRule="exact" w:val="482"/>
        </w:trPr>
        <w:tc>
          <w:tcPr>
            <w:tcW w:w="2480" w:type="dxa"/>
            <w:noWrap/>
            <w:vAlign w:val="center"/>
          </w:tcPr>
          <w:p w14:paraId="62C18677" w14:textId="77777777" w:rsidR="00613561" w:rsidRPr="00246211" w:rsidRDefault="00613561" w:rsidP="00A14524">
            <w:pPr>
              <w:rPr>
                <w:rFonts w:ascii="Arial" w:hAnsi="Arial" w:cs="Arial"/>
                <w:sz w:val="18"/>
                <w:szCs w:val="18"/>
              </w:rPr>
            </w:pPr>
            <w:r w:rsidRPr="00246211">
              <w:rPr>
                <w:rFonts w:ascii="Arial" w:hAnsi="Arial" w:cs="Arial"/>
                <w:sz w:val="18"/>
                <w:szCs w:val="18"/>
              </w:rPr>
              <w:t>Q Zdravstvo in socialno varstvo</w:t>
            </w:r>
          </w:p>
        </w:tc>
        <w:tc>
          <w:tcPr>
            <w:tcW w:w="709" w:type="dxa"/>
            <w:noWrap/>
            <w:vAlign w:val="center"/>
          </w:tcPr>
          <w:p w14:paraId="35505C8C"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15</w:t>
            </w:r>
          </w:p>
        </w:tc>
        <w:tc>
          <w:tcPr>
            <w:tcW w:w="709" w:type="dxa"/>
            <w:noWrap/>
            <w:vAlign w:val="center"/>
          </w:tcPr>
          <w:p w14:paraId="66FB2E1D"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1,4</w:t>
            </w:r>
          </w:p>
        </w:tc>
        <w:tc>
          <w:tcPr>
            <w:tcW w:w="992" w:type="dxa"/>
            <w:vAlign w:val="center"/>
          </w:tcPr>
          <w:p w14:paraId="4D2504C6"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25</w:t>
            </w:r>
          </w:p>
        </w:tc>
        <w:tc>
          <w:tcPr>
            <w:tcW w:w="709" w:type="dxa"/>
            <w:noWrap/>
            <w:vAlign w:val="center"/>
          </w:tcPr>
          <w:p w14:paraId="2034EB89"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0,3</w:t>
            </w:r>
          </w:p>
        </w:tc>
        <w:tc>
          <w:tcPr>
            <w:tcW w:w="850" w:type="dxa"/>
            <w:vAlign w:val="center"/>
          </w:tcPr>
          <w:p w14:paraId="293CA4D0"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28</w:t>
            </w:r>
          </w:p>
        </w:tc>
        <w:tc>
          <w:tcPr>
            <w:tcW w:w="851" w:type="dxa"/>
            <w:vAlign w:val="center"/>
          </w:tcPr>
          <w:p w14:paraId="168B8254"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2,3</w:t>
            </w:r>
          </w:p>
        </w:tc>
        <w:tc>
          <w:tcPr>
            <w:tcW w:w="992" w:type="dxa"/>
            <w:vAlign w:val="center"/>
          </w:tcPr>
          <w:p w14:paraId="01137DED"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2</w:t>
            </w:r>
          </w:p>
        </w:tc>
        <w:tc>
          <w:tcPr>
            <w:tcW w:w="850" w:type="dxa"/>
            <w:vAlign w:val="center"/>
          </w:tcPr>
          <w:p w14:paraId="63D2A36B"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0,3</w:t>
            </w:r>
          </w:p>
        </w:tc>
      </w:tr>
      <w:tr w:rsidR="00613561" w:rsidRPr="00246211" w14:paraId="54448864" w14:textId="77777777" w:rsidTr="00A14524">
        <w:trPr>
          <w:trHeight w:hRule="exact" w:val="448"/>
        </w:trPr>
        <w:tc>
          <w:tcPr>
            <w:tcW w:w="2480" w:type="dxa"/>
            <w:noWrap/>
            <w:vAlign w:val="center"/>
          </w:tcPr>
          <w:p w14:paraId="41E1EA9A" w14:textId="77777777" w:rsidR="00613561" w:rsidRPr="00246211" w:rsidRDefault="00613561" w:rsidP="00A14524">
            <w:pPr>
              <w:rPr>
                <w:rFonts w:ascii="Arial" w:hAnsi="Arial" w:cs="Arial"/>
                <w:sz w:val="18"/>
                <w:szCs w:val="18"/>
              </w:rPr>
            </w:pPr>
            <w:r w:rsidRPr="00246211">
              <w:rPr>
                <w:rFonts w:ascii="Arial" w:hAnsi="Arial" w:cs="Arial"/>
                <w:sz w:val="18"/>
                <w:szCs w:val="18"/>
              </w:rPr>
              <w:t>R Kulturne, razvedrilne in rekreacijske dejavnosti</w:t>
            </w:r>
          </w:p>
        </w:tc>
        <w:tc>
          <w:tcPr>
            <w:tcW w:w="709" w:type="dxa"/>
            <w:noWrap/>
            <w:vAlign w:val="center"/>
          </w:tcPr>
          <w:p w14:paraId="12F1EA64"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9</w:t>
            </w:r>
          </w:p>
        </w:tc>
        <w:tc>
          <w:tcPr>
            <w:tcW w:w="709" w:type="dxa"/>
            <w:noWrap/>
            <w:vAlign w:val="center"/>
          </w:tcPr>
          <w:p w14:paraId="65B9CD00"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0,9</w:t>
            </w:r>
          </w:p>
        </w:tc>
        <w:tc>
          <w:tcPr>
            <w:tcW w:w="992" w:type="dxa"/>
            <w:vAlign w:val="center"/>
          </w:tcPr>
          <w:p w14:paraId="23FA6E91"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6</w:t>
            </w:r>
          </w:p>
        </w:tc>
        <w:tc>
          <w:tcPr>
            <w:tcW w:w="709" w:type="dxa"/>
            <w:noWrap/>
            <w:vAlign w:val="center"/>
          </w:tcPr>
          <w:p w14:paraId="597063ED"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0,1</w:t>
            </w:r>
          </w:p>
        </w:tc>
        <w:tc>
          <w:tcPr>
            <w:tcW w:w="850" w:type="dxa"/>
            <w:vAlign w:val="center"/>
          </w:tcPr>
          <w:p w14:paraId="47B65E3A"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127</w:t>
            </w:r>
          </w:p>
        </w:tc>
        <w:tc>
          <w:tcPr>
            <w:tcW w:w="851" w:type="dxa"/>
            <w:vAlign w:val="center"/>
          </w:tcPr>
          <w:p w14:paraId="3A49BCD3"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10,4</w:t>
            </w:r>
          </w:p>
        </w:tc>
        <w:tc>
          <w:tcPr>
            <w:tcW w:w="992" w:type="dxa"/>
            <w:vAlign w:val="center"/>
          </w:tcPr>
          <w:p w14:paraId="39DDB7C1"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37</w:t>
            </w:r>
          </w:p>
        </w:tc>
        <w:tc>
          <w:tcPr>
            <w:tcW w:w="850" w:type="dxa"/>
            <w:vAlign w:val="center"/>
          </w:tcPr>
          <w:p w14:paraId="09DF3D6F"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4,6</w:t>
            </w:r>
          </w:p>
        </w:tc>
      </w:tr>
      <w:tr w:rsidR="00613561" w:rsidRPr="00246211" w14:paraId="5F7C64B4" w14:textId="77777777" w:rsidTr="00A14524">
        <w:trPr>
          <w:trHeight w:hRule="exact" w:val="284"/>
        </w:trPr>
        <w:tc>
          <w:tcPr>
            <w:tcW w:w="2480" w:type="dxa"/>
            <w:noWrap/>
            <w:vAlign w:val="center"/>
          </w:tcPr>
          <w:p w14:paraId="64313F97" w14:textId="77777777" w:rsidR="00613561" w:rsidRPr="00246211" w:rsidRDefault="00613561" w:rsidP="00A14524">
            <w:pPr>
              <w:rPr>
                <w:rFonts w:ascii="Arial" w:hAnsi="Arial" w:cs="Arial"/>
                <w:sz w:val="18"/>
                <w:szCs w:val="18"/>
              </w:rPr>
            </w:pPr>
            <w:r w:rsidRPr="00246211">
              <w:rPr>
                <w:rFonts w:ascii="Arial" w:hAnsi="Arial" w:cs="Arial"/>
                <w:sz w:val="18"/>
                <w:szCs w:val="18"/>
              </w:rPr>
              <w:t>S Druge dejavnosti</w:t>
            </w:r>
          </w:p>
        </w:tc>
        <w:tc>
          <w:tcPr>
            <w:tcW w:w="709" w:type="dxa"/>
            <w:noWrap/>
            <w:vAlign w:val="center"/>
          </w:tcPr>
          <w:p w14:paraId="506166D6"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15</w:t>
            </w:r>
          </w:p>
        </w:tc>
        <w:tc>
          <w:tcPr>
            <w:tcW w:w="709" w:type="dxa"/>
            <w:noWrap/>
            <w:vAlign w:val="center"/>
          </w:tcPr>
          <w:p w14:paraId="43B2F78F"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1,4</w:t>
            </w:r>
          </w:p>
        </w:tc>
        <w:tc>
          <w:tcPr>
            <w:tcW w:w="992" w:type="dxa"/>
            <w:vAlign w:val="center"/>
          </w:tcPr>
          <w:p w14:paraId="43CFFE4B"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15</w:t>
            </w:r>
          </w:p>
        </w:tc>
        <w:tc>
          <w:tcPr>
            <w:tcW w:w="709" w:type="dxa"/>
            <w:noWrap/>
            <w:vAlign w:val="center"/>
          </w:tcPr>
          <w:p w14:paraId="1D5B58D1"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0,2</w:t>
            </w:r>
          </w:p>
        </w:tc>
        <w:tc>
          <w:tcPr>
            <w:tcW w:w="850" w:type="dxa"/>
            <w:vAlign w:val="center"/>
          </w:tcPr>
          <w:p w14:paraId="546B0E09"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1</w:t>
            </w:r>
          </w:p>
        </w:tc>
        <w:tc>
          <w:tcPr>
            <w:tcW w:w="851" w:type="dxa"/>
            <w:vAlign w:val="center"/>
          </w:tcPr>
          <w:p w14:paraId="2A064D62"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0,1</w:t>
            </w:r>
          </w:p>
        </w:tc>
        <w:tc>
          <w:tcPr>
            <w:tcW w:w="992" w:type="dxa"/>
            <w:vAlign w:val="center"/>
          </w:tcPr>
          <w:p w14:paraId="4ED36179"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w:t>
            </w:r>
          </w:p>
        </w:tc>
        <w:tc>
          <w:tcPr>
            <w:tcW w:w="850" w:type="dxa"/>
            <w:vAlign w:val="center"/>
          </w:tcPr>
          <w:p w14:paraId="1E4F33A1" w14:textId="77777777" w:rsidR="00613561" w:rsidRPr="00246211" w:rsidRDefault="00613561" w:rsidP="00A14524">
            <w:pPr>
              <w:jc w:val="center"/>
              <w:rPr>
                <w:rFonts w:ascii="Arial" w:hAnsi="Arial" w:cs="Arial"/>
                <w:sz w:val="18"/>
                <w:szCs w:val="18"/>
              </w:rPr>
            </w:pPr>
            <w:r w:rsidRPr="00246211">
              <w:rPr>
                <w:rFonts w:ascii="Arial" w:hAnsi="Arial" w:cs="Arial"/>
                <w:sz w:val="18"/>
                <w:szCs w:val="18"/>
              </w:rPr>
              <w:t>0</w:t>
            </w:r>
          </w:p>
        </w:tc>
      </w:tr>
      <w:tr w:rsidR="00613561" w:rsidRPr="00246211" w14:paraId="0CB841F2" w14:textId="77777777" w:rsidTr="00A14524">
        <w:trPr>
          <w:trHeight w:hRule="exact" w:val="312"/>
        </w:trPr>
        <w:tc>
          <w:tcPr>
            <w:tcW w:w="2480" w:type="dxa"/>
            <w:tcBorders>
              <w:top w:val="single" w:sz="4" w:space="0" w:color="auto"/>
              <w:bottom w:val="single" w:sz="4" w:space="0" w:color="auto"/>
            </w:tcBorders>
            <w:shd w:val="clear" w:color="auto" w:fill="CCFFCC"/>
            <w:noWrap/>
            <w:vAlign w:val="center"/>
          </w:tcPr>
          <w:p w14:paraId="42303697" w14:textId="77777777" w:rsidR="00613561" w:rsidRPr="00246211" w:rsidRDefault="00613561" w:rsidP="00A14524">
            <w:pPr>
              <w:spacing w:after="0"/>
              <w:rPr>
                <w:rFonts w:ascii="Arial" w:hAnsi="Arial" w:cs="Arial"/>
                <w:b/>
                <w:sz w:val="18"/>
                <w:szCs w:val="18"/>
              </w:rPr>
            </w:pPr>
            <w:r w:rsidRPr="00246211">
              <w:rPr>
                <w:rFonts w:ascii="Arial" w:hAnsi="Arial" w:cs="Arial"/>
                <w:b/>
                <w:sz w:val="18"/>
                <w:szCs w:val="18"/>
              </w:rPr>
              <w:t>SKUPAJ</w:t>
            </w:r>
          </w:p>
        </w:tc>
        <w:tc>
          <w:tcPr>
            <w:tcW w:w="709" w:type="dxa"/>
            <w:tcBorders>
              <w:top w:val="single" w:sz="4" w:space="0" w:color="auto"/>
              <w:bottom w:val="single" w:sz="4" w:space="0" w:color="auto"/>
            </w:tcBorders>
            <w:shd w:val="clear" w:color="auto" w:fill="CCFFCC"/>
            <w:noWrap/>
            <w:vAlign w:val="center"/>
          </w:tcPr>
          <w:p w14:paraId="4EAB1998" w14:textId="77777777" w:rsidR="00613561" w:rsidRPr="00246211" w:rsidRDefault="00613561" w:rsidP="00A14524">
            <w:pPr>
              <w:spacing w:after="0"/>
              <w:jc w:val="center"/>
              <w:rPr>
                <w:rFonts w:ascii="Arial" w:hAnsi="Arial" w:cs="Arial"/>
                <w:b/>
                <w:sz w:val="18"/>
                <w:szCs w:val="18"/>
              </w:rPr>
            </w:pPr>
            <w:r w:rsidRPr="00246211">
              <w:rPr>
                <w:rFonts w:ascii="Arial" w:hAnsi="Arial" w:cs="Arial"/>
                <w:b/>
                <w:sz w:val="18"/>
                <w:szCs w:val="18"/>
              </w:rPr>
              <w:t>1052</w:t>
            </w:r>
          </w:p>
        </w:tc>
        <w:tc>
          <w:tcPr>
            <w:tcW w:w="709" w:type="dxa"/>
            <w:tcBorders>
              <w:top w:val="single" w:sz="4" w:space="0" w:color="auto"/>
              <w:bottom w:val="single" w:sz="4" w:space="0" w:color="auto"/>
            </w:tcBorders>
            <w:shd w:val="clear" w:color="auto" w:fill="CCFFCC"/>
            <w:noWrap/>
            <w:vAlign w:val="center"/>
          </w:tcPr>
          <w:p w14:paraId="1501B4C9" w14:textId="77777777" w:rsidR="00613561" w:rsidRPr="00246211" w:rsidRDefault="00613561" w:rsidP="00A14524">
            <w:pPr>
              <w:spacing w:after="0"/>
              <w:jc w:val="center"/>
              <w:rPr>
                <w:rFonts w:ascii="Arial" w:hAnsi="Arial" w:cs="Arial"/>
                <w:b/>
                <w:sz w:val="18"/>
                <w:szCs w:val="18"/>
              </w:rPr>
            </w:pPr>
            <w:r w:rsidRPr="00246211">
              <w:rPr>
                <w:rFonts w:ascii="Arial" w:hAnsi="Arial" w:cs="Arial"/>
                <w:b/>
                <w:sz w:val="18"/>
                <w:szCs w:val="18"/>
              </w:rPr>
              <w:t>100</w:t>
            </w:r>
          </w:p>
        </w:tc>
        <w:tc>
          <w:tcPr>
            <w:tcW w:w="992" w:type="dxa"/>
            <w:tcBorders>
              <w:top w:val="single" w:sz="4" w:space="0" w:color="auto"/>
              <w:bottom w:val="single" w:sz="4" w:space="0" w:color="auto"/>
            </w:tcBorders>
            <w:shd w:val="clear" w:color="auto" w:fill="CCFFCC"/>
            <w:vAlign w:val="center"/>
          </w:tcPr>
          <w:p w14:paraId="7D815151" w14:textId="77777777" w:rsidR="00613561" w:rsidRPr="00246211" w:rsidRDefault="00613561" w:rsidP="00A14524">
            <w:pPr>
              <w:spacing w:after="0"/>
              <w:jc w:val="center"/>
              <w:rPr>
                <w:rFonts w:ascii="Arial" w:hAnsi="Arial" w:cs="Arial"/>
                <w:b/>
                <w:sz w:val="18"/>
                <w:szCs w:val="18"/>
              </w:rPr>
            </w:pPr>
            <w:r w:rsidRPr="00246211">
              <w:rPr>
                <w:rFonts w:ascii="Arial" w:hAnsi="Arial" w:cs="Arial"/>
                <w:b/>
                <w:sz w:val="18"/>
                <w:szCs w:val="18"/>
              </w:rPr>
              <w:t>7464</w:t>
            </w:r>
          </w:p>
        </w:tc>
        <w:tc>
          <w:tcPr>
            <w:tcW w:w="709" w:type="dxa"/>
            <w:tcBorders>
              <w:top w:val="single" w:sz="4" w:space="0" w:color="auto"/>
              <w:bottom w:val="single" w:sz="4" w:space="0" w:color="auto"/>
            </w:tcBorders>
            <w:shd w:val="clear" w:color="auto" w:fill="CCFFCC"/>
            <w:noWrap/>
            <w:vAlign w:val="center"/>
          </w:tcPr>
          <w:p w14:paraId="65198982" w14:textId="77777777" w:rsidR="00613561" w:rsidRPr="00246211" w:rsidRDefault="00613561" w:rsidP="00A14524">
            <w:pPr>
              <w:spacing w:after="0"/>
              <w:jc w:val="center"/>
              <w:rPr>
                <w:rFonts w:ascii="Arial" w:hAnsi="Arial" w:cs="Arial"/>
                <w:b/>
                <w:sz w:val="18"/>
                <w:szCs w:val="18"/>
              </w:rPr>
            </w:pPr>
            <w:r w:rsidRPr="00246211">
              <w:rPr>
                <w:rFonts w:ascii="Arial" w:hAnsi="Arial" w:cs="Arial"/>
                <w:b/>
                <w:sz w:val="18"/>
                <w:szCs w:val="18"/>
              </w:rPr>
              <w:t>100</w:t>
            </w:r>
          </w:p>
        </w:tc>
        <w:tc>
          <w:tcPr>
            <w:tcW w:w="850" w:type="dxa"/>
            <w:tcBorders>
              <w:top w:val="single" w:sz="4" w:space="0" w:color="auto"/>
              <w:bottom w:val="single" w:sz="4" w:space="0" w:color="auto"/>
            </w:tcBorders>
            <w:shd w:val="clear" w:color="auto" w:fill="CCFFCC"/>
            <w:vAlign w:val="center"/>
          </w:tcPr>
          <w:p w14:paraId="1FBD2E73" w14:textId="77777777" w:rsidR="00613561" w:rsidRPr="00246211" w:rsidRDefault="00613561" w:rsidP="00A14524">
            <w:pPr>
              <w:spacing w:after="0"/>
              <w:jc w:val="center"/>
              <w:rPr>
                <w:rFonts w:ascii="Arial" w:hAnsi="Arial" w:cs="Arial"/>
                <w:b/>
                <w:sz w:val="18"/>
                <w:szCs w:val="18"/>
              </w:rPr>
            </w:pPr>
            <w:r w:rsidRPr="00246211">
              <w:rPr>
                <w:rFonts w:ascii="Arial" w:hAnsi="Arial" w:cs="Arial"/>
                <w:b/>
                <w:sz w:val="18"/>
                <w:szCs w:val="18"/>
              </w:rPr>
              <w:t>1226</w:t>
            </w:r>
          </w:p>
        </w:tc>
        <w:tc>
          <w:tcPr>
            <w:tcW w:w="851" w:type="dxa"/>
            <w:tcBorders>
              <w:top w:val="single" w:sz="4" w:space="0" w:color="auto"/>
              <w:bottom w:val="single" w:sz="4" w:space="0" w:color="auto"/>
            </w:tcBorders>
            <w:shd w:val="clear" w:color="auto" w:fill="CCFFCC"/>
            <w:vAlign w:val="center"/>
          </w:tcPr>
          <w:p w14:paraId="37ABACAC" w14:textId="77777777" w:rsidR="00613561" w:rsidRPr="00246211" w:rsidRDefault="00613561" w:rsidP="00A14524">
            <w:pPr>
              <w:spacing w:after="0"/>
              <w:jc w:val="center"/>
              <w:rPr>
                <w:rFonts w:ascii="Arial" w:hAnsi="Arial" w:cs="Arial"/>
                <w:b/>
                <w:sz w:val="18"/>
                <w:szCs w:val="18"/>
              </w:rPr>
            </w:pPr>
            <w:r w:rsidRPr="00246211">
              <w:rPr>
                <w:rFonts w:ascii="Arial" w:hAnsi="Arial" w:cs="Arial"/>
                <w:b/>
                <w:sz w:val="18"/>
                <w:szCs w:val="18"/>
              </w:rPr>
              <w:t>100</w:t>
            </w:r>
          </w:p>
        </w:tc>
        <w:tc>
          <w:tcPr>
            <w:tcW w:w="992" w:type="dxa"/>
            <w:tcBorders>
              <w:top w:val="single" w:sz="4" w:space="0" w:color="auto"/>
              <w:bottom w:val="single" w:sz="4" w:space="0" w:color="auto"/>
            </w:tcBorders>
            <w:shd w:val="clear" w:color="auto" w:fill="CCFFCC"/>
            <w:vAlign w:val="center"/>
          </w:tcPr>
          <w:p w14:paraId="500C137B" w14:textId="77777777" w:rsidR="00613561" w:rsidRPr="00246211" w:rsidRDefault="00613561" w:rsidP="00A14524">
            <w:pPr>
              <w:spacing w:after="0"/>
              <w:jc w:val="center"/>
              <w:rPr>
                <w:rFonts w:ascii="Arial" w:hAnsi="Arial" w:cs="Arial"/>
                <w:b/>
                <w:sz w:val="18"/>
                <w:szCs w:val="18"/>
              </w:rPr>
            </w:pPr>
            <w:r w:rsidRPr="00246211">
              <w:rPr>
                <w:rFonts w:ascii="Arial" w:hAnsi="Arial" w:cs="Arial"/>
                <w:b/>
                <w:sz w:val="18"/>
                <w:szCs w:val="18"/>
              </w:rPr>
              <w:t>799</w:t>
            </w:r>
          </w:p>
        </w:tc>
        <w:tc>
          <w:tcPr>
            <w:tcW w:w="850" w:type="dxa"/>
            <w:tcBorders>
              <w:top w:val="single" w:sz="4" w:space="0" w:color="auto"/>
              <w:bottom w:val="single" w:sz="4" w:space="0" w:color="auto"/>
            </w:tcBorders>
            <w:shd w:val="clear" w:color="auto" w:fill="CCFFCC"/>
            <w:vAlign w:val="center"/>
          </w:tcPr>
          <w:p w14:paraId="7A543D15" w14:textId="77777777" w:rsidR="00613561" w:rsidRPr="00246211" w:rsidRDefault="00613561" w:rsidP="00A14524">
            <w:pPr>
              <w:spacing w:after="0"/>
              <w:jc w:val="center"/>
              <w:rPr>
                <w:rFonts w:ascii="Arial" w:hAnsi="Arial" w:cs="Arial"/>
                <w:b/>
                <w:sz w:val="18"/>
                <w:szCs w:val="18"/>
              </w:rPr>
            </w:pPr>
            <w:r w:rsidRPr="00246211">
              <w:rPr>
                <w:rFonts w:ascii="Arial" w:hAnsi="Arial" w:cs="Arial"/>
                <w:b/>
                <w:sz w:val="18"/>
                <w:szCs w:val="18"/>
              </w:rPr>
              <w:t>100</w:t>
            </w:r>
          </w:p>
        </w:tc>
      </w:tr>
    </w:tbl>
    <w:p w14:paraId="13C6A95F" w14:textId="77777777" w:rsidR="00613561" w:rsidRPr="00246211" w:rsidRDefault="00613561" w:rsidP="00613561">
      <w:pPr>
        <w:spacing w:after="0"/>
        <w:jc w:val="both"/>
        <w:rPr>
          <w:rFonts w:ascii="Arial" w:hAnsi="Arial" w:cs="Arial"/>
          <w:i/>
          <w:sz w:val="18"/>
          <w:szCs w:val="18"/>
        </w:rPr>
      </w:pPr>
      <w:r w:rsidRPr="00246211">
        <w:rPr>
          <w:rFonts w:ascii="Arial" w:hAnsi="Arial" w:cs="Arial"/>
          <w:i/>
          <w:sz w:val="18"/>
          <w:szCs w:val="18"/>
        </w:rPr>
        <w:t>Vir: AJPES, Informacije o poslovanju gospodarskih družb, samostojnih podjetnikov in zadrug v Zasavski regiji za leto 2021</w:t>
      </w:r>
    </w:p>
    <w:p w14:paraId="0E36BD3E" w14:textId="77777777" w:rsidR="00613561" w:rsidRDefault="00613561" w:rsidP="00CB66E5">
      <w:pPr>
        <w:pStyle w:val="Default"/>
        <w:jc w:val="both"/>
        <w:rPr>
          <w:b/>
          <w:bCs/>
          <w:color w:val="auto"/>
          <w:sz w:val="20"/>
          <w:szCs w:val="20"/>
        </w:rPr>
      </w:pPr>
    </w:p>
    <w:p w14:paraId="0B62DE23" w14:textId="44445B75" w:rsidR="00613561" w:rsidRPr="00CC3BA2" w:rsidRDefault="00034790" w:rsidP="00613561">
      <w:pPr>
        <w:pStyle w:val="a"/>
        <w:numPr>
          <w:ilvl w:val="0"/>
          <w:numId w:val="0"/>
        </w:numPr>
        <w:spacing w:line="276" w:lineRule="auto"/>
        <w:rPr>
          <w:b/>
          <w:bCs/>
        </w:rPr>
      </w:pPr>
      <w:bookmarkStart w:id="91" w:name="_Toc439242930"/>
      <w:r>
        <w:rPr>
          <w:b/>
          <w:bCs/>
        </w:rPr>
        <w:t xml:space="preserve">3.2.2 </w:t>
      </w:r>
      <w:r w:rsidR="00613561" w:rsidRPr="00CC3BA2">
        <w:rPr>
          <w:b/>
          <w:bCs/>
        </w:rPr>
        <w:t>Stanje na področju gospodarstva</w:t>
      </w:r>
      <w:bookmarkEnd w:id="91"/>
    </w:p>
    <w:p w14:paraId="6AF08C33" w14:textId="77777777" w:rsidR="00613561" w:rsidRPr="006B1473" w:rsidRDefault="00613561" w:rsidP="00613561">
      <w:pPr>
        <w:spacing w:after="0"/>
        <w:rPr>
          <w:rFonts w:ascii="Arial" w:hAnsi="Arial" w:cs="Arial"/>
          <w:b/>
          <w:sz w:val="18"/>
          <w:szCs w:val="18"/>
        </w:rPr>
      </w:pPr>
    </w:p>
    <w:p w14:paraId="293F762B" w14:textId="77777777" w:rsidR="00613561" w:rsidRPr="00CC3BA2" w:rsidRDefault="00613561" w:rsidP="00613561">
      <w:pPr>
        <w:pStyle w:val="pela"/>
        <w:numPr>
          <w:ilvl w:val="0"/>
          <w:numId w:val="0"/>
        </w:numPr>
        <w:rPr>
          <w:i w:val="0"/>
          <w:iCs w:val="0"/>
        </w:rPr>
      </w:pPr>
      <w:bookmarkStart w:id="92" w:name="_Toc438466542"/>
      <w:bookmarkStart w:id="93" w:name="_Toc438672363"/>
      <w:bookmarkStart w:id="94" w:name="_Toc438721675"/>
      <w:bookmarkStart w:id="95" w:name="_Toc439105471"/>
      <w:bookmarkStart w:id="96" w:name="_Toc439189485"/>
      <w:bookmarkStart w:id="97" w:name="_Toc439242931"/>
      <w:r w:rsidRPr="00CC3BA2">
        <w:rPr>
          <w:i w:val="0"/>
          <w:iCs w:val="0"/>
        </w:rPr>
        <w:t>Gospodarske družbe in podjetnik</w:t>
      </w:r>
      <w:bookmarkEnd w:id="92"/>
      <w:bookmarkEnd w:id="93"/>
      <w:bookmarkEnd w:id="94"/>
      <w:bookmarkEnd w:id="95"/>
      <w:bookmarkEnd w:id="96"/>
      <w:bookmarkEnd w:id="97"/>
      <w:r w:rsidRPr="00CC3BA2">
        <w:rPr>
          <w:i w:val="0"/>
          <w:iCs w:val="0"/>
        </w:rPr>
        <w:t>i</w:t>
      </w:r>
    </w:p>
    <w:p w14:paraId="02A509FF" w14:textId="77777777" w:rsidR="00613561" w:rsidRDefault="00613561" w:rsidP="00613561">
      <w:pPr>
        <w:pStyle w:val="besedilo"/>
        <w:rPr>
          <w:color w:val="FF0000"/>
        </w:rPr>
      </w:pPr>
    </w:p>
    <w:p w14:paraId="107D1BDC" w14:textId="77777777" w:rsidR="00613561" w:rsidRPr="00246211" w:rsidRDefault="00613561" w:rsidP="00613561">
      <w:pPr>
        <w:pStyle w:val="besedilo"/>
      </w:pPr>
      <w:r w:rsidRPr="00246211">
        <w:t>Poslovanje zasavskih družb in podjetnikov v letu 2021, se je glede na prejšnja leta izboljšalo.  Leto 2021 je bilo glede na leto 2020, ko je gospodarstvo močno občutilo posledice epidemije, za poslovne subjekte bistveno bolj ugodno. Zasavske družbe in podjetniki, ki so predložili letna poročila za leto 2021, so v primerjavi s predhodnim letom povečali število zaposlenih, prihodke, neto dodano vrednost in tudi neto čisti dobiček oziroma neto podjetnikov dohodek, izboljšali so se tudi kazalniki poslovanja.</w:t>
      </w:r>
    </w:p>
    <w:p w14:paraId="2AA27E73" w14:textId="77777777" w:rsidR="00613561" w:rsidRPr="00246211" w:rsidRDefault="00613561" w:rsidP="00613561">
      <w:pPr>
        <w:pStyle w:val="besedilo"/>
      </w:pPr>
    </w:p>
    <w:p w14:paraId="36D9BCBF" w14:textId="77777777" w:rsidR="00613561" w:rsidRPr="00246211" w:rsidRDefault="00613561" w:rsidP="00613561">
      <w:pPr>
        <w:jc w:val="both"/>
        <w:rPr>
          <w:rFonts w:ascii="Arial" w:hAnsi="Arial" w:cs="Arial"/>
          <w:sz w:val="20"/>
          <w:szCs w:val="20"/>
        </w:rPr>
      </w:pPr>
      <w:r w:rsidRPr="00246211">
        <w:rPr>
          <w:rFonts w:ascii="Arial" w:hAnsi="Arial" w:cs="Arial"/>
          <w:sz w:val="20"/>
          <w:szCs w:val="20"/>
        </w:rPr>
        <w:t xml:space="preserve">Zasavske družbe, so izboljšale rezultate poslovanja glede na predhodno leto. Družbe so čisti dobiček povečale za 17.682 tisoč evrov, čisto izgubo pa zmanjšale za 4.679 tisoč evrov. Neto čisti dobiček zasavskih družb je tako znašal 63.230 tisoč evrov in je bil za 22.360 tisoč evrov oziroma za 55 % večji kakor v letu 2020. Družbe so povečale skupne prihodke za 21 %, prihodke na tujem trgu za 19 % in neto dodano vrednost za 12 %. Neto dobiček iz poslovanja (EBIT8) se je povečal za 41 %, denarni tok iz poslovanja (EBITDA9) pa za 19 %. Rast skupnih prihodkov, prihodkov na tujem trgu, neto dodane </w:t>
      </w:r>
      <w:r w:rsidRPr="00246211">
        <w:rPr>
          <w:rFonts w:ascii="Arial" w:hAnsi="Arial" w:cs="Arial"/>
          <w:sz w:val="20"/>
          <w:szCs w:val="20"/>
        </w:rPr>
        <w:lastRenderedPageBreak/>
        <w:t>vrednosti in neto čistega dobička je bila pri zasavskih družbah nekoliko nižja kot pri vseh slovenskih družbah.</w:t>
      </w:r>
    </w:p>
    <w:p w14:paraId="5A2AC35A" w14:textId="77777777" w:rsidR="00613561" w:rsidRPr="00246211" w:rsidRDefault="00613561" w:rsidP="00613561">
      <w:pPr>
        <w:jc w:val="both"/>
        <w:rPr>
          <w:rFonts w:ascii="Arial" w:hAnsi="Arial" w:cs="Arial"/>
          <w:sz w:val="20"/>
          <w:szCs w:val="20"/>
        </w:rPr>
      </w:pPr>
      <w:r w:rsidRPr="00246211">
        <w:rPr>
          <w:rFonts w:ascii="Arial" w:hAnsi="Arial" w:cs="Arial"/>
          <w:sz w:val="20"/>
          <w:szCs w:val="20"/>
        </w:rPr>
        <w:t>Družbe so povečale število zaposlenih za 3 %. Povprečna mesečna plača na zaposlenega v regiji se je povečala za 7 %. Prihodki na zaposlenega so se povečali za 17 %, neto dodana vrednost na zaposlenega za 9 % in neto čisti dobiček na zaposlenega za 50 %. Zasavske družbe še vedno nekoliko zaostajajo za slovenskim povprečjem, saj so na zaposlenega ustvarile 33 % manj prihodkov, 12 % manj dodane vrednosti in 22 % manj čistega poslovnega izida.</w:t>
      </w:r>
    </w:p>
    <w:p w14:paraId="359536FA" w14:textId="77777777" w:rsidR="00613561" w:rsidRPr="00246211" w:rsidRDefault="00613561" w:rsidP="00613561">
      <w:pPr>
        <w:jc w:val="both"/>
        <w:rPr>
          <w:rFonts w:ascii="Arial" w:hAnsi="Arial" w:cs="Arial"/>
          <w:sz w:val="20"/>
          <w:szCs w:val="20"/>
        </w:rPr>
      </w:pPr>
      <w:r w:rsidRPr="00246211">
        <w:rPr>
          <w:rFonts w:ascii="Arial" w:hAnsi="Arial" w:cs="Arial"/>
          <w:sz w:val="20"/>
          <w:szCs w:val="20"/>
        </w:rPr>
        <w:t>Zasavske družbe so ob koncu leta 2021 povečale svoje premoženje za 8,7 %, upoštevajoč rast cen pa za 3,8 %. Izkazale so največji delež kapitala v virih sredstev v zadnjih petih letih, 54,3 %, kazalnik dolgoročne pokritosti dolgoročnih sredstev in zalog pa je ostal enak kot v letu 2020, 1,19, kar pomeni, da so bila dolgoročna sredstva in zaloge v celoti financirana z dolgoročnimi viri sredstev.</w:t>
      </w:r>
    </w:p>
    <w:p w14:paraId="386AE226" w14:textId="77777777" w:rsidR="00613561" w:rsidRPr="00246211" w:rsidRDefault="00613561" w:rsidP="00613561">
      <w:pPr>
        <w:jc w:val="both"/>
        <w:rPr>
          <w:rFonts w:ascii="Arial" w:hAnsi="Arial" w:cs="Arial"/>
          <w:sz w:val="20"/>
          <w:szCs w:val="20"/>
        </w:rPr>
      </w:pPr>
      <w:r w:rsidRPr="00246211">
        <w:rPr>
          <w:rFonts w:ascii="Arial" w:hAnsi="Arial" w:cs="Arial"/>
          <w:sz w:val="20"/>
          <w:szCs w:val="20"/>
        </w:rPr>
        <w:t>Gospodarsko okrevanje je bilo zaznati v vseh področjih dejavnosti, najbolj v področju predelovalnih dejavnosti, kjer se je neto čisti dobiček povečal za 42 % in v področju gradbeništva, kjer se je neto čisti dobiček povečal za 44%. Družbe s področja predelovalnih dejavnosti so ustvarile skoraj polovico vseh prihodkov regije in tudi polovico neto čistega dobička regije, petino neto čistega dobička regije pa so ugotovile družbe s področja informacijskih in komunikacijskih dejavnosti.</w:t>
      </w:r>
    </w:p>
    <w:p w14:paraId="777290A9" w14:textId="77777777" w:rsidR="00613561" w:rsidRPr="00246211" w:rsidRDefault="00613561" w:rsidP="00613561">
      <w:pPr>
        <w:jc w:val="both"/>
        <w:rPr>
          <w:rFonts w:ascii="Arial" w:hAnsi="Arial" w:cs="Arial"/>
          <w:sz w:val="20"/>
          <w:szCs w:val="20"/>
        </w:rPr>
      </w:pPr>
      <w:r w:rsidRPr="00246211">
        <w:rPr>
          <w:rFonts w:ascii="Arial" w:hAnsi="Arial" w:cs="Arial"/>
          <w:sz w:val="20"/>
          <w:szCs w:val="20"/>
        </w:rPr>
        <w:t>Družbe Zasavke regije kot najmanjše statistične regije v Sloveniji so zaposlovale 1,4 % delavcev vseh slovenskih družb ter ustvarile 1,0 % vseh prihodkov, 1,3 % neto dodane vrednosti in 1,1 % neto čistega dobička vseh slovenskih družb.</w:t>
      </w:r>
    </w:p>
    <w:p w14:paraId="0124A0D4" w14:textId="77777777" w:rsidR="00613561" w:rsidRPr="00246211" w:rsidRDefault="00613561" w:rsidP="00613561">
      <w:pPr>
        <w:jc w:val="both"/>
        <w:rPr>
          <w:rFonts w:ascii="Arial" w:hAnsi="Arial" w:cs="Arial"/>
          <w:sz w:val="20"/>
          <w:szCs w:val="20"/>
        </w:rPr>
      </w:pPr>
      <w:r w:rsidRPr="00246211">
        <w:rPr>
          <w:rFonts w:ascii="Arial" w:hAnsi="Arial" w:cs="Arial"/>
          <w:sz w:val="20"/>
          <w:szCs w:val="20"/>
        </w:rPr>
        <w:t xml:space="preserve">Zasavski podjetniki, so povečali število zaposlenih za 2 % in prihodke za 17 %. Izkazali so neto podjetnikov dohodek v znesku 9.369 tisoč evrov, 24 % več kakor v letu 2020. Zabeležili so tudi 13 % rast neto dodane vrednosti.  ,Zasavski podjetniki so svojim zaposlenim povečali plače za 9 %. Prihodki na zaposlenega so se povečali za 15 %, neto dodana vrednost na nosilca dejavnosti in njegove zaposlene za 12 %, neto podjetnikov dohodek na nosilca dejavnosti in njegove zaposlene pa za 23 %. Zasavski podjetniki so na nosilca dejavnosti in njegove zaposlene ustvarili 11 % manj neto dodane vrednosti in 3 % manj čistega poslovnega izida kot podjetniki na ravni Slovenije.  Premoženje podjetnikov se je nominalno povečalo za 9,6 %, realno pa za 4,7 %. Struktura financiranja sredstev je bila ugodna, saj so podjetniki dolgoročna sredstva in zaloge v celoti financirali z dolgoročnimi viri sredstev. </w:t>
      </w:r>
    </w:p>
    <w:p w14:paraId="753A9B30" w14:textId="77777777" w:rsidR="00613561" w:rsidRPr="00246211" w:rsidRDefault="00613561" w:rsidP="00613561">
      <w:pPr>
        <w:jc w:val="both"/>
        <w:rPr>
          <w:rFonts w:ascii="Arial" w:hAnsi="Arial" w:cs="Arial"/>
          <w:sz w:val="20"/>
          <w:szCs w:val="20"/>
        </w:rPr>
      </w:pPr>
      <w:r w:rsidRPr="00246211">
        <w:rPr>
          <w:rFonts w:ascii="Arial" w:hAnsi="Arial" w:cs="Arial"/>
          <w:sz w:val="20"/>
          <w:szCs w:val="20"/>
        </w:rPr>
        <w:t>V Zasavski regiji imajo največji vpliv podjetniki s področja gradbeništva, ki predstavljajo skoraj četrtino vseh zasavskih podjetnikov. Zaposlovali so več kot četrtino vseh zaposlenih pri podjetnikih in ustvarili tudi četrtino neto podjetnikovega dohodka. Podjetniki s področja gostinstva, ki so v letu 2020 ugotovili petino čiste izgube regije in tako najbolj občutili posledice epidemije, so v letu 2021 povečali prihodke za 17 % in leto zaključili s pozitivnim poslovnim izidom.</w:t>
      </w:r>
    </w:p>
    <w:p w14:paraId="646066CA" w14:textId="77777777" w:rsidR="00613561" w:rsidRPr="00246211" w:rsidRDefault="00613561" w:rsidP="00613561">
      <w:pPr>
        <w:pStyle w:val="besedilo"/>
      </w:pPr>
    </w:p>
    <w:p w14:paraId="61543D68" w14:textId="77777777" w:rsidR="00613561" w:rsidRPr="00246211" w:rsidRDefault="00613561" w:rsidP="00613561">
      <w:pPr>
        <w:pStyle w:val="preglednica"/>
      </w:pPr>
      <w:r w:rsidRPr="00246211">
        <w:t>Razpredelnica 10: Število družb in podjetij po občinah v letu 2021</w:t>
      </w:r>
    </w:p>
    <w:tbl>
      <w:tblPr>
        <w:tblW w:w="0" w:type="auto"/>
        <w:tblInd w:w="40" w:type="dxa"/>
        <w:tblLayout w:type="fixed"/>
        <w:tblCellMar>
          <w:left w:w="70" w:type="dxa"/>
          <w:right w:w="70" w:type="dxa"/>
        </w:tblCellMar>
        <w:tblLook w:val="0000" w:firstRow="0" w:lastRow="0" w:firstColumn="0" w:lastColumn="0" w:noHBand="0" w:noVBand="0"/>
      </w:tblPr>
      <w:tblGrid>
        <w:gridCol w:w="2450"/>
        <w:gridCol w:w="2116"/>
        <w:gridCol w:w="2268"/>
        <w:gridCol w:w="2268"/>
      </w:tblGrid>
      <w:tr w:rsidR="00613561" w:rsidRPr="00246211" w14:paraId="03CC8C76" w14:textId="77777777" w:rsidTr="00A14524">
        <w:trPr>
          <w:trHeight w:hRule="exact" w:val="284"/>
        </w:trPr>
        <w:tc>
          <w:tcPr>
            <w:tcW w:w="2450" w:type="dxa"/>
            <w:tcBorders>
              <w:top w:val="single" w:sz="4" w:space="0" w:color="auto"/>
              <w:bottom w:val="single" w:sz="4" w:space="0" w:color="auto"/>
            </w:tcBorders>
            <w:shd w:val="solid" w:color="CCFFFF" w:fill="auto"/>
            <w:vAlign w:val="center"/>
          </w:tcPr>
          <w:p w14:paraId="77C49971" w14:textId="77777777" w:rsidR="00613561" w:rsidRPr="00246211" w:rsidRDefault="00613561" w:rsidP="00A14524">
            <w:pPr>
              <w:autoSpaceDE w:val="0"/>
              <w:autoSpaceDN w:val="0"/>
              <w:adjustRightInd w:val="0"/>
              <w:spacing w:after="0"/>
              <w:rPr>
                <w:rFonts w:ascii="Arial" w:hAnsi="Arial" w:cs="Arial"/>
                <w:b/>
                <w:bCs/>
                <w:sz w:val="18"/>
                <w:szCs w:val="18"/>
              </w:rPr>
            </w:pPr>
            <w:r w:rsidRPr="00246211">
              <w:rPr>
                <w:rFonts w:ascii="Arial" w:hAnsi="Arial" w:cs="Arial"/>
                <w:b/>
                <w:bCs/>
                <w:sz w:val="18"/>
                <w:szCs w:val="18"/>
              </w:rPr>
              <w:t>Občina</w:t>
            </w:r>
          </w:p>
        </w:tc>
        <w:tc>
          <w:tcPr>
            <w:tcW w:w="2116" w:type="dxa"/>
            <w:tcBorders>
              <w:top w:val="single" w:sz="4" w:space="0" w:color="auto"/>
              <w:bottom w:val="single" w:sz="4" w:space="0" w:color="auto"/>
            </w:tcBorders>
            <w:shd w:val="solid" w:color="CCFFFF" w:fill="auto"/>
            <w:vAlign w:val="center"/>
          </w:tcPr>
          <w:p w14:paraId="4C3F7C03"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Število družb</w:t>
            </w:r>
          </w:p>
        </w:tc>
        <w:tc>
          <w:tcPr>
            <w:tcW w:w="2268" w:type="dxa"/>
            <w:tcBorders>
              <w:top w:val="single" w:sz="4" w:space="0" w:color="auto"/>
              <w:bottom w:val="single" w:sz="4" w:space="0" w:color="auto"/>
            </w:tcBorders>
            <w:shd w:val="solid" w:color="CCFFFF" w:fill="auto"/>
            <w:vAlign w:val="center"/>
          </w:tcPr>
          <w:p w14:paraId="3A855196"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Število podjetnikov</w:t>
            </w:r>
          </w:p>
        </w:tc>
        <w:tc>
          <w:tcPr>
            <w:tcW w:w="2268" w:type="dxa"/>
            <w:tcBorders>
              <w:top w:val="single" w:sz="4" w:space="0" w:color="auto"/>
              <w:bottom w:val="single" w:sz="4" w:space="0" w:color="auto"/>
            </w:tcBorders>
            <w:shd w:val="solid" w:color="CCFFFF" w:fill="auto"/>
            <w:vAlign w:val="center"/>
          </w:tcPr>
          <w:p w14:paraId="2797C0CF"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SKUPAJ</w:t>
            </w:r>
          </w:p>
        </w:tc>
      </w:tr>
      <w:tr w:rsidR="00613561" w:rsidRPr="00246211" w14:paraId="2651B878" w14:textId="77777777" w:rsidTr="00A14524">
        <w:trPr>
          <w:trHeight w:hRule="exact" w:val="284"/>
        </w:trPr>
        <w:tc>
          <w:tcPr>
            <w:tcW w:w="2450" w:type="dxa"/>
            <w:tcBorders>
              <w:top w:val="single" w:sz="4" w:space="0" w:color="auto"/>
            </w:tcBorders>
            <w:vAlign w:val="center"/>
          </w:tcPr>
          <w:p w14:paraId="59353460" w14:textId="77777777" w:rsidR="00613561" w:rsidRPr="00246211" w:rsidRDefault="00613561" w:rsidP="00A14524">
            <w:pPr>
              <w:autoSpaceDE w:val="0"/>
              <w:autoSpaceDN w:val="0"/>
              <w:adjustRightInd w:val="0"/>
              <w:spacing w:after="0"/>
              <w:rPr>
                <w:rFonts w:ascii="Arial" w:hAnsi="Arial" w:cs="Arial"/>
                <w:bCs/>
                <w:sz w:val="18"/>
                <w:szCs w:val="18"/>
              </w:rPr>
            </w:pPr>
            <w:r w:rsidRPr="00246211">
              <w:rPr>
                <w:rFonts w:ascii="Arial" w:hAnsi="Arial" w:cs="Arial"/>
                <w:bCs/>
                <w:sz w:val="18"/>
                <w:szCs w:val="18"/>
              </w:rPr>
              <w:t>Hrastnik</w:t>
            </w:r>
          </w:p>
        </w:tc>
        <w:tc>
          <w:tcPr>
            <w:tcW w:w="2116" w:type="dxa"/>
            <w:tcBorders>
              <w:top w:val="single" w:sz="4" w:space="0" w:color="auto"/>
            </w:tcBorders>
            <w:vAlign w:val="center"/>
          </w:tcPr>
          <w:p w14:paraId="692738D7"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73</w:t>
            </w:r>
          </w:p>
        </w:tc>
        <w:tc>
          <w:tcPr>
            <w:tcW w:w="2268" w:type="dxa"/>
            <w:tcBorders>
              <w:top w:val="single" w:sz="4" w:space="0" w:color="auto"/>
            </w:tcBorders>
            <w:vAlign w:val="center"/>
          </w:tcPr>
          <w:p w14:paraId="20BC7483"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126</w:t>
            </w:r>
          </w:p>
        </w:tc>
        <w:tc>
          <w:tcPr>
            <w:tcW w:w="2268" w:type="dxa"/>
            <w:tcBorders>
              <w:top w:val="single" w:sz="4" w:space="0" w:color="auto"/>
            </w:tcBorders>
            <w:vAlign w:val="center"/>
          </w:tcPr>
          <w:p w14:paraId="78CE8859" w14:textId="77777777" w:rsidR="00613561" w:rsidRPr="00246211" w:rsidRDefault="00613561" w:rsidP="00A14524">
            <w:pPr>
              <w:autoSpaceDE w:val="0"/>
              <w:autoSpaceDN w:val="0"/>
              <w:adjustRightInd w:val="0"/>
              <w:spacing w:after="0"/>
              <w:jc w:val="center"/>
              <w:rPr>
                <w:rFonts w:ascii="Arial" w:hAnsi="Arial" w:cs="Arial"/>
                <w:bCs/>
                <w:sz w:val="18"/>
                <w:szCs w:val="18"/>
              </w:rPr>
            </w:pPr>
            <w:r w:rsidRPr="00246211">
              <w:rPr>
                <w:rFonts w:ascii="Arial" w:hAnsi="Arial" w:cs="Arial"/>
                <w:bCs/>
                <w:sz w:val="18"/>
                <w:szCs w:val="18"/>
              </w:rPr>
              <w:t>199</w:t>
            </w:r>
          </w:p>
        </w:tc>
      </w:tr>
      <w:tr w:rsidR="00613561" w:rsidRPr="00246211" w14:paraId="4DFA7927" w14:textId="77777777" w:rsidTr="00A14524">
        <w:trPr>
          <w:trHeight w:hRule="exact" w:val="284"/>
        </w:trPr>
        <w:tc>
          <w:tcPr>
            <w:tcW w:w="2450" w:type="dxa"/>
            <w:vAlign w:val="center"/>
          </w:tcPr>
          <w:p w14:paraId="281E8A12" w14:textId="77777777" w:rsidR="00613561" w:rsidRPr="00246211" w:rsidRDefault="00613561" w:rsidP="00A14524">
            <w:pPr>
              <w:autoSpaceDE w:val="0"/>
              <w:autoSpaceDN w:val="0"/>
              <w:adjustRightInd w:val="0"/>
              <w:spacing w:after="0"/>
              <w:rPr>
                <w:rFonts w:ascii="Arial" w:hAnsi="Arial" w:cs="Arial"/>
                <w:bCs/>
                <w:sz w:val="18"/>
                <w:szCs w:val="18"/>
              </w:rPr>
            </w:pPr>
            <w:r w:rsidRPr="00246211">
              <w:rPr>
                <w:rFonts w:ascii="Arial" w:hAnsi="Arial" w:cs="Arial"/>
                <w:bCs/>
                <w:sz w:val="18"/>
                <w:szCs w:val="18"/>
              </w:rPr>
              <w:t>Trbovlje</w:t>
            </w:r>
          </w:p>
        </w:tc>
        <w:tc>
          <w:tcPr>
            <w:tcW w:w="2116" w:type="dxa"/>
            <w:vAlign w:val="center"/>
          </w:tcPr>
          <w:p w14:paraId="36A38A0A"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240</w:t>
            </w:r>
          </w:p>
        </w:tc>
        <w:tc>
          <w:tcPr>
            <w:tcW w:w="2268" w:type="dxa"/>
            <w:vAlign w:val="center"/>
          </w:tcPr>
          <w:p w14:paraId="3AF36FA2"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270</w:t>
            </w:r>
          </w:p>
        </w:tc>
        <w:tc>
          <w:tcPr>
            <w:tcW w:w="2268" w:type="dxa"/>
            <w:vAlign w:val="center"/>
          </w:tcPr>
          <w:p w14:paraId="280E7710" w14:textId="77777777" w:rsidR="00613561" w:rsidRPr="00246211" w:rsidRDefault="00613561" w:rsidP="00A14524">
            <w:pPr>
              <w:autoSpaceDE w:val="0"/>
              <w:autoSpaceDN w:val="0"/>
              <w:adjustRightInd w:val="0"/>
              <w:spacing w:after="0"/>
              <w:jc w:val="center"/>
              <w:rPr>
                <w:rFonts w:ascii="Arial" w:hAnsi="Arial" w:cs="Arial"/>
                <w:bCs/>
                <w:sz w:val="18"/>
                <w:szCs w:val="18"/>
              </w:rPr>
            </w:pPr>
            <w:r w:rsidRPr="00246211">
              <w:rPr>
                <w:rFonts w:ascii="Arial" w:hAnsi="Arial" w:cs="Arial"/>
                <w:bCs/>
                <w:sz w:val="18"/>
                <w:szCs w:val="18"/>
              </w:rPr>
              <w:t>510</w:t>
            </w:r>
          </w:p>
        </w:tc>
      </w:tr>
      <w:tr w:rsidR="00613561" w:rsidRPr="00246211" w14:paraId="1CD6EB7C" w14:textId="77777777" w:rsidTr="00A14524">
        <w:trPr>
          <w:trHeight w:hRule="exact" w:val="284"/>
        </w:trPr>
        <w:tc>
          <w:tcPr>
            <w:tcW w:w="2450" w:type="dxa"/>
            <w:tcBorders>
              <w:bottom w:val="single" w:sz="4" w:space="0" w:color="auto"/>
            </w:tcBorders>
            <w:vAlign w:val="center"/>
          </w:tcPr>
          <w:p w14:paraId="1D06ACEE" w14:textId="77777777" w:rsidR="00613561" w:rsidRPr="00246211" w:rsidRDefault="00613561" w:rsidP="00A14524">
            <w:pPr>
              <w:autoSpaceDE w:val="0"/>
              <w:autoSpaceDN w:val="0"/>
              <w:adjustRightInd w:val="0"/>
              <w:spacing w:after="0"/>
              <w:rPr>
                <w:rFonts w:ascii="Arial" w:hAnsi="Arial" w:cs="Arial"/>
                <w:bCs/>
                <w:sz w:val="18"/>
                <w:szCs w:val="18"/>
              </w:rPr>
            </w:pPr>
            <w:r w:rsidRPr="00246211">
              <w:rPr>
                <w:rFonts w:ascii="Arial" w:hAnsi="Arial" w:cs="Arial"/>
                <w:bCs/>
                <w:sz w:val="18"/>
                <w:szCs w:val="18"/>
              </w:rPr>
              <w:t>Zagorje ob Savi</w:t>
            </w:r>
          </w:p>
        </w:tc>
        <w:tc>
          <w:tcPr>
            <w:tcW w:w="2116" w:type="dxa"/>
            <w:tcBorders>
              <w:bottom w:val="single" w:sz="4" w:space="0" w:color="auto"/>
            </w:tcBorders>
            <w:vAlign w:val="center"/>
          </w:tcPr>
          <w:p w14:paraId="2424DF2F"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186</w:t>
            </w:r>
          </w:p>
        </w:tc>
        <w:tc>
          <w:tcPr>
            <w:tcW w:w="2268" w:type="dxa"/>
            <w:tcBorders>
              <w:bottom w:val="single" w:sz="4" w:space="0" w:color="auto"/>
            </w:tcBorders>
            <w:vAlign w:val="center"/>
          </w:tcPr>
          <w:p w14:paraId="3592D4CF"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306</w:t>
            </w:r>
          </w:p>
        </w:tc>
        <w:tc>
          <w:tcPr>
            <w:tcW w:w="2268" w:type="dxa"/>
            <w:tcBorders>
              <w:bottom w:val="single" w:sz="4" w:space="0" w:color="auto"/>
            </w:tcBorders>
            <w:vAlign w:val="center"/>
          </w:tcPr>
          <w:p w14:paraId="5CFACEA8" w14:textId="77777777" w:rsidR="00613561" w:rsidRPr="00246211" w:rsidRDefault="00613561" w:rsidP="00A14524">
            <w:pPr>
              <w:autoSpaceDE w:val="0"/>
              <w:autoSpaceDN w:val="0"/>
              <w:adjustRightInd w:val="0"/>
              <w:spacing w:after="0"/>
              <w:jc w:val="center"/>
              <w:rPr>
                <w:rFonts w:ascii="Arial" w:hAnsi="Arial" w:cs="Arial"/>
                <w:bCs/>
                <w:sz w:val="18"/>
                <w:szCs w:val="18"/>
              </w:rPr>
            </w:pPr>
            <w:r w:rsidRPr="00246211">
              <w:rPr>
                <w:rFonts w:ascii="Arial" w:hAnsi="Arial" w:cs="Arial"/>
                <w:bCs/>
                <w:sz w:val="18"/>
                <w:szCs w:val="18"/>
              </w:rPr>
              <w:t>492</w:t>
            </w:r>
          </w:p>
        </w:tc>
      </w:tr>
      <w:tr w:rsidR="00613561" w:rsidRPr="00246211" w14:paraId="3EF12A36" w14:textId="77777777" w:rsidTr="00A14524">
        <w:trPr>
          <w:trHeight w:hRule="exact" w:val="284"/>
        </w:trPr>
        <w:tc>
          <w:tcPr>
            <w:tcW w:w="2450" w:type="dxa"/>
            <w:tcBorders>
              <w:top w:val="single" w:sz="4" w:space="0" w:color="auto"/>
              <w:bottom w:val="single" w:sz="4" w:space="0" w:color="auto"/>
            </w:tcBorders>
            <w:shd w:val="solid" w:color="CCFFCC" w:fill="auto"/>
            <w:vAlign w:val="center"/>
          </w:tcPr>
          <w:p w14:paraId="7C14AF76" w14:textId="77777777" w:rsidR="00613561" w:rsidRPr="00246211" w:rsidRDefault="00613561" w:rsidP="00A14524">
            <w:pPr>
              <w:autoSpaceDE w:val="0"/>
              <w:autoSpaceDN w:val="0"/>
              <w:adjustRightInd w:val="0"/>
              <w:spacing w:after="0"/>
              <w:rPr>
                <w:rFonts w:ascii="Arial" w:hAnsi="Arial" w:cs="Arial"/>
                <w:b/>
                <w:bCs/>
                <w:sz w:val="18"/>
                <w:szCs w:val="18"/>
              </w:rPr>
            </w:pPr>
            <w:r w:rsidRPr="00246211">
              <w:rPr>
                <w:rFonts w:ascii="Arial" w:hAnsi="Arial" w:cs="Arial"/>
                <w:b/>
                <w:bCs/>
                <w:sz w:val="18"/>
                <w:szCs w:val="18"/>
              </w:rPr>
              <w:t>SKUPAJ</w:t>
            </w:r>
          </w:p>
        </w:tc>
        <w:tc>
          <w:tcPr>
            <w:tcW w:w="2116" w:type="dxa"/>
            <w:tcBorders>
              <w:top w:val="single" w:sz="4" w:space="0" w:color="auto"/>
              <w:bottom w:val="single" w:sz="4" w:space="0" w:color="auto"/>
            </w:tcBorders>
            <w:shd w:val="solid" w:color="CCFFCC" w:fill="auto"/>
            <w:vAlign w:val="center"/>
          </w:tcPr>
          <w:p w14:paraId="409C43A5"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499</w:t>
            </w:r>
          </w:p>
        </w:tc>
        <w:tc>
          <w:tcPr>
            <w:tcW w:w="2268" w:type="dxa"/>
            <w:tcBorders>
              <w:top w:val="single" w:sz="4" w:space="0" w:color="auto"/>
              <w:bottom w:val="single" w:sz="4" w:space="0" w:color="auto"/>
            </w:tcBorders>
            <w:shd w:val="solid" w:color="CCFFCC" w:fill="auto"/>
            <w:vAlign w:val="center"/>
          </w:tcPr>
          <w:p w14:paraId="45DBDB7F"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702</w:t>
            </w:r>
          </w:p>
        </w:tc>
        <w:tc>
          <w:tcPr>
            <w:tcW w:w="2268" w:type="dxa"/>
            <w:tcBorders>
              <w:top w:val="single" w:sz="4" w:space="0" w:color="auto"/>
              <w:bottom w:val="single" w:sz="4" w:space="0" w:color="auto"/>
            </w:tcBorders>
            <w:shd w:val="solid" w:color="CCFFCC" w:fill="auto"/>
            <w:vAlign w:val="center"/>
          </w:tcPr>
          <w:p w14:paraId="1E8066B7"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1201</w:t>
            </w:r>
          </w:p>
        </w:tc>
      </w:tr>
    </w:tbl>
    <w:p w14:paraId="44ED2824" w14:textId="77777777" w:rsidR="00613561" w:rsidRPr="00246211" w:rsidRDefault="00613561" w:rsidP="00613561">
      <w:pPr>
        <w:spacing w:after="0"/>
        <w:jc w:val="both"/>
        <w:rPr>
          <w:rFonts w:ascii="Arial" w:hAnsi="Arial" w:cs="Arial"/>
          <w:i/>
          <w:sz w:val="18"/>
          <w:szCs w:val="18"/>
        </w:rPr>
      </w:pPr>
      <w:r w:rsidRPr="00246211">
        <w:rPr>
          <w:rFonts w:ascii="Arial" w:hAnsi="Arial" w:cs="Arial"/>
          <w:i/>
          <w:sz w:val="18"/>
          <w:szCs w:val="18"/>
        </w:rPr>
        <w:t>Vir: AJPES, Informacija o poslovanju gospodarskih družb in samostojnih podjetnikov posameznikov v Zasavski regiji v letu 2021</w:t>
      </w:r>
    </w:p>
    <w:p w14:paraId="5929D4B4" w14:textId="77777777" w:rsidR="00613561" w:rsidRPr="00246211" w:rsidRDefault="00613561" w:rsidP="00613561">
      <w:pPr>
        <w:pStyle w:val="besedilo"/>
      </w:pPr>
    </w:p>
    <w:p w14:paraId="34D1DF3F" w14:textId="77777777" w:rsidR="00613561" w:rsidRPr="00246211" w:rsidRDefault="00613561" w:rsidP="00613561">
      <w:pPr>
        <w:pStyle w:val="besedilo"/>
      </w:pPr>
      <w:r w:rsidRPr="00246211">
        <w:t>Po podatkih Poslovnega registra Slovenije je podatke iz letnih poročil za leto 2021 predložilo 1.052 družb s sedežem v Zasavski regiji, 1226 podjetnikov in 6 zadrug.</w:t>
      </w:r>
    </w:p>
    <w:p w14:paraId="726E5644" w14:textId="77777777" w:rsidR="00613561" w:rsidRPr="00246211" w:rsidRDefault="00613561" w:rsidP="00613561">
      <w:pPr>
        <w:pStyle w:val="besedilo"/>
      </w:pPr>
    </w:p>
    <w:p w14:paraId="0DF05B81" w14:textId="77777777" w:rsidR="00613561" w:rsidRPr="00246211" w:rsidRDefault="00613561" w:rsidP="00613561">
      <w:pPr>
        <w:pStyle w:val="besedilo"/>
      </w:pPr>
      <w:r w:rsidRPr="00246211">
        <w:lastRenderedPageBreak/>
        <w:t xml:space="preserve">Glede na obliko pravne osebe, je bilo v aprila 2023, v Poslovnem registru AJPES-a, na območju LAS, registriranih 1.575 samostojnih podjetnikov, 777 družb z omejeno odgovornostjo ter 557 različnih društev. </w:t>
      </w:r>
    </w:p>
    <w:p w14:paraId="58F30D73" w14:textId="77777777" w:rsidR="00613561" w:rsidRPr="00246211" w:rsidRDefault="00613561" w:rsidP="00613561">
      <w:pPr>
        <w:spacing w:after="0"/>
        <w:jc w:val="both"/>
        <w:rPr>
          <w:rFonts w:ascii="Arial" w:hAnsi="Arial" w:cs="Arial"/>
          <w:sz w:val="18"/>
          <w:szCs w:val="18"/>
        </w:rPr>
      </w:pPr>
    </w:p>
    <w:p w14:paraId="7F57C758" w14:textId="3B0AEAFD" w:rsidR="00613561" w:rsidRPr="00246211" w:rsidRDefault="004B4B05" w:rsidP="00613561">
      <w:pPr>
        <w:pStyle w:val="preglednica"/>
      </w:pPr>
      <w:r>
        <w:t>Preglednica</w:t>
      </w:r>
      <w:r w:rsidR="00613561" w:rsidRPr="00246211">
        <w:t xml:space="preserve"> 11: Razvrstitev pravnih oseb glede na obliko, po občinah, na dan 4.4.2023</w:t>
      </w:r>
    </w:p>
    <w:tbl>
      <w:tblPr>
        <w:tblW w:w="9102" w:type="dxa"/>
        <w:tblInd w:w="40" w:type="dxa"/>
        <w:tblLayout w:type="fixed"/>
        <w:tblCellMar>
          <w:left w:w="70" w:type="dxa"/>
          <w:right w:w="70" w:type="dxa"/>
        </w:tblCellMar>
        <w:tblLook w:val="0000" w:firstRow="0" w:lastRow="0" w:firstColumn="0" w:lastColumn="0" w:noHBand="0" w:noVBand="0"/>
      </w:tblPr>
      <w:tblGrid>
        <w:gridCol w:w="2724"/>
        <w:gridCol w:w="1275"/>
        <w:gridCol w:w="1418"/>
        <w:gridCol w:w="2126"/>
        <w:gridCol w:w="1559"/>
      </w:tblGrid>
      <w:tr w:rsidR="00613561" w:rsidRPr="00246211" w14:paraId="17209E11" w14:textId="77777777" w:rsidTr="00A14524">
        <w:trPr>
          <w:trHeight w:hRule="exact" w:val="284"/>
        </w:trPr>
        <w:tc>
          <w:tcPr>
            <w:tcW w:w="2724" w:type="dxa"/>
            <w:tcBorders>
              <w:top w:val="single" w:sz="4" w:space="0" w:color="auto"/>
              <w:bottom w:val="single" w:sz="4" w:space="0" w:color="auto"/>
            </w:tcBorders>
            <w:shd w:val="solid" w:color="CCFFFF" w:fill="auto"/>
            <w:vAlign w:val="center"/>
          </w:tcPr>
          <w:p w14:paraId="6587819D" w14:textId="77777777" w:rsidR="00613561" w:rsidRPr="00246211" w:rsidRDefault="00613561" w:rsidP="00A14524">
            <w:pPr>
              <w:autoSpaceDE w:val="0"/>
              <w:autoSpaceDN w:val="0"/>
              <w:adjustRightInd w:val="0"/>
              <w:spacing w:after="0"/>
              <w:rPr>
                <w:rFonts w:ascii="Arial" w:hAnsi="Arial" w:cs="Arial"/>
                <w:b/>
                <w:bCs/>
                <w:sz w:val="18"/>
                <w:szCs w:val="18"/>
              </w:rPr>
            </w:pPr>
            <w:r w:rsidRPr="00246211">
              <w:rPr>
                <w:rFonts w:ascii="Arial" w:hAnsi="Arial" w:cs="Arial"/>
                <w:b/>
                <w:bCs/>
                <w:sz w:val="18"/>
                <w:szCs w:val="18"/>
              </w:rPr>
              <w:t>Oblika pravne osebe</w:t>
            </w:r>
          </w:p>
        </w:tc>
        <w:tc>
          <w:tcPr>
            <w:tcW w:w="1275" w:type="dxa"/>
            <w:tcBorders>
              <w:top w:val="single" w:sz="4" w:space="0" w:color="auto"/>
              <w:bottom w:val="single" w:sz="4" w:space="0" w:color="auto"/>
            </w:tcBorders>
            <w:shd w:val="solid" w:color="CCFFFF" w:fill="auto"/>
            <w:vAlign w:val="center"/>
          </w:tcPr>
          <w:p w14:paraId="1A844D9D"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Hrastnik</w:t>
            </w:r>
          </w:p>
        </w:tc>
        <w:tc>
          <w:tcPr>
            <w:tcW w:w="1418" w:type="dxa"/>
            <w:tcBorders>
              <w:top w:val="single" w:sz="4" w:space="0" w:color="auto"/>
              <w:bottom w:val="single" w:sz="4" w:space="0" w:color="auto"/>
            </w:tcBorders>
            <w:shd w:val="solid" w:color="CCFFFF" w:fill="auto"/>
            <w:vAlign w:val="center"/>
          </w:tcPr>
          <w:p w14:paraId="60A230E3"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Trbovlje</w:t>
            </w:r>
          </w:p>
        </w:tc>
        <w:tc>
          <w:tcPr>
            <w:tcW w:w="2126" w:type="dxa"/>
            <w:tcBorders>
              <w:top w:val="single" w:sz="4" w:space="0" w:color="auto"/>
              <w:bottom w:val="single" w:sz="4" w:space="0" w:color="auto"/>
            </w:tcBorders>
            <w:shd w:val="solid" w:color="CCFFFF" w:fill="auto"/>
            <w:vAlign w:val="center"/>
          </w:tcPr>
          <w:p w14:paraId="493A5ECA"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Zagorje ob Savi</w:t>
            </w:r>
          </w:p>
        </w:tc>
        <w:tc>
          <w:tcPr>
            <w:tcW w:w="1559" w:type="dxa"/>
            <w:tcBorders>
              <w:top w:val="single" w:sz="4" w:space="0" w:color="auto"/>
              <w:bottom w:val="single" w:sz="4" w:space="0" w:color="auto"/>
            </w:tcBorders>
            <w:shd w:val="solid" w:color="CCFFFF" w:fill="auto"/>
            <w:vAlign w:val="center"/>
          </w:tcPr>
          <w:p w14:paraId="5F533B8E"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SKUPAJ</w:t>
            </w:r>
          </w:p>
        </w:tc>
      </w:tr>
      <w:tr w:rsidR="00613561" w:rsidRPr="00246211" w14:paraId="48BB4F00" w14:textId="77777777" w:rsidTr="00A14524">
        <w:trPr>
          <w:trHeight w:hRule="exact" w:val="284"/>
        </w:trPr>
        <w:tc>
          <w:tcPr>
            <w:tcW w:w="2724" w:type="dxa"/>
            <w:tcBorders>
              <w:top w:val="single" w:sz="4" w:space="0" w:color="auto"/>
            </w:tcBorders>
            <w:vAlign w:val="center"/>
          </w:tcPr>
          <w:p w14:paraId="595C9FBB"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Delniška družba</w:t>
            </w:r>
          </w:p>
        </w:tc>
        <w:tc>
          <w:tcPr>
            <w:tcW w:w="1275" w:type="dxa"/>
            <w:tcBorders>
              <w:top w:val="single" w:sz="4" w:space="0" w:color="auto"/>
            </w:tcBorders>
            <w:vAlign w:val="center"/>
          </w:tcPr>
          <w:p w14:paraId="5168B38E"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w:t>
            </w:r>
          </w:p>
        </w:tc>
        <w:tc>
          <w:tcPr>
            <w:tcW w:w="1418" w:type="dxa"/>
            <w:tcBorders>
              <w:top w:val="single" w:sz="4" w:space="0" w:color="auto"/>
            </w:tcBorders>
            <w:vAlign w:val="center"/>
          </w:tcPr>
          <w:p w14:paraId="38BD3AA2"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3</w:t>
            </w:r>
          </w:p>
        </w:tc>
        <w:tc>
          <w:tcPr>
            <w:tcW w:w="2126" w:type="dxa"/>
            <w:tcBorders>
              <w:top w:val="single" w:sz="4" w:space="0" w:color="auto"/>
            </w:tcBorders>
            <w:vAlign w:val="center"/>
          </w:tcPr>
          <w:p w14:paraId="4E7F2FD8"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1559" w:type="dxa"/>
            <w:tcBorders>
              <w:top w:val="single" w:sz="4" w:space="0" w:color="auto"/>
            </w:tcBorders>
            <w:vAlign w:val="center"/>
          </w:tcPr>
          <w:p w14:paraId="005B46E4"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4</w:t>
            </w:r>
          </w:p>
        </w:tc>
      </w:tr>
      <w:tr w:rsidR="00613561" w:rsidRPr="00246211" w14:paraId="082F6846" w14:textId="77777777" w:rsidTr="00A14524">
        <w:trPr>
          <w:trHeight w:hRule="exact" w:val="284"/>
        </w:trPr>
        <w:tc>
          <w:tcPr>
            <w:tcW w:w="2724" w:type="dxa"/>
            <w:vAlign w:val="center"/>
          </w:tcPr>
          <w:p w14:paraId="54D2995A" w14:textId="77777777" w:rsidR="00613561" w:rsidRPr="00246211" w:rsidRDefault="00613561" w:rsidP="00A14524">
            <w:pPr>
              <w:autoSpaceDE w:val="0"/>
              <w:autoSpaceDN w:val="0"/>
              <w:adjustRightInd w:val="0"/>
              <w:spacing w:after="0"/>
              <w:rPr>
                <w:rFonts w:ascii="Arial" w:hAnsi="Arial" w:cs="Arial"/>
                <w:b/>
                <w:bCs/>
                <w:sz w:val="18"/>
                <w:szCs w:val="18"/>
              </w:rPr>
            </w:pPr>
            <w:r w:rsidRPr="00246211">
              <w:rPr>
                <w:rFonts w:ascii="Arial" w:hAnsi="Arial" w:cs="Arial"/>
                <w:b/>
                <w:bCs/>
                <w:sz w:val="18"/>
                <w:szCs w:val="18"/>
              </w:rPr>
              <w:t>Društvo, zveza društev</w:t>
            </w:r>
          </w:p>
        </w:tc>
        <w:tc>
          <w:tcPr>
            <w:tcW w:w="1275" w:type="dxa"/>
            <w:vAlign w:val="center"/>
          </w:tcPr>
          <w:p w14:paraId="2E51FE91"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86</w:t>
            </w:r>
          </w:p>
        </w:tc>
        <w:tc>
          <w:tcPr>
            <w:tcW w:w="1418" w:type="dxa"/>
            <w:vAlign w:val="center"/>
          </w:tcPr>
          <w:p w14:paraId="1A9FD798"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281</w:t>
            </w:r>
          </w:p>
        </w:tc>
        <w:tc>
          <w:tcPr>
            <w:tcW w:w="2126" w:type="dxa"/>
            <w:vAlign w:val="center"/>
          </w:tcPr>
          <w:p w14:paraId="011EB0AC"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190</w:t>
            </w:r>
          </w:p>
        </w:tc>
        <w:tc>
          <w:tcPr>
            <w:tcW w:w="1559" w:type="dxa"/>
            <w:vAlign w:val="center"/>
          </w:tcPr>
          <w:p w14:paraId="116C70C8"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557</w:t>
            </w:r>
          </w:p>
        </w:tc>
      </w:tr>
      <w:tr w:rsidR="00613561" w:rsidRPr="00246211" w14:paraId="6C8E93AB" w14:textId="77777777" w:rsidTr="00A14524">
        <w:trPr>
          <w:trHeight w:hRule="exact" w:val="482"/>
        </w:trPr>
        <w:tc>
          <w:tcPr>
            <w:tcW w:w="2724" w:type="dxa"/>
            <w:vAlign w:val="center"/>
          </w:tcPr>
          <w:p w14:paraId="1DC00C94"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Družba z neomejeno odgovornostjo (</w:t>
            </w:r>
            <w:proofErr w:type="spellStart"/>
            <w:r w:rsidRPr="00246211">
              <w:rPr>
                <w:rFonts w:ascii="Arial" w:hAnsi="Arial" w:cs="Arial"/>
                <w:sz w:val="18"/>
                <w:szCs w:val="18"/>
              </w:rPr>
              <w:t>d.n.o</w:t>
            </w:r>
            <w:proofErr w:type="spellEnd"/>
            <w:r w:rsidRPr="00246211">
              <w:rPr>
                <w:rFonts w:ascii="Arial" w:hAnsi="Arial" w:cs="Arial"/>
                <w:sz w:val="18"/>
                <w:szCs w:val="18"/>
              </w:rPr>
              <w:t>)</w:t>
            </w:r>
          </w:p>
        </w:tc>
        <w:tc>
          <w:tcPr>
            <w:tcW w:w="1275" w:type="dxa"/>
            <w:vAlign w:val="center"/>
          </w:tcPr>
          <w:p w14:paraId="6BAF3C01"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1418" w:type="dxa"/>
            <w:vAlign w:val="center"/>
          </w:tcPr>
          <w:p w14:paraId="3C9DD754"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4</w:t>
            </w:r>
          </w:p>
        </w:tc>
        <w:tc>
          <w:tcPr>
            <w:tcW w:w="2126" w:type="dxa"/>
            <w:vAlign w:val="center"/>
          </w:tcPr>
          <w:p w14:paraId="0E5A9566"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w:t>
            </w:r>
          </w:p>
        </w:tc>
        <w:tc>
          <w:tcPr>
            <w:tcW w:w="1559" w:type="dxa"/>
            <w:vAlign w:val="center"/>
          </w:tcPr>
          <w:p w14:paraId="44222267"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5</w:t>
            </w:r>
          </w:p>
        </w:tc>
      </w:tr>
      <w:tr w:rsidR="00613561" w:rsidRPr="00246211" w14:paraId="2016284E" w14:textId="77777777" w:rsidTr="00A14524">
        <w:trPr>
          <w:trHeight w:hRule="exact" w:val="482"/>
        </w:trPr>
        <w:tc>
          <w:tcPr>
            <w:tcW w:w="2724" w:type="dxa"/>
            <w:vAlign w:val="center"/>
          </w:tcPr>
          <w:p w14:paraId="34C4078D" w14:textId="77777777" w:rsidR="00613561" w:rsidRPr="00246211" w:rsidRDefault="00613561" w:rsidP="00A14524">
            <w:pPr>
              <w:autoSpaceDE w:val="0"/>
              <w:autoSpaceDN w:val="0"/>
              <w:adjustRightInd w:val="0"/>
              <w:spacing w:after="0"/>
              <w:rPr>
                <w:rFonts w:ascii="Arial" w:hAnsi="Arial" w:cs="Arial"/>
                <w:b/>
                <w:bCs/>
                <w:sz w:val="18"/>
                <w:szCs w:val="18"/>
              </w:rPr>
            </w:pPr>
            <w:r w:rsidRPr="00246211">
              <w:rPr>
                <w:rFonts w:ascii="Arial" w:hAnsi="Arial" w:cs="Arial"/>
                <w:b/>
                <w:bCs/>
                <w:sz w:val="18"/>
                <w:szCs w:val="18"/>
              </w:rPr>
              <w:t>Družba z omejeno odgovornostjo (d.o.o.)</w:t>
            </w:r>
          </w:p>
        </w:tc>
        <w:tc>
          <w:tcPr>
            <w:tcW w:w="1275" w:type="dxa"/>
            <w:vAlign w:val="center"/>
          </w:tcPr>
          <w:p w14:paraId="5F626C96"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113</w:t>
            </w:r>
          </w:p>
        </w:tc>
        <w:tc>
          <w:tcPr>
            <w:tcW w:w="1418" w:type="dxa"/>
            <w:vAlign w:val="center"/>
          </w:tcPr>
          <w:p w14:paraId="5DEC9174"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389</w:t>
            </w:r>
          </w:p>
        </w:tc>
        <w:tc>
          <w:tcPr>
            <w:tcW w:w="2126" w:type="dxa"/>
            <w:vAlign w:val="center"/>
          </w:tcPr>
          <w:p w14:paraId="5794FC9C"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275</w:t>
            </w:r>
          </w:p>
        </w:tc>
        <w:tc>
          <w:tcPr>
            <w:tcW w:w="1559" w:type="dxa"/>
            <w:vAlign w:val="center"/>
          </w:tcPr>
          <w:p w14:paraId="09ABD4FA"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777</w:t>
            </w:r>
          </w:p>
        </w:tc>
      </w:tr>
      <w:tr w:rsidR="00613561" w:rsidRPr="00246211" w14:paraId="7A9E212E" w14:textId="77777777" w:rsidTr="00A14524">
        <w:trPr>
          <w:trHeight w:hRule="exact" w:val="284"/>
        </w:trPr>
        <w:tc>
          <w:tcPr>
            <w:tcW w:w="2724" w:type="dxa"/>
            <w:vAlign w:val="center"/>
          </w:tcPr>
          <w:p w14:paraId="0D14F5A1"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Evidentirani detektiv</w:t>
            </w:r>
          </w:p>
        </w:tc>
        <w:tc>
          <w:tcPr>
            <w:tcW w:w="1275" w:type="dxa"/>
            <w:vAlign w:val="center"/>
          </w:tcPr>
          <w:p w14:paraId="781FEB4A"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1418" w:type="dxa"/>
            <w:vAlign w:val="center"/>
          </w:tcPr>
          <w:p w14:paraId="7B9272DC"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w:t>
            </w:r>
          </w:p>
        </w:tc>
        <w:tc>
          <w:tcPr>
            <w:tcW w:w="2126" w:type="dxa"/>
            <w:vAlign w:val="center"/>
          </w:tcPr>
          <w:p w14:paraId="3C4D613A"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1559" w:type="dxa"/>
            <w:vAlign w:val="center"/>
          </w:tcPr>
          <w:p w14:paraId="7F97B8EC"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1</w:t>
            </w:r>
          </w:p>
        </w:tc>
      </w:tr>
      <w:tr w:rsidR="00613561" w:rsidRPr="00246211" w14:paraId="60C2BF14" w14:textId="77777777" w:rsidTr="00A14524">
        <w:trPr>
          <w:trHeight w:hRule="exact" w:val="284"/>
        </w:trPr>
        <w:tc>
          <w:tcPr>
            <w:tcW w:w="2724" w:type="dxa"/>
            <w:vAlign w:val="center"/>
          </w:tcPr>
          <w:p w14:paraId="1F6BCDD6"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Evidentirani odvetnik</w:t>
            </w:r>
          </w:p>
        </w:tc>
        <w:tc>
          <w:tcPr>
            <w:tcW w:w="1275" w:type="dxa"/>
            <w:vAlign w:val="center"/>
          </w:tcPr>
          <w:p w14:paraId="05C4426B"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1418" w:type="dxa"/>
            <w:vAlign w:val="center"/>
          </w:tcPr>
          <w:p w14:paraId="5534B4C6"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3</w:t>
            </w:r>
          </w:p>
        </w:tc>
        <w:tc>
          <w:tcPr>
            <w:tcW w:w="2126" w:type="dxa"/>
            <w:vAlign w:val="center"/>
          </w:tcPr>
          <w:p w14:paraId="6207E8B8"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2</w:t>
            </w:r>
          </w:p>
        </w:tc>
        <w:tc>
          <w:tcPr>
            <w:tcW w:w="1559" w:type="dxa"/>
            <w:vAlign w:val="center"/>
          </w:tcPr>
          <w:p w14:paraId="6477BE0C"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5</w:t>
            </w:r>
          </w:p>
        </w:tc>
      </w:tr>
      <w:tr w:rsidR="00613561" w:rsidRPr="00246211" w14:paraId="0DAB7027" w14:textId="77777777" w:rsidTr="00A14524">
        <w:trPr>
          <w:trHeight w:hRule="exact" w:val="284"/>
        </w:trPr>
        <w:tc>
          <w:tcPr>
            <w:tcW w:w="2724" w:type="dxa"/>
            <w:vAlign w:val="center"/>
          </w:tcPr>
          <w:p w14:paraId="2A29519C" w14:textId="77777777" w:rsidR="00613561" w:rsidRPr="00246211" w:rsidRDefault="00613561" w:rsidP="00A14524">
            <w:pPr>
              <w:autoSpaceDE w:val="0"/>
              <w:autoSpaceDN w:val="0"/>
              <w:adjustRightInd w:val="0"/>
              <w:spacing w:after="0"/>
              <w:rPr>
                <w:rFonts w:ascii="Arial" w:hAnsi="Arial" w:cs="Arial"/>
                <w:b/>
                <w:bCs/>
                <w:sz w:val="18"/>
                <w:szCs w:val="18"/>
              </w:rPr>
            </w:pPr>
            <w:r w:rsidRPr="00246211">
              <w:rPr>
                <w:rFonts w:ascii="Arial" w:hAnsi="Arial" w:cs="Arial"/>
                <w:b/>
                <w:bCs/>
                <w:sz w:val="18"/>
                <w:szCs w:val="18"/>
              </w:rPr>
              <w:t>Javni zavod</w:t>
            </w:r>
          </w:p>
        </w:tc>
        <w:tc>
          <w:tcPr>
            <w:tcW w:w="1275" w:type="dxa"/>
            <w:vAlign w:val="center"/>
          </w:tcPr>
          <w:p w14:paraId="0E2CA45E"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7</w:t>
            </w:r>
          </w:p>
        </w:tc>
        <w:tc>
          <w:tcPr>
            <w:tcW w:w="1418" w:type="dxa"/>
            <w:vAlign w:val="center"/>
          </w:tcPr>
          <w:p w14:paraId="61AA63B1"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17</w:t>
            </w:r>
          </w:p>
        </w:tc>
        <w:tc>
          <w:tcPr>
            <w:tcW w:w="2126" w:type="dxa"/>
            <w:vAlign w:val="center"/>
          </w:tcPr>
          <w:p w14:paraId="60BF6A52"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15</w:t>
            </w:r>
          </w:p>
        </w:tc>
        <w:tc>
          <w:tcPr>
            <w:tcW w:w="1559" w:type="dxa"/>
            <w:vAlign w:val="center"/>
          </w:tcPr>
          <w:p w14:paraId="2A5EB0A5"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39</w:t>
            </w:r>
          </w:p>
        </w:tc>
      </w:tr>
      <w:tr w:rsidR="00613561" w:rsidRPr="00246211" w14:paraId="3C50BE4F" w14:textId="77777777" w:rsidTr="00A14524">
        <w:trPr>
          <w:trHeight w:hRule="exact" w:val="284"/>
        </w:trPr>
        <w:tc>
          <w:tcPr>
            <w:tcW w:w="2724" w:type="dxa"/>
            <w:vAlign w:val="center"/>
          </w:tcPr>
          <w:p w14:paraId="04FA4337"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Krajevna skupnost</w:t>
            </w:r>
          </w:p>
        </w:tc>
        <w:tc>
          <w:tcPr>
            <w:tcW w:w="1275" w:type="dxa"/>
            <w:vAlign w:val="center"/>
          </w:tcPr>
          <w:p w14:paraId="0FF14D8E"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1418" w:type="dxa"/>
            <w:vAlign w:val="center"/>
          </w:tcPr>
          <w:p w14:paraId="3738F962"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w:t>
            </w:r>
          </w:p>
        </w:tc>
        <w:tc>
          <w:tcPr>
            <w:tcW w:w="2126" w:type="dxa"/>
            <w:vAlign w:val="center"/>
          </w:tcPr>
          <w:p w14:paraId="1FC3F24E"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13</w:t>
            </w:r>
          </w:p>
        </w:tc>
        <w:tc>
          <w:tcPr>
            <w:tcW w:w="1559" w:type="dxa"/>
            <w:vAlign w:val="center"/>
          </w:tcPr>
          <w:p w14:paraId="3B335BAD"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14</w:t>
            </w:r>
          </w:p>
        </w:tc>
      </w:tr>
      <w:tr w:rsidR="00613561" w:rsidRPr="00246211" w14:paraId="6891FF83" w14:textId="77777777" w:rsidTr="00A14524">
        <w:trPr>
          <w:trHeight w:hRule="exact" w:val="284"/>
        </w:trPr>
        <w:tc>
          <w:tcPr>
            <w:tcW w:w="2724" w:type="dxa"/>
            <w:vAlign w:val="center"/>
          </w:tcPr>
          <w:p w14:paraId="00A1BAF7"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Komanditna družba (</w:t>
            </w:r>
            <w:proofErr w:type="spellStart"/>
            <w:r w:rsidRPr="00246211">
              <w:rPr>
                <w:rFonts w:ascii="Arial" w:hAnsi="Arial" w:cs="Arial"/>
                <w:sz w:val="18"/>
                <w:szCs w:val="18"/>
              </w:rPr>
              <w:t>k.d</w:t>
            </w:r>
            <w:proofErr w:type="spellEnd"/>
            <w:r w:rsidRPr="00246211">
              <w:rPr>
                <w:rFonts w:ascii="Arial" w:hAnsi="Arial" w:cs="Arial"/>
                <w:sz w:val="18"/>
                <w:szCs w:val="18"/>
              </w:rPr>
              <w:t>.)</w:t>
            </w:r>
          </w:p>
        </w:tc>
        <w:tc>
          <w:tcPr>
            <w:tcW w:w="1275" w:type="dxa"/>
            <w:vAlign w:val="center"/>
          </w:tcPr>
          <w:p w14:paraId="578E362C"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w:t>
            </w:r>
          </w:p>
        </w:tc>
        <w:tc>
          <w:tcPr>
            <w:tcW w:w="1418" w:type="dxa"/>
            <w:vAlign w:val="center"/>
          </w:tcPr>
          <w:p w14:paraId="05C128C8"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2126" w:type="dxa"/>
            <w:vAlign w:val="center"/>
          </w:tcPr>
          <w:p w14:paraId="5E4623B9"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2</w:t>
            </w:r>
          </w:p>
        </w:tc>
        <w:tc>
          <w:tcPr>
            <w:tcW w:w="1559" w:type="dxa"/>
            <w:vAlign w:val="center"/>
          </w:tcPr>
          <w:p w14:paraId="43D54A59"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3</w:t>
            </w:r>
          </w:p>
        </w:tc>
      </w:tr>
      <w:tr w:rsidR="00613561" w:rsidRPr="00246211" w14:paraId="48CE11F9" w14:textId="77777777" w:rsidTr="00A14524">
        <w:trPr>
          <w:trHeight w:hRule="exact" w:val="284"/>
        </w:trPr>
        <w:tc>
          <w:tcPr>
            <w:tcW w:w="2724" w:type="dxa"/>
            <w:vAlign w:val="center"/>
          </w:tcPr>
          <w:p w14:paraId="440433DC"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Mladinski svet</w:t>
            </w:r>
          </w:p>
        </w:tc>
        <w:tc>
          <w:tcPr>
            <w:tcW w:w="1275" w:type="dxa"/>
            <w:vAlign w:val="center"/>
          </w:tcPr>
          <w:p w14:paraId="70464EA5"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1418" w:type="dxa"/>
            <w:vAlign w:val="center"/>
          </w:tcPr>
          <w:p w14:paraId="5443F3F8"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2126" w:type="dxa"/>
            <w:vAlign w:val="center"/>
          </w:tcPr>
          <w:p w14:paraId="4DF35DD0"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w:t>
            </w:r>
          </w:p>
        </w:tc>
        <w:tc>
          <w:tcPr>
            <w:tcW w:w="1559" w:type="dxa"/>
            <w:vAlign w:val="center"/>
          </w:tcPr>
          <w:p w14:paraId="0C62E3E9"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1</w:t>
            </w:r>
          </w:p>
        </w:tc>
      </w:tr>
      <w:tr w:rsidR="00613561" w:rsidRPr="00246211" w14:paraId="115C9592" w14:textId="77777777" w:rsidTr="00A14524">
        <w:trPr>
          <w:trHeight w:hRule="exact" w:val="284"/>
        </w:trPr>
        <w:tc>
          <w:tcPr>
            <w:tcW w:w="2724" w:type="dxa"/>
            <w:vAlign w:val="center"/>
          </w:tcPr>
          <w:p w14:paraId="24945D5E" w14:textId="77777777" w:rsidR="00613561" w:rsidRPr="00246211" w:rsidRDefault="00613561" w:rsidP="00A14524">
            <w:pPr>
              <w:autoSpaceDE w:val="0"/>
              <w:autoSpaceDN w:val="0"/>
              <w:adjustRightInd w:val="0"/>
              <w:spacing w:after="0"/>
              <w:rPr>
                <w:rFonts w:ascii="Arial" w:hAnsi="Arial" w:cs="Arial"/>
                <w:b/>
                <w:bCs/>
                <w:sz w:val="18"/>
                <w:szCs w:val="18"/>
              </w:rPr>
            </w:pPr>
            <w:r w:rsidRPr="00246211">
              <w:rPr>
                <w:rFonts w:ascii="Arial" w:hAnsi="Arial" w:cs="Arial"/>
                <w:b/>
                <w:bCs/>
                <w:sz w:val="18"/>
                <w:szCs w:val="18"/>
              </w:rPr>
              <w:t>Nosilec dopolnilne dejavnosti</w:t>
            </w:r>
          </w:p>
        </w:tc>
        <w:tc>
          <w:tcPr>
            <w:tcW w:w="1275" w:type="dxa"/>
            <w:vAlign w:val="center"/>
          </w:tcPr>
          <w:p w14:paraId="6ACEA5CE"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13</w:t>
            </w:r>
          </w:p>
        </w:tc>
        <w:tc>
          <w:tcPr>
            <w:tcW w:w="1418" w:type="dxa"/>
            <w:vAlign w:val="center"/>
          </w:tcPr>
          <w:p w14:paraId="14BBB4B1"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7</w:t>
            </w:r>
          </w:p>
        </w:tc>
        <w:tc>
          <w:tcPr>
            <w:tcW w:w="2126" w:type="dxa"/>
            <w:vAlign w:val="center"/>
          </w:tcPr>
          <w:p w14:paraId="000FB0AA"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33</w:t>
            </w:r>
          </w:p>
        </w:tc>
        <w:tc>
          <w:tcPr>
            <w:tcW w:w="1559" w:type="dxa"/>
            <w:vAlign w:val="center"/>
          </w:tcPr>
          <w:p w14:paraId="74F90C5F"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53</w:t>
            </w:r>
          </w:p>
        </w:tc>
      </w:tr>
      <w:tr w:rsidR="00613561" w:rsidRPr="00246211" w14:paraId="54B7EF95" w14:textId="77777777" w:rsidTr="00A14524">
        <w:trPr>
          <w:trHeight w:hRule="exact" w:val="284"/>
        </w:trPr>
        <w:tc>
          <w:tcPr>
            <w:tcW w:w="2724" w:type="dxa"/>
            <w:vAlign w:val="center"/>
          </w:tcPr>
          <w:p w14:paraId="27E2C94C"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Notar</w:t>
            </w:r>
          </w:p>
        </w:tc>
        <w:tc>
          <w:tcPr>
            <w:tcW w:w="1275" w:type="dxa"/>
            <w:vAlign w:val="center"/>
          </w:tcPr>
          <w:p w14:paraId="4251387C"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1418" w:type="dxa"/>
            <w:vAlign w:val="center"/>
          </w:tcPr>
          <w:p w14:paraId="40F0B8A6"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w:t>
            </w:r>
          </w:p>
        </w:tc>
        <w:tc>
          <w:tcPr>
            <w:tcW w:w="2126" w:type="dxa"/>
            <w:vAlign w:val="center"/>
          </w:tcPr>
          <w:p w14:paraId="6DE89CB5"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w:t>
            </w:r>
          </w:p>
        </w:tc>
        <w:tc>
          <w:tcPr>
            <w:tcW w:w="1559" w:type="dxa"/>
            <w:vAlign w:val="center"/>
          </w:tcPr>
          <w:p w14:paraId="0FD0B4E2"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2</w:t>
            </w:r>
          </w:p>
        </w:tc>
      </w:tr>
      <w:tr w:rsidR="00613561" w:rsidRPr="00246211" w14:paraId="78BA3757" w14:textId="77777777" w:rsidTr="00A14524">
        <w:trPr>
          <w:trHeight w:hRule="exact" w:val="482"/>
        </w:trPr>
        <w:tc>
          <w:tcPr>
            <w:tcW w:w="2724" w:type="dxa"/>
            <w:vAlign w:val="center"/>
          </w:tcPr>
          <w:p w14:paraId="2F6F0AC9"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Organizacija širše lokalne skupnosti</w:t>
            </w:r>
          </w:p>
        </w:tc>
        <w:tc>
          <w:tcPr>
            <w:tcW w:w="1275" w:type="dxa"/>
            <w:vAlign w:val="center"/>
          </w:tcPr>
          <w:p w14:paraId="51FD8AD3"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1418" w:type="dxa"/>
            <w:vAlign w:val="center"/>
          </w:tcPr>
          <w:p w14:paraId="06C39746"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w:t>
            </w:r>
          </w:p>
        </w:tc>
        <w:tc>
          <w:tcPr>
            <w:tcW w:w="2126" w:type="dxa"/>
            <w:vAlign w:val="center"/>
          </w:tcPr>
          <w:p w14:paraId="188F0B02"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1559" w:type="dxa"/>
            <w:vAlign w:val="center"/>
          </w:tcPr>
          <w:p w14:paraId="42A61681"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1</w:t>
            </w:r>
          </w:p>
        </w:tc>
      </w:tr>
      <w:tr w:rsidR="00613561" w:rsidRPr="00246211" w14:paraId="295A3BC2" w14:textId="77777777" w:rsidTr="00A14524">
        <w:trPr>
          <w:trHeight w:hRule="exact" w:val="284"/>
        </w:trPr>
        <w:tc>
          <w:tcPr>
            <w:tcW w:w="2724" w:type="dxa"/>
            <w:vAlign w:val="center"/>
          </w:tcPr>
          <w:p w14:paraId="1AE9F4B3"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Poklicni športnik</w:t>
            </w:r>
          </w:p>
        </w:tc>
        <w:tc>
          <w:tcPr>
            <w:tcW w:w="1275" w:type="dxa"/>
            <w:vAlign w:val="center"/>
          </w:tcPr>
          <w:p w14:paraId="1C5D46AE"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w:t>
            </w:r>
          </w:p>
        </w:tc>
        <w:tc>
          <w:tcPr>
            <w:tcW w:w="1418" w:type="dxa"/>
            <w:vAlign w:val="center"/>
          </w:tcPr>
          <w:p w14:paraId="416D37E9"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2</w:t>
            </w:r>
          </w:p>
        </w:tc>
        <w:tc>
          <w:tcPr>
            <w:tcW w:w="2126" w:type="dxa"/>
            <w:vAlign w:val="center"/>
          </w:tcPr>
          <w:p w14:paraId="1606B00D"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3</w:t>
            </w:r>
          </w:p>
        </w:tc>
        <w:tc>
          <w:tcPr>
            <w:tcW w:w="1559" w:type="dxa"/>
            <w:vAlign w:val="center"/>
          </w:tcPr>
          <w:p w14:paraId="199CA45D"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6</w:t>
            </w:r>
          </w:p>
        </w:tc>
      </w:tr>
      <w:tr w:rsidR="00613561" w:rsidRPr="00246211" w14:paraId="7534E70E" w14:textId="77777777" w:rsidTr="00A14524">
        <w:trPr>
          <w:trHeight w:hRule="exact" w:val="284"/>
        </w:trPr>
        <w:tc>
          <w:tcPr>
            <w:tcW w:w="2724" w:type="dxa"/>
            <w:vAlign w:val="center"/>
          </w:tcPr>
          <w:p w14:paraId="05B34F42"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Politična stranka</w:t>
            </w:r>
          </w:p>
        </w:tc>
        <w:tc>
          <w:tcPr>
            <w:tcW w:w="1275" w:type="dxa"/>
            <w:vAlign w:val="center"/>
          </w:tcPr>
          <w:p w14:paraId="4AF438EB"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1418" w:type="dxa"/>
            <w:vAlign w:val="center"/>
          </w:tcPr>
          <w:p w14:paraId="16387414"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w:t>
            </w:r>
          </w:p>
        </w:tc>
        <w:tc>
          <w:tcPr>
            <w:tcW w:w="2126" w:type="dxa"/>
            <w:vAlign w:val="center"/>
          </w:tcPr>
          <w:p w14:paraId="0EC9DB8A"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2</w:t>
            </w:r>
          </w:p>
        </w:tc>
        <w:tc>
          <w:tcPr>
            <w:tcW w:w="1559" w:type="dxa"/>
            <w:vAlign w:val="center"/>
          </w:tcPr>
          <w:p w14:paraId="70F8006A"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3</w:t>
            </w:r>
          </w:p>
        </w:tc>
      </w:tr>
      <w:tr w:rsidR="00613561" w:rsidRPr="00246211" w14:paraId="1879C642" w14:textId="77777777" w:rsidTr="00A14524">
        <w:trPr>
          <w:trHeight w:hRule="exact" w:val="284"/>
        </w:trPr>
        <w:tc>
          <w:tcPr>
            <w:tcW w:w="2724" w:type="dxa"/>
            <w:vAlign w:val="center"/>
          </w:tcPr>
          <w:p w14:paraId="0990EA5E"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Podružnica tujega podjetja</w:t>
            </w:r>
          </w:p>
        </w:tc>
        <w:tc>
          <w:tcPr>
            <w:tcW w:w="1275" w:type="dxa"/>
            <w:vAlign w:val="center"/>
          </w:tcPr>
          <w:p w14:paraId="177BC961"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1418" w:type="dxa"/>
            <w:vAlign w:val="center"/>
          </w:tcPr>
          <w:p w14:paraId="02E94EAE"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2126" w:type="dxa"/>
            <w:vAlign w:val="center"/>
          </w:tcPr>
          <w:p w14:paraId="4B7C24C7"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w:t>
            </w:r>
          </w:p>
        </w:tc>
        <w:tc>
          <w:tcPr>
            <w:tcW w:w="1559" w:type="dxa"/>
            <w:vAlign w:val="center"/>
          </w:tcPr>
          <w:p w14:paraId="749BCFA4"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1</w:t>
            </w:r>
          </w:p>
        </w:tc>
      </w:tr>
      <w:tr w:rsidR="00613561" w:rsidRPr="00246211" w14:paraId="4990B0B2" w14:textId="77777777" w:rsidTr="00A14524">
        <w:trPr>
          <w:trHeight w:hRule="exact" w:val="284"/>
        </w:trPr>
        <w:tc>
          <w:tcPr>
            <w:tcW w:w="2724" w:type="dxa"/>
            <w:vAlign w:val="center"/>
          </w:tcPr>
          <w:p w14:paraId="12B7993D"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Registrirani lekarnar</w:t>
            </w:r>
          </w:p>
        </w:tc>
        <w:tc>
          <w:tcPr>
            <w:tcW w:w="1275" w:type="dxa"/>
            <w:vAlign w:val="center"/>
          </w:tcPr>
          <w:p w14:paraId="287E62AC"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1418" w:type="dxa"/>
            <w:vAlign w:val="center"/>
          </w:tcPr>
          <w:p w14:paraId="139C2C17"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w:t>
            </w:r>
          </w:p>
        </w:tc>
        <w:tc>
          <w:tcPr>
            <w:tcW w:w="2126" w:type="dxa"/>
            <w:vAlign w:val="center"/>
          </w:tcPr>
          <w:p w14:paraId="69542C65"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1559" w:type="dxa"/>
            <w:vAlign w:val="center"/>
          </w:tcPr>
          <w:p w14:paraId="5D3807D0"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1</w:t>
            </w:r>
          </w:p>
        </w:tc>
      </w:tr>
      <w:tr w:rsidR="00613561" w:rsidRPr="00246211" w14:paraId="113FF0B7" w14:textId="77777777" w:rsidTr="00A14524">
        <w:trPr>
          <w:trHeight w:hRule="exact" w:val="720"/>
        </w:trPr>
        <w:tc>
          <w:tcPr>
            <w:tcW w:w="2724" w:type="dxa"/>
            <w:vAlign w:val="center"/>
          </w:tcPr>
          <w:p w14:paraId="4ED7795A"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 xml:space="preserve">Registriran zdravnik, zobozdravnik, zasebni </w:t>
            </w:r>
          </w:p>
          <w:p w14:paraId="3B573F9F"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zdravstveni delavec</w:t>
            </w:r>
          </w:p>
        </w:tc>
        <w:tc>
          <w:tcPr>
            <w:tcW w:w="1275" w:type="dxa"/>
            <w:vAlign w:val="center"/>
          </w:tcPr>
          <w:p w14:paraId="1D308D02"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6</w:t>
            </w:r>
          </w:p>
        </w:tc>
        <w:tc>
          <w:tcPr>
            <w:tcW w:w="1418" w:type="dxa"/>
            <w:vAlign w:val="center"/>
          </w:tcPr>
          <w:p w14:paraId="6A9E3BD3"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w:t>
            </w:r>
          </w:p>
        </w:tc>
        <w:tc>
          <w:tcPr>
            <w:tcW w:w="2126" w:type="dxa"/>
            <w:vAlign w:val="center"/>
          </w:tcPr>
          <w:p w14:paraId="5369ED09"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11</w:t>
            </w:r>
          </w:p>
        </w:tc>
        <w:tc>
          <w:tcPr>
            <w:tcW w:w="1559" w:type="dxa"/>
            <w:vAlign w:val="center"/>
          </w:tcPr>
          <w:p w14:paraId="21B754E1"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18</w:t>
            </w:r>
          </w:p>
        </w:tc>
      </w:tr>
      <w:tr w:rsidR="00613561" w:rsidRPr="00246211" w14:paraId="06A017B6" w14:textId="77777777" w:rsidTr="00A14524">
        <w:trPr>
          <w:trHeight w:hRule="exact" w:val="284"/>
        </w:trPr>
        <w:tc>
          <w:tcPr>
            <w:tcW w:w="2724" w:type="dxa"/>
            <w:vAlign w:val="center"/>
          </w:tcPr>
          <w:p w14:paraId="5D026010"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Registrirani sobodajalec</w:t>
            </w:r>
          </w:p>
        </w:tc>
        <w:tc>
          <w:tcPr>
            <w:tcW w:w="1275" w:type="dxa"/>
            <w:vAlign w:val="center"/>
          </w:tcPr>
          <w:p w14:paraId="3F2C3FDF"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w:t>
            </w:r>
          </w:p>
        </w:tc>
        <w:tc>
          <w:tcPr>
            <w:tcW w:w="1418" w:type="dxa"/>
            <w:vAlign w:val="center"/>
          </w:tcPr>
          <w:p w14:paraId="1F9B23BB"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4</w:t>
            </w:r>
          </w:p>
        </w:tc>
        <w:tc>
          <w:tcPr>
            <w:tcW w:w="2126" w:type="dxa"/>
            <w:vAlign w:val="center"/>
          </w:tcPr>
          <w:p w14:paraId="1DB68EFC"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2</w:t>
            </w:r>
          </w:p>
        </w:tc>
        <w:tc>
          <w:tcPr>
            <w:tcW w:w="1559" w:type="dxa"/>
            <w:vAlign w:val="center"/>
          </w:tcPr>
          <w:p w14:paraId="7F98090C"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7</w:t>
            </w:r>
          </w:p>
        </w:tc>
      </w:tr>
      <w:tr w:rsidR="00613561" w:rsidRPr="00246211" w14:paraId="62DBF8C5" w14:textId="77777777" w:rsidTr="00A14524">
        <w:trPr>
          <w:trHeight w:hRule="exact" w:val="284"/>
        </w:trPr>
        <w:tc>
          <w:tcPr>
            <w:tcW w:w="2724" w:type="dxa"/>
            <w:vAlign w:val="center"/>
          </w:tcPr>
          <w:p w14:paraId="46BA4874"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Samostojni novinar</w:t>
            </w:r>
          </w:p>
        </w:tc>
        <w:tc>
          <w:tcPr>
            <w:tcW w:w="1275" w:type="dxa"/>
            <w:vAlign w:val="center"/>
          </w:tcPr>
          <w:p w14:paraId="737A71D7"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1418" w:type="dxa"/>
            <w:vAlign w:val="center"/>
          </w:tcPr>
          <w:p w14:paraId="3B6E2DEE"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2126" w:type="dxa"/>
            <w:vAlign w:val="center"/>
          </w:tcPr>
          <w:p w14:paraId="0CE4E1CD"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1559" w:type="dxa"/>
            <w:vAlign w:val="center"/>
          </w:tcPr>
          <w:p w14:paraId="43B71CE3"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0</w:t>
            </w:r>
          </w:p>
        </w:tc>
      </w:tr>
      <w:tr w:rsidR="00613561" w:rsidRPr="00246211" w14:paraId="1D3DC5B9" w14:textId="77777777" w:rsidTr="00A14524">
        <w:trPr>
          <w:trHeight w:hRule="exact" w:val="284"/>
        </w:trPr>
        <w:tc>
          <w:tcPr>
            <w:tcW w:w="2724" w:type="dxa"/>
            <w:vAlign w:val="center"/>
          </w:tcPr>
          <w:p w14:paraId="2BE38246" w14:textId="77777777" w:rsidR="00613561" w:rsidRPr="00246211" w:rsidRDefault="00613561" w:rsidP="00A14524">
            <w:pPr>
              <w:autoSpaceDE w:val="0"/>
              <w:autoSpaceDN w:val="0"/>
              <w:adjustRightInd w:val="0"/>
              <w:spacing w:after="0"/>
              <w:rPr>
                <w:rFonts w:ascii="Arial" w:hAnsi="Arial" w:cs="Arial"/>
                <w:b/>
                <w:bCs/>
                <w:sz w:val="18"/>
                <w:szCs w:val="18"/>
              </w:rPr>
            </w:pPr>
            <w:r w:rsidRPr="00246211">
              <w:rPr>
                <w:rFonts w:ascii="Arial" w:hAnsi="Arial" w:cs="Arial"/>
                <w:b/>
                <w:bCs/>
                <w:sz w:val="18"/>
                <w:szCs w:val="18"/>
              </w:rPr>
              <w:t>Samostojni podjetnik (</w:t>
            </w:r>
            <w:proofErr w:type="spellStart"/>
            <w:r w:rsidRPr="00246211">
              <w:rPr>
                <w:rFonts w:ascii="Arial" w:hAnsi="Arial" w:cs="Arial"/>
                <w:b/>
                <w:bCs/>
                <w:sz w:val="18"/>
                <w:szCs w:val="18"/>
              </w:rPr>
              <w:t>s.p</w:t>
            </w:r>
            <w:proofErr w:type="spellEnd"/>
            <w:r w:rsidRPr="00246211">
              <w:rPr>
                <w:rFonts w:ascii="Arial" w:hAnsi="Arial" w:cs="Arial"/>
                <w:b/>
                <w:bCs/>
                <w:sz w:val="18"/>
                <w:szCs w:val="18"/>
              </w:rPr>
              <w:t>.)</w:t>
            </w:r>
          </w:p>
        </w:tc>
        <w:tc>
          <w:tcPr>
            <w:tcW w:w="1275" w:type="dxa"/>
            <w:vAlign w:val="center"/>
          </w:tcPr>
          <w:p w14:paraId="52096FB3"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272</w:t>
            </w:r>
          </w:p>
        </w:tc>
        <w:tc>
          <w:tcPr>
            <w:tcW w:w="1418" w:type="dxa"/>
            <w:vAlign w:val="center"/>
          </w:tcPr>
          <w:p w14:paraId="4F0F0FAD"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601</w:t>
            </w:r>
          </w:p>
        </w:tc>
        <w:tc>
          <w:tcPr>
            <w:tcW w:w="2126" w:type="dxa"/>
            <w:vAlign w:val="center"/>
          </w:tcPr>
          <w:p w14:paraId="0FD93E09"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702</w:t>
            </w:r>
          </w:p>
        </w:tc>
        <w:tc>
          <w:tcPr>
            <w:tcW w:w="1559" w:type="dxa"/>
            <w:vAlign w:val="center"/>
          </w:tcPr>
          <w:p w14:paraId="1C2D9F1C"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1575</w:t>
            </w:r>
          </w:p>
        </w:tc>
      </w:tr>
      <w:tr w:rsidR="00613561" w:rsidRPr="00246211" w14:paraId="11909C64" w14:textId="77777777" w:rsidTr="00A14524">
        <w:trPr>
          <w:trHeight w:hRule="exact" w:val="284"/>
        </w:trPr>
        <w:tc>
          <w:tcPr>
            <w:tcW w:w="2724" w:type="dxa"/>
            <w:vAlign w:val="center"/>
          </w:tcPr>
          <w:p w14:paraId="65D707CC"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Samozaposleni v kulturi</w:t>
            </w:r>
          </w:p>
        </w:tc>
        <w:tc>
          <w:tcPr>
            <w:tcW w:w="1275" w:type="dxa"/>
            <w:vAlign w:val="center"/>
          </w:tcPr>
          <w:p w14:paraId="055302CA"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2</w:t>
            </w:r>
          </w:p>
        </w:tc>
        <w:tc>
          <w:tcPr>
            <w:tcW w:w="1418" w:type="dxa"/>
            <w:vAlign w:val="center"/>
          </w:tcPr>
          <w:p w14:paraId="5C9EC584"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8</w:t>
            </w:r>
          </w:p>
        </w:tc>
        <w:tc>
          <w:tcPr>
            <w:tcW w:w="2126" w:type="dxa"/>
            <w:vAlign w:val="center"/>
          </w:tcPr>
          <w:p w14:paraId="520C3364"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12</w:t>
            </w:r>
          </w:p>
        </w:tc>
        <w:tc>
          <w:tcPr>
            <w:tcW w:w="1559" w:type="dxa"/>
            <w:vAlign w:val="center"/>
          </w:tcPr>
          <w:p w14:paraId="391C6662"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22</w:t>
            </w:r>
          </w:p>
        </w:tc>
      </w:tr>
      <w:tr w:rsidR="00613561" w:rsidRPr="00246211" w14:paraId="5811B8D3" w14:textId="77777777" w:rsidTr="00A14524">
        <w:trPr>
          <w:trHeight w:hRule="exact" w:val="284"/>
        </w:trPr>
        <w:tc>
          <w:tcPr>
            <w:tcW w:w="2724" w:type="dxa"/>
            <w:vAlign w:val="center"/>
          </w:tcPr>
          <w:p w14:paraId="73CC532F"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Sklad</w:t>
            </w:r>
          </w:p>
        </w:tc>
        <w:tc>
          <w:tcPr>
            <w:tcW w:w="1275" w:type="dxa"/>
            <w:vAlign w:val="center"/>
          </w:tcPr>
          <w:p w14:paraId="00A02E62"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1418" w:type="dxa"/>
            <w:vAlign w:val="center"/>
          </w:tcPr>
          <w:p w14:paraId="1C202644"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2126" w:type="dxa"/>
            <w:vAlign w:val="center"/>
          </w:tcPr>
          <w:p w14:paraId="1868CF2E"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w:t>
            </w:r>
          </w:p>
        </w:tc>
        <w:tc>
          <w:tcPr>
            <w:tcW w:w="1559" w:type="dxa"/>
            <w:vAlign w:val="center"/>
          </w:tcPr>
          <w:p w14:paraId="07E0D9D7"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1</w:t>
            </w:r>
          </w:p>
        </w:tc>
      </w:tr>
      <w:tr w:rsidR="00613561" w:rsidRPr="00246211" w14:paraId="3BDDA27F" w14:textId="77777777" w:rsidTr="00A14524">
        <w:trPr>
          <w:trHeight w:hRule="exact" w:val="284"/>
        </w:trPr>
        <w:tc>
          <w:tcPr>
            <w:tcW w:w="2724" w:type="dxa"/>
            <w:vAlign w:val="center"/>
          </w:tcPr>
          <w:p w14:paraId="3AEC6330"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Sindikat</w:t>
            </w:r>
          </w:p>
        </w:tc>
        <w:tc>
          <w:tcPr>
            <w:tcW w:w="1275" w:type="dxa"/>
            <w:vAlign w:val="center"/>
          </w:tcPr>
          <w:p w14:paraId="19A5F338"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16</w:t>
            </w:r>
          </w:p>
        </w:tc>
        <w:tc>
          <w:tcPr>
            <w:tcW w:w="1418" w:type="dxa"/>
            <w:vAlign w:val="center"/>
          </w:tcPr>
          <w:p w14:paraId="0E706976"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35</w:t>
            </w:r>
          </w:p>
        </w:tc>
        <w:tc>
          <w:tcPr>
            <w:tcW w:w="2126" w:type="dxa"/>
            <w:vAlign w:val="center"/>
          </w:tcPr>
          <w:p w14:paraId="098A9D9A"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28</w:t>
            </w:r>
          </w:p>
        </w:tc>
        <w:tc>
          <w:tcPr>
            <w:tcW w:w="1559" w:type="dxa"/>
            <w:vAlign w:val="center"/>
          </w:tcPr>
          <w:p w14:paraId="25CCC63C"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79</w:t>
            </w:r>
          </w:p>
        </w:tc>
      </w:tr>
      <w:tr w:rsidR="00613561" w:rsidRPr="00246211" w14:paraId="49BABCB9" w14:textId="77777777" w:rsidTr="00A14524">
        <w:trPr>
          <w:trHeight w:hRule="exact" w:val="284"/>
        </w:trPr>
        <w:tc>
          <w:tcPr>
            <w:tcW w:w="2724" w:type="dxa"/>
            <w:vAlign w:val="center"/>
          </w:tcPr>
          <w:p w14:paraId="40AFAC8A"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Ustanova</w:t>
            </w:r>
          </w:p>
        </w:tc>
        <w:tc>
          <w:tcPr>
            <w:tcW w:w="1275" w:type="dxa"/>
            <w:vAlign w:val="center"/>
          </w:tcPr>
          <w:p w14:paraId="2E7B1222"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1418" w:type="dxa"/>
            <w:vAlign w:val="center"/>
          </w:tcPr>
          <w:p w14:paraId="427380B0"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2126" w:type="dxa"/>
            <w:vAlign w:val="center"/>
          </w:tcPr>
          <w:p w14:paraId="641CADB6"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3</w:t>
            </w:r>
          </w:p>
        </w:tc>
        <w:tc>
          <w:tcPr>
            <w:tcW w:w="1559" w:type="dxa"/>
            <w:vAlign w:val="center"/>
          </w:tcPr>
          <w:p w14:paraId="3B410DC9"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3</w:t>
            </w:r>
          </w:p>
        </w:tc>
      </w:tr>
      <w:tr w:rsidR="00613561" w:rsidRPr="00246211" w14:paraId="7D9DFD33" w14:textId="77777777" w:rsidTr="00A14524">
        <w:trPr>
          <w:trHeight w:hRule="exact" w:val="482"/>
        </w:trPr>
        <w:tc>
          <w:tcPr>
            <w:tcW w:w="2724" w:type="dxa"/>
            <w:vAlign w:val="center"/>
          </w:tcPr>
          <w:p w14:paraId="1BE6E3D8"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Verska skupnost in podobne verske organizacije</w:t>
            </w:r>
          </w:p>
        </w:tc>
        <w:tc>
          <w:tcPr>
            <w:tcW w:w="1275" w:type="dxa"/>
            <w:vAlign w:val="center"/>
          </w:tcPr>
          <w:p w14:paraId="03BF98C2"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2</w:t>
            </w:r>
          </w:p>
        </w:tc>
        <w:tc>
          <w:tcPr>
            <w:tcW w:w="1418" w:type="dxa"/>
            <w:vAlign w:val="center"/>
          </w:tcPr>
          <w:p w14:paraId="6854024C"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4</w:t>
            </w:r>
          </w:p>
        </w:tc>
        <w:tc>
          <w:tcPr>
            <w:tcW w:w="2126" w:type="dxa"/>
            <w:vAlign w:val="center"/>
          </w:tcPr>
          <w:p w14:paraId="79E903CF"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12</w:t>
            </w:r>
          </w:p>
        </w:tc>
        <w:tc>
          <w:tcPr>
            <w:tcW w:w="1559" w:type="dxa"/>
            <w:vAlign w:val="center"/>
          </w:tcPr>
          <w:p w14:paraId="7B44131B"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18</w:t>
            </w:r>
          </w:p>
        </w:tc>
      </w:tr>
      <w:tr w:rsidR="00613561" w:rsidRPr="00246211" w14:paraId="1C4E62D3" w14:textId="77777777" w:rsidTr="00A14524">
        <w:trPr>
          <w:trHeight w:hRule="exact" w:val="284"/>
        </w:trPr>
        <w:tc>
          <w:tcPr>
            <w:tcW w:w="2724" w:type="dxa"/>
            <w:vAlign w:val="center"/>
          </w:tcPr>
          <w:p w14:paraId="31077A40"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 xml:space="preserve">Zadruga </w:t>
            </w:r>
            <w:proofErr w:type="spellStart"/>
            <w:r w:rsidRPr="00246211">
              <w:rPr>
                <w:rFonts w:ascii="Arial" w:hAnsi="Arial" w:cs="Arial"/>
                <w:sz w:val="18"/>
                <w:szCs w:val="18"/>
              </w:rPr>
              <w:t>z.o.o</w:t>
            </w:r>
            <w:proofErr w:type="spellEnd"/>
            <w:r w:rsidRPr="00246211">
              <w:rPr>
                <w:rFonts w:ascii="Arial" w:hAnsi="Arial" w:cs="Arial"/>
                <w:sz w:val="18"/>
                <w:szCs w:val="18"/>
              </w:rPr>
              <w:t>.</w:t>
            </w:r>
          </w:p>
        </w:tc>
        <w:tc>
          <w:tcPr>
            <w:tcW w:w="1275" w:type="dxa"/>
            <w:vAlign w:val="center"/>
          </w:tcPr>
          <w:p w14:paraId="06E9B24F"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w:t>
            </w:r>
          </w:p>
        </w:tc>
        <w:tc>
          <w:tcPr>
            <w:tcW w:w="1418" w:type="dxa"/>
            <w:vAlign w:val="center"/>
          </w:tcPr>
          <w:p w14:paraId="4E6A37FF"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2126" w:type="dxa"/>
            <w:vAlign w:val="center"/>
          </w:tcPr>
          <w:p w14:paraId="5BF30D6C"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w:t>
            </w:r>
          </w:p>
        </w:tc>
        <w:tc>
          <w:tcPr>
            <w:tcW w:w="1559" w:type="dxa"/>
            <w:vAlign w:val="center"/>
          </w:tcPr>
          <w:p w14:paraId="1656D5A2"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2</w:t>
            </w:r>
          </w:p>
        </w:tc>
      </w:tr>
      <w:tr w:rsidR="00613561" w:rsidRPr="00246211" w14:paraId="106D42E6" w14:textId="77777777" w:rsidTr="00A14524">
        <w:trPr>
          <w:trHeight w:hRule="exact" w:val="284"/>
        </w:trPr>
        <w:tc>
          <w:tcPr>
            <w:tcW w:w="2724" w:type="dxa"/>
            <w:vAlign w:val="center"/>
          </w:tcPr>
          <w:p w14:paraId="0631EA42"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 xml:space="preserve">Zadruga </w:t>
            </w:r>
            <w:proofErr w:type="spellStart"/>
            <w:r w:rsidRPr="00246211">
              <w:rPr>
                <w:rFonts w:ascii="Arial" w:hAnsi="Arial" w:cs="Arial"/>
                <w:sz w:val="18"/>
                <w:szCs w:val="18"/>
              </w:rPr>
              <w:t>z.b.o</w:t>
            </w:r>
            <w:proofErr w:type="spellEnd"/>
            <w:r w:rsidRPr="00246211">
              <w:rPr>
                <w:rFonts w:ascii="Arial" w:hAnsi="Arial" w:cs="Arial"/>
                <w:sz w:val="18"/>
                <w:szCs w:val="18"/>
              </w:rPr>
              <w:t>.</w:t>
            </w:r>
          </w:p>
        </w:tc>
        <w:tc>
          <w:tcPr>
            <w:tcW w:w="1275" w:type="dxa"/>
            <w:vAlign w:val="center"/>
          </w:tcPr>
          <w:p w14:paraId="43F4A2E5"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1418" w:type="dxa"/>
            <w:vAlign w:val="center"/>
          </w:tcPr>
          <w:p w14:paraId="1B19F885"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w:t>
            </w:r>
          </w:p>
        </w:tc>
        <w:tc>
          <w:tcPr>
            <w:tcW w:w="2126" w:type="dxa"/>
            <w:vAlign w:val="center"/>
          </w:tcPr>
          <w:p w14:paraId="4E5FCB2D"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1559" w:type="dxa"/>
            <w:vAlign w:val="center"/>
          </w:tcPr>
          <w:p w14:paraId="4C02546A"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1</w:t>
            </w:r>
          </w:p>
        </w:tc>
      </w:tr>
      <w:tr w:rsidR="00613561" w:rsidRPr="00246211" w14:paraId="3DC52630" w14:textId="77777777" w:rsidTr="00A14524">
        <w:trPr>
          <w:trHeight w:hRule="exact" w:val="284"/>
        </w:trPr>
        <w:tc>
          <w:tcPr>
            <w:tcW w:w="2724" w:type="dxa"/>
            <w:vAlign w:val="center"/>
          </w:tcPr>
          <w:p w14:paraId="4AAC239B"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Zasebni športni delavec</w:t>
            </w:r>
          </w:p>
        </w:tc>
        <w:tc>
          <w:tcPr>
            <w:tcW w:w="1275" w:type="dxa"/>
            <w:vAlign w:val="center"/>
          </w:tcPr>
          <w:p w14:paraId="48DED809"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3</w:t>
            </w:r>
          </w:p>
        </w:tc>
        <w:tc>
          <w:tcPr>
            <w:tcW w:w="1418" w:type="dxa"/>
            <w:vAlign w:val="center"/>
          </w:tcPr>
          <w:p w14:paraId="2812AC3C"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3</w:t>
            </w:r>
          </w:p>
        </w:tc>
        <w:tc>
          <w:tcPr>
            <w:tcW w:w="2126" w:type="dxa"/>
            <w:vAlign w:val="center"/>
          </w:tcPr>
          <w:p w14:paraId="6F6640E7"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w:t>
            </w:r>
          </w:p>
        </w:tc>
        <w:tc>
          <w:tcPr>
            <w:tcW w:w="1559" w:type="dxa"/>
            <w:vAlign w:val="center"/>
          </w:tcPr>
          <w:p w14:paraId="40D4C638"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6</w:t>
            </w:r>
          </w:p>
        </w:tc>
      </w:tr>
      <w:tr w:rsidR="00613561" w:rsidRPr="00246211" w14:paraId="59E97C7A" w14:textId="77777777" w:rsidTr="00A14524">
        <w:trPr>
          <w:trHeight w:hRule="exact" w:val="284"/>
        </w:trPr>
        <w:tc>
          <w:tcPr>
            <w:tcW w:w="2724" w:type="dxa"/>
            <w:vAlign w:val="center"/>
          </w:tcPr>
          <w:p w14:paraId="4F56E317" w14:textId="77777777" w:rsidR="00613561" w:rsidRPr="00246211" w:rsidRDefault="00613561" w:rsidP="00A14524">
            <w:pPr>
              <w:autoSpaceDE w:val="0"/>
              <w:autoSpaceDN w:val="0"/>
              <w:adjustRightInd w:val="0"/>
              <w:spacing w:after="0"/>
              <w:rPr>
                <w:rFonts w:ascii="Arial" w:hAnsi="Arial" w:cs="Arial"/>
                <w:b/>
                <w:bCs/>
                <w:sz w:val="18"/>
                <w:szCs w:val="18"/>
              </w:rPr>
            </w:pPr>
            <w:r w:rsidRPr="00246211">
              <w:rPr>
                <w:rFonts w:ascii="Arial" w:hAnsi="Arial" w:cs="Arial"/>
                <w:b/>
                <w:bCs/>
                <w:sz w:val="18"/>
                <w:szCs w:val="18"/>
              </w:rPr>
              <w:t>Zavod</w:t>
            </w:r>
          </w:p>
        </w:tc>
        <w:tc>
          <w:tcPr>
            <w:tcW w:w="1275" w:type="dxa"/>
            <w:vAlign w:val="center"/>
          </w:tcPr>
          <w:p w14:paraId="5352D986"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4</w:t>
            </w:r>
          </w:p>
        </w:tc>
        <w:tc>
          <w:tcPr>
            <w:tcW w:w="1418" w:type="dxa"/>
            <w:vAlign w:val="center"/>
          </w:tcPr>
          <w:p w14:paraId="2C6FC04C"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19</w:t>
            </w:r>
          </w:p>
        </w:tc>
        <w:tc>
          <w:tcPr>
            <w:tcW w:w="2126" w:type="dxa"/>
            <w:vAlign w:val="center"/>
          </w:tcPr>
          <w:p w14:paraId="5630FC8C"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17</w:t>
            </w:r>
          </w:p>
        </w:tc>
        <w:tc>
          <w:tcPr>
            <w:tcW w:w="1559" w:type="dxa"/>
            <w:vAlign w:val="center"/>
          </w:tcPr>
          <w:p w14:paraId="30557801"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40</w:t>
            </w:r>
          </w:p>
        </w:tc>
      </w:tr>
      <w:tr w:rsidR="00613561" w:rsidRPr="00246211" w14:paraId="619FBC73" w14:textId="77777777" w:rsidTr="00A14524">
        <w:trPr>
          <w:trHeight w:hRule="exact" w:val="284"/>
        </w:trPr>
        <w:tc>
          <w:tcPr>
            <w:tcW w:w="2724" w:type="dxa"/>
            <w:tcBorders>
              <w:bottom w:val="single" w:sz="4" w:space="0" w:color="auto"/>
            </w:tcBorders>
            <w:vAlign w:val="center"/>
          </w:tcPr>
          <w:p w14:paraId="6D594469"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OOPZ</w:t>
            </w:r>
          </w:p>
        </w:tc>
        <w:tc>
          <w:tcPr>
            <w:tcW w:w="1275" w:type="dxa"/>
            <w:tcBorders>
              <w:bottom w:val="single" w:sz="4" w:space="0" w:color="auto"/>
            </w:tcBorders>
            <w:vAlign w:val="center"/>
          </w:tcPr>
          <w:p w14:paraId="14A26629"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w:t>
            </w:r>
          </w:p>
        </w:tc>
        <w:tc>
          <w:tcPr>
            <w:tcW w:w="1418" w:type="dxa"/>
            <w:tcBorders>
              <w:bottom w:val="single" w:sz="4" w:space="0" w:color="auto"/>
            </w:tcBorders>
            <w:vAlign w:val="center"/>
          </w:tcPr>
          <w:p w14:paraId="3535E9AB"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w:t>
            </w:r>
          </w:p>
        </w:tc>
        <w:tc>
          <w:tcPr>
            <w:tcW w:w="2126" w:type="dxa"/>
            <w:tcBorders>
              <w:bottom w:val="single" w:sz="4" w:space="0" w:color="auto"/>
            </w:tcBorders>
            <w:vAlign w:val="center"/>
          </w:tcPr>
          <w:p w14:paraId="7052167E"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w:t>
            </w:r>
          </w:p>
        </w:tc>
        <w:tc>
          <w:tcPr>
            <w:tcW w:w="1559" w:type="dxa"/>
            <w:tcBorders>
              <w:bottom w:val="single" w:sz="4" w:space="0" w:color="auto"/>
            </w:tcBorders>
            <w:vAlign w:val="center"/>
          </w:tcPr>
          <w:p w14:paraId="1835C3A8"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3</w:t>
            </w:r>
          </w:p>
        </w:tc>
      </w:tr>
      <w:tr w:rsidR="00613561" w:rsidRPr="00246211" w14:paraId="23691E23" w14:textId="77777777" w:rsidTr="00A14524">
        <w:trPr>
          <w:trHeight w:hRule="exact" w:val="284"/>
        </w:trPr>
        <w:tc>
          <w:tcPr>
            <w:tcW w:w="2724" w:type="dxa"/>
            <w:tcBorders>
              <w:top w:val="single" w:sz="4" w:space="0" w:color="auto"/>
              <w:bottom w:val="single" w:sz="4" w:space="0" w:color="auto"/>
            </w:tcBorders>
            <w:shd w:val="solid" w:color="CCFFCC" w:fill="auto"/>
            <w:vAlign w:val="center"/>
          </w:tcPr>
          <w:p w14:paraId="480D7F5D" w14:textId="77777777" w:rsidR="00613561" w:rsidRPr="00246211" w:rsidRDefault="00613561" w:rsidP="00A14524">
            <w:pPr>
              <w:autoSpaceDE w:val="0"/>
              <w:autoSpaceDN w:val="0"/>
              <w:adjustRightInd w:val="0"/>
              <w:spacing w:after="0"/>
              <w:rPr>
                <w:rFonts w:ascii="Arial" w:hAnsi="Arial" w:cs="Arial"/>
                <w:b/>
                <w:bCs/>
                <w:sz w:val="18"/>
                <w:szCs w:val="18"/>
              </w:rPr>
            </w:pPr>
            <w:r w:rsidRPr="00246211">
              <w:rPr>
                <w:rFonts w:ascii="Arial" w:hAnsi="Arial" w:cs="Arial"/>
                <w:b/>
                <w:bCs/>
                <w:sz w:val="18"/>
                <w:szCs w:val="18"/>
              </w:rPr>
              <w:t>SKUPAJ</w:t>
            </w:r>
          </w:p>
        </w:tc>
        <w:tc>
          <w:tcPr>
            <w:tcW w:w="1275" w:type="dxa"/>
            <w:tcBorders>
              <w:top w:val="single" w:sz="4" w:space="0" w:color="auto"/>
              <w:bottom w:val="single" w:sz="4" w:space="0" w:color="auto"/>
            </w:tcBorders>
            <w:shd w:val="solid" w:color="CCFFCC" w:fill="auto"/>
            <w:vAlign w:val="center"/>
          </w:tcPr>
          <w:p w14:paraId="48DBE8BA"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530</w:t>
            </w:r>
          </w:p>
        </w:tc>
        <w:tc>
          <w:tcPr>
            <w:tcW w:w="1418" w:type="dxa"/>
            <w:tcBorders>
              <w:top w:val="single" w:sz="4" w:space="0" w:color="auto"/>
              <w:bottom w:val="single" w:sz="4" w:space="0" w:color="auto"/>
            </w:tcBorders>
            <w:shd w:val="solid" w:color="CCFFCC" w:fill="auto"/>
            <w:vAlign w:val="center"/>
          </w:tcPr>
          <w:p w14:paraId="377C0E86"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1389</w:t>
            </w:r>
          </w:p>
        </w:tc>
        <w:tc>
          <w:tcPr>
            <w:tcW w:w="2126" w:type="dxa"/>
            <w:tcBorders>
              <w:top w:val="single" w:sz="4" w:space="0" w:color="auto"/>
              <w:bottom w:val="single" w:sz="4" w:space="0" w:color="auto"/>
            </w:tcBorders>
            <w:shd w:val="solid" w:color="CCFFCC" w:fill="auto"/>
            <w:vAlign w:val="center"/>
          </w:tcPr>
          <w:p w14:paraId="2D45F430"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1329</w:t>
            </w:r>
          </w:p>
        </w:tc>
        <w:tc>
          <w:tcPr>
            <w:tcW w:w="1559" w:type="dxa"/>
            <w:tcBorders>
              <w:top w:val="single" w:sz="4" w:space="0" w:color="auto"/>
              <w:bottom w:val="single" w:sz="4" w:space="0" w:color="auto"/>
            </w:tcBorders>
            <w:shd w:val="solid" w:color="CCFFCC" w:fill="auto"/>
            <w:vAlign w:val="center"/>
          </w:tcPr>
          <w:p w14:paraId="6FB5902E"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3248</w:t>
            </w:r>
          </w:p>
        </w:tc>
      </w:tr>
    </w:tbl>
    <w:p w14:paraId="12B5EE13" w14:textId="77777777" w:rsidR="00613561" w:rsidRPr="00246211" w:rsidRDefault="00613561" w:rsidP="00613561">
      <w:pPr>
        <w:spacing w:after="0"/>
        <w:jc w:val="both"/>
        <w:rPr>
          <w:rFonts w:ascii="Arial" w:hAnsi="Arial" w:cs="Arial"/>
          <w:i/>
          <w:sz w:val="18"/>
          <w:szCs w:val="18"/>
        </w:rPr>
      </w:pPr>
      <w:r w:rsidRPr="00246211">
        <w:rPr>
          <w:rFonts w:ascii="Arial" w:hAnsi="Arial" w:cs="Arial"/>
          <w:i/>
          <w:sz w:val="18"/>
          <w:szCs w:val="18"/>
        </w:rPr>
        <w:t xml:space="preserve">Vir: AJPES </w:t>
      </w:r>
    </w:p>
    <w:p w14:paraId="687AFBB5" w14:textId="77777777" w:rsidR="00613561" w:rsidRPr="00F64620" w:rsidRDefault="00613561" w:rsidP="00613561">
      <w:pPr>
        <w:spacing w:after="0"/>
        <w:jc w:val="both"/>
        <w:rPr>
          <w:rFonts w:ascii="Arial" w:hAnsi="Arial" w:cs="Arial"/>
          <w:i/>
          <w:sz w:val="18"/>
          <w:szCs w:val="18"/>
        </w:rPr>
      </w:pPr>
    </w:p>
    <w:p w14:paraId="5117406B" w14:textId="77777777" w:rsidR="00613561" w:rsidRPr="00246211" w:rsidRDefault="00613561" w:rsidP="00613561">
      <w:pPr>
        <w:pStyle w:val="besedilo"/>
      </w:pPr>
      <w:r w:rsidRPr="00246211">
        <w:t xml:space="preserve">Regionalni bruto domači proizvod na prebivalca v Zasavski regiji je leta 2021 znašal 13.236 € na prebivalca in je dosegal 53,44 % višine slovenskega. Padec je posledica obstoječe sestave dejavnosti v regiji, prenehanja poslovanja več podjetij ali obratov, premajhnega števila novih podjetij in njihove slabše uspešnosti, skratka, prestrukturiranje zasavskega gospodarstva še ni končano. Zaradi ugodnejših delovnih pogojev in dostopnosti delovnih mest zunaj regije je indeks delovne migracije v zasavski regiji 60,8 in je najnižji med vsemi slovenskimi regijami. Precejšnji premiki se dogajajo v </w:t>
      </w:r>
      <w:r w:rsidRPr="00246211">
        <w:lastRenderedPageBreak/>
        <w:t>gospodarski sestavi, saj nekdaj močno prevladujoča industrija hitro izgublja svojo vlogo, če kot kazalnik uporabimo dodano vrednost.</w:t>
      </w:r>
    </w:p>
    <w:p w14:paraId="040F37C5" w14:textId="77777777" w:rsidR="00613561" w:rsidRPr="00246211" w:rsidRDefault="00613561" w:rsidP="00613561">
      <w:pPr>
        <w:pStyle w:val="besedilo"/>
        <w:rPr>
          <w:sz w:val="18"/>
          <w:szCs w:val="18"/>
        </w:rPr>
      </w:pPr>
    </w:p>
    <w:p w14:paraId="56DB2D73" w14:textId="77777777" w:rsidR="00613561" w:rsidRPr="00246211" w:rsidRDefault="00613561" w:rsidP="00613561">
      <w:pPr>
        <w:pStyle w:val="besedilo"/>
      </w:pPr>
      <w:r w:rsidRPr="00246211">
        <w:t xml:space="preserve">Povprečna mesečna bruto plača je v Zasavski regiji v letu 2022 znašala 1.852,93 evra, kar je za  8,4 % pod državnim povprečjem (2.023,92 evrov). Leta 2012 je povprečna mesečna bruto plača predstavljala 92,05 % republiškega povprečja, leta 2018 pa 89,57 %. Nizke plače vplivajo na kupno moč prebivalstva, le to pa na ohranitev in razvoj različnih gospodarskih in drugih dejavnosti. </w:t>
      </w:r>
    </w:p>
    <w:p w14:paraId="316B670D" w14:textId="77777777" w:rsidR="00613561" w:rsidRPr="00246211" w:rsidRDefault="00613561" w:rsidP="00613561">
      <w:pPr>
        <w:pStyle w:val="besedilo"/>
        <w:rPr>
          <w:sz w:val="18"/>
          <w:szCs w:val="18"/>
        </w:rPr>
      </w:pPr>
    </w:p>
    <w:p w14:paraId="005D2223" w14:textId="77777777" w:rsidR="00613561" w:rsidRPr="00246211" w:rsidRDefault="00613561" w:rsidP="00613561">
      <w:pPr>
        <w:pStyle w:val="preglednica"/>
      </w:pPr>
      <w:r w:rsidRPr="00246211">
        <w:t>Preglednica 12: Povprečna bruto in neto plača po občinah za leto 2022 (v eur)</w:t>
      </w:r>
    </w:p>
    <w:tbl>
      <w:tblPr>
        <w:tblW w:w="9083" w:type="dxa"/>
        <w:tblInd w:w="59" w:type="dxa"/>
        <w:tblCellMar>
          <w:left w:w="70" w:type="dxa"/>
          <w:right w:w="70" w:type="dxa"/>
        </w:tblCellMar>
        <w:tblLook w:val="04A0" w:firstRow="1" w:lastRow="0" w:firstColumn="1" w:lastColumn="0" w:noHBand="0" w:noVBand="1"/>
      </w:tblPr>
      <w:tblGrid>
        <w:gridCol w:w="3272"/>
        <w:gridCol w:w="2835"/>
        <w:gridCol w:w="2976"/>
      </w:tblGrid>
      <w:tr w:rsidR="00613561" w:rsidRPr="00246211" w14:paraId="42402EEF" w14:textId="77777777" w:rsidTr="00A14524">
        <w:trPr>
          <w:trHeight w:hRule="exact" w:val="284"/>
        </w:trPr>
        <w:tc>
          <w:tcPr>
            <w:tcW w:w="3272" w:type="dxa"/>
            <w:tcBorders>
              <w:top w:val="single" w:sz="4" w:space="0" w:color="auto"/>
              <w:left w:val="nil"/>
              <w:bottom w:val="single" w:sz="4" w:space="0" w:color="auto"/>
              <w:right w:val="nil"/>
            </w:tcBorders>
            <w:shd w:val="clear" w:color="000000" w:fill="CCFFFF"/>
            <w:vAlign w:val="center"/>
            <w:hideMark/>
          </w:tcPr>
          <w:p w14:paraId="0FF345FA" w14:textId="77777777" w:rsidR="00613561" w:rsidRPr="00246211" w:rsidRDefault="00613561" w:rsidP="00A14524">
            <w:pPr>
              <w:spacing w:after="0"/>
              <w:rPr>
                <w:rFonts w:ascii="Arial" w:hAnsi="Arial" w:cs="Arial"/>
                <w:b/>
                <w:bCs/>
                <w:sz w:val="18"/>
                <w:szCs w:val="18"/>
              </w:rPr>
            </w:pPr>
            <w:r w:rsidRPr="00246211">
              <w:rPr>
                <w:rFonts w:ascii="Arial" w:hAnsi="Arial" w:cs="Arial"/>
                <w:b/>
                <w:bCs/>
                <w:sz w:val="18"/>
                <w:szCs w:val="18"/>
              </w:rPr>
              <w:t>Občina</w:t>
            </w:r>
          </w:p>
        </w:tc>
        <w:tc>
          <w:tcPr>
            <w:tcW w:w="2835" w:type="dxa"/>
            <w:tcBorders>
              <w:top w:val="single" w:sz="4" w:space="0" w:color="auto"/>
              <w:left w:val="nil"/>
              <w:bottom w:val="single" w:sz="4" w:space="0" w:color="auto"/>
              <w:right w:val="nil"/>
            </w:tcBorders>
            <w:shd w:val="clear" w:color="000000" w:fill="CCFFFF"/>
            <w:vAlign w:val="center"/>
            <w:hideMark/>
          </w:tcPr>
          <w:p w14:paraId="02D03036" w14:textId="77777777" w:rsidR="00613561" w:rsidRPr="00246211" w:rsidRDefault="00613561" w:rsidP="00A14524">
            <w:pPr>
              <w:spacing w:after="0"/>
              <w:rPr>
                <w:rFonts w:ascii="Arial" w:hAnsi="Arial" w:cs="Arial"/>
                <w:b/>
                <w:bCs/>
                <w:sz w:val="18"/>
                <w:szCs w:val="18"/>
              </w:rPr>
            </w:pPr>
            <w:r w:rsidRPr="00246211">
              <w:rPr>
                <w:rFonts w:ascii="Arial" w:hAnsi="Arial" w:cs="Arial"/>
                <w:b/>
                <w:bCs/>
                <w:sz w:val="18"/>
                <w:szCs w:val="18"/>
              </w:rPr>
              <w:t>Bruto plača (v eur)</w:t>
            </w:r>
          </w:p>
        </w:tc>
        <w:tc>
          <w:tcPr>
            <w:tcW w:w="2976" w:type="dxa"/>
            <w:tcBorders>
              <w:top w:val="single" w:sz="4" w:space="0" w:color="auto"/>
              <w:left w:val="nil"/>
              <w:bottom w:val="single" w:sz="4" w:space="0" w:color="auto"/>
              <w:right w:val="nil"/>
            </w:tcBorders>
            <w:shd w:val="clear" w:color="000000" w:fill="CCFFFF"/>
            <w:vAlign w:val="center"/>
            <w:hideMark/>
          </w:tcPr>
          <w:p w14:paraId="07D645CB" w14:textId="77777777" w:rsidR="00613561" w:rsidRPr="00246211" w:rsidRDefault="00613561" w:rsidP="00A14524">
            <w:pPr>
              <w:spacing w:after="0"/>
              <w:rPr>
                <w:rFonts w:ascii="Arial" w:hAnsi="Arial" w:cs="Arial"/>
                <w:b/>
                <w:bCs/>
                <w:sz w:val="18"/>
                <w:szCs w:val="18"/>
              </w:rPr>
            </w:pPr>
            <w:r w:rsidRPr="00246211">
              <w:rPr>
                <w:rFonts w:ascii="Arial" w:hAnsi="Arial" w:cs="Arial"/>
                <w:b/>
                <w:bCs/>
                <w:sz w:val="18"/>
                <w:szCs w:val="18"/>
              </w:rPr>
              <w:t>Neto plača (v eur)</w:t>
            </w:r>
          </w:p>
        </w:tc>
      </w:tr>
      <w:tr w:rsidR="00613561" w:rsidRPr="00246211" w14:paraId="69BDF01A" w14:textId="77777777" w:rsidTr="00A14524">
        <w:trPr>
          <w:trHeight w:hRule="exact" w:val="284"/>
        </w:trPr>
        <w:tc>
          <w:tcPr>
            <w:tcW w:w="3272" w:type="dxa"/>
            <w:tcBorders>
              <w:top w:val="nil"/>
              <w:left w:val="nil"/>
              <w:bottom w:val="nil"/>
              <w:right w:val="nil"/>
            </w:tcBorders>
            <w:vAlign w:val="center"/>
            <w:hideMark/>
          </w:tcPr>
          <w:p w14:paraId="33554D9B" w14:textId="77777777" w:rsidR="00613561" w:rsidRPr="00246211" w:rsidRDefault="00613561" w:rsidP="00A14524">
            <w:pPr>
              <w:spacing w:after="0"/>
              <w:rPr>
                <w:rFonts w:ascii="Arial" w:hAnsi="Arial" w:cs="Arial"/>
                <w:sz w:val="18"/>
                <w:szCs w:val="18"/>
              </w:rPr>
            </w:pPr>
            <w:r w:rsidRPr="00246211">
              <w:rPr>
                <w:rFonts w:ascii="Arial" w:hAnsi="Arial" w:cs="Arial"/>
                <w:sz w:val="18"/>
                <w:szCs w:val="18"/>
              </w:rPr>
              <w:t>Hrastnik</w:t>
            </w:r>
          </w:p>
        </w:tc>
        <w:tc>
          <w:tcPr>
            <w:tcW w:w="2835" w:type="dxa"/>
            <w:tcBorders>
              <w:top w:val="nil"/>
              <w:left w:val="nil"/>
              <w:bottom w:val="nil"/>
              <w:right w:val="nil"/>
            </w:tcBorders>
            <w:vAlign w:val="center"/>
          </w:tcPr>
          <w:p w14:paraId="6A8EF851" w14:textId="77777777" w:rsidR="00613561" w:rsidRPr="00246211" w:rsidRDefault="00613561" w:rsidP="00A14524">
            <w:pPr>
              <w:spacing w:after="0"/>
              <w:rPr>
                <w:rFonts w:ascii="Arial" w:hAnsi="Arial" w:cs="Arial"/>
                <w:sz w:val="18"/>
                <w:szCs w:val="18"/>
              </w:rPr>
            </w:pPr>
            <w:r w:rsidRPr="00246211">
              <w:rPr>
                <w:rFonts w:ascii="Arial" w:hAnsi="Arial" w:cs="Arial"/>
                <w:sz w:val="18"/>
                <w:szCs w:val="18"/>
              </w:rPr>
              <w:t>1.961,43</w:t>
            </w:r>
          </w:p>
        </w:tc>
        <w:tc>
          <w:tcPr>
            <w:tcW w:w="2976" w:type="dxa"/>
            <w:tcBorders>
              <w:top w:val="nil"/>
              <w:left w:val="nil"/>
              <w:bottom w:val="nil"/>
              <w:right w:val="nil"/>
            </w:tcBorders>
            <w:vAlign w:val="center"/>
          </w:tcPr>
          <w:p w14:paraId="09D9206F" w14:textId="77777777" w:rsidR="00613561" w:rsidRPr="00246211" w:rsidRDefault="00613561" w:rsidP="00A14524">
            <w:pPr>
              <w:spacing w:after="0"/>
              <w:rPr>
                <w:rFonts w:ascii="Arial" w:hAnsi="Arial" w:cs="Arial"/>
                <w:sz w:val="18"/>
                <w:szCs w:val="18"/>
              </w:rPr>
            </w:pPr>
            <w:r w:rsidRPr="00246211">
              <w:rPr>
                <w:rFonts w:ascii="Arial" w:hAnsi="Arial" w:cs="Arial"/>
                <w:sz w:val="18"/>
                <w:szCs w:val="18"/>
              </w:rPr>
              <w:t>1.290,76</w:t>
            </w:r>
          </w:p>
        </w:tc>
      </w:tr>
      <w:tr w:rsidR="00613561" w:rsidRPr="00246211" w14:paraId="42AF8605" w14:textId="77777777" w:rsidTr="00A14524">
        <w:trPr>
          <w:trHeight w:hRule="exact" w:val="284"/>
        </w:trPr>
        <w:tc>
          <w:tcPr>
            <w:tcW w:w="3272" w:type="dxa"/>
            <w:tcBorders>
              <w:top w:val="nil"/>
              <w:left w:val="nil"/>
              <w:bottom w:val="nil"/>
              <w:right w:val="nil"/>
            </w:tcBorders>
            <w:vAlign w:val="center"/>
            <w:hideMark/>
          </w:tcPr>
          <w:p w14:paraId="36B114F9" w14:textId="77777777" w:rsidR="00613561" w:rsidRPr="00246211" w:rsidRDefault="00613561" w:rsidP="00A14524">
            <w:pPr>
              <w:spacing w:after="0"/>
              <w:rPr>
                <w:rFonts w:ascii="Arial" w:hAnsi="Arial" w:cs="Arial"/>
                <w:sz w:val="18"/>
                <w:szCs w:val="18"/>
              </w:rPr>
            </w:pPr>
            <w:r w:rsidRPr="00246211">
              <w:rPr>
                <w:rFonts w:ascii="Arial" w:hAnsi="Arial" w:cs="Arial"/>
                <w:sz w:val="18"/>
                <w:szCs w:val="18"/>
              </w:rPr>
              <w:t>Trbovlje</w:t>
            </w:r>
          </w:p>
        </w:tc>
        <w:tc>
          <w:tcPr>
            <w:tcW w:w="2835" w:type="dxa"/>
            <w:tcBorders>
              <w:top w:val="nil"/>
              <w:left w:val="nil"/>
              <w:bottom w:val="nil"/>
              <w:right w:val="nil"/>
            </w:tcBorders>
            <w:vAlign w:val="center"/>
          </w:tcPr>
          <w:p w14:paraId="427E7424" w14:textId="77777777" w:rsidR="00613561" w:rsidRPr="00246211" w:rsidRDefault="00613561" w:rsidP="00A14524">
            <w:pPr>
              <w:spacing w:after="0"/>
              <w:rPr>
                <w:rFonts w:ascii="Arial" w:hAnsi="Arial" w:cs="Arial"/>
                <w:sz w:val="18"/>
                <w:szCs w:val="18"/>
              </w:rPr>
            </w:pPr>
            <w:r w:rsidRPr="00246211">
              <w:rPr>
                <w:rFonts w:ascii="Arial" w:hAnsi="Arial" w:cs="Arial"/>
                <w:sz w:val="18"/>
                <w:szCs w:val="18"/>
              </w:rPr>
              <w:t>1.983,69</w:t>
            </w:r>
          </w:p>
        </w:tc>
        <w:tc>
          <w:tcPr>
            <w:tcW w:w="2976" w:type="dxa"/>
            <w:tcBorders>
              <w:top w:val="nil"/>
              <w:left w:val="nil"/>
              <w:bottom w:val="nil"/>
              <w:right w:val="nil"/>
            </w:tcBorders>
            <w:vAlign w:val="center"/>
          </w:tcPr>
          <w:p w14:paraId="083A6133" w14:textId="77777777" w:rsidR="00613561" w:rsidRPr="00246211" w:rsidRDefault="00613561" w:rsidP="00A14524">
            <w:pPr>
              <w:spacing w:after="0"/>
              <w:rPr>
                <w:rFonts w:ascii="Arial" w:hAnsi="Arial" w:cs="Arial"/>
                <w:sz w:val="18"/>
                <w:szCs w:val="18"/>
              </w:rPr>
            </w:pPr>
            <w:r w:rsidRPr="00246211">
              <w:rPr>
                <w:rFonts w:ascii="Arial" w:hAnsi="Arial" w:cs="Arial"/>
                <w:sz w:val="18"/>
                <w:szCs w:val="18"/>
              </w:rPr>
              <w:t>1.292,45</w:t>
            </w:r>
          </w:p>
        </w:tc>
      </w:tr>
      <w:tr w:rsidR="00613561" w:rsidRPr="00246211" w14:paraId="419819B7" w14:textId="77777777" w:rsidTr="00A14524">
        <w:trPr>
          <w:trHeight w:hRule="exact" w:val="284"/>
        </w:trPr>
        <w:tc>
          <w:tcPr>
            <w:tcW w:w="3272" w:type="dxa"/>
            <w:tcBorders>
              <w:top w:val="nil"/>
              <w:left w:val="nil"/>
              <w:bottom w:val="nil"/>
              <w:right w:val="nil"/>
            </w:tcBorders>
            <w:vAlign w:val="center"/>
            <w:hideMark/>
          </w:tcPr>
          <w:p w14:paraId="62B532E6" w14:textId="77777777" w:rsidR="00613561" w:rsidRPr="00246211" w:rsidRDefault="00613561" w:rsidP="00A14524">
            <w:pPr>
              <w:spacing w:after="0"/>
              <w:rPr>
                <w:rFonts w:ascii="Arial" w:hAnsi="Arial" w:cs="Arial"/>
                <w:sz w:val="18"/>
                <w:szCs w:val="18"/>
              </w:rPr>
            </w:pPr>
            <w:r w:rsidRPr="00246211">
              <w:rPr>
                <w:rFonts w:ascii="Arial" w:hAnsi="Arial" w:cs="Arial"/>
                <w:sz w:val="18"/>
                <w:szCs w:val="18"/>
              </w:rPr>
              <w:t>Zagorje ob Savi</w:t>
            </w:r>
          </w:p>
        </w:tc>
        <w:tc>
          <w:tcPr>
            <w:tcW w:w="2835" w:type="dxa"/>
            <w:tcBorders>
              <w:top w:val="nil"/>
              <w:left w:val="nil"/>
              <w:bottom w:val="nil"/>
              <w:right w:val="nil"/>
            </w:tcBorders>
            <w:vAlign w:val="center"/>
          </w:tcPr>
          <w:p w14:paraId="5C6E8D86" w14:textId="77777777" w:rsidR="00613561" w:rsidRPr="00246211" w:rsidRDefault="00613561" w:rsidP="00A14524">
            <w:pPr>
              <w:spacing w:after="0"/>
              <w:rPr>
                <w:rFonts w:ascii="Arial" w:hAnsi="Arial" w:cs="Arial"/>
                <w:sz w:val="18"/>
                <w:szCs w:val="18"/>
              </w:rPr>
            </w:pPr>
            <w:r w:rsidRPr="00246211">
              <w:rPr>
                <w:rFonts w:ascii="Arial" w:hAnsi="Arial" w:cs="Arial"/>
                <w:sz w:val="18"/>
                <w:szCs w:val="18"/>
              </w:rPr>
              <w:t>1.760,35</w:t>
            </w:r>
          </w:p>
        </w:tc>
        <w:tc>
          <w:tcPr>
            <w:tcW w:w="2976" w:type="dxa"/>
            <w:tcBorders>
              <w:top w:val="nil"/>
              <w:left w:val="nil"/>
              <w:bottom w:val="nil"/>
              <w:right w:val="nil"/>
            </w:tcBorders>
            <w:vAlign w:val="center"/>
          </w:tcPr>
          <w:p w14:paraId="18384412" w14:textId="77777777" w:rsidR="00613561" w:rsidRPr="00246211" w:rsidRDefault="00613561" w:rsidP="00A14524">
            <w:pPr>
              <w:spacing w:after="0"/>
              <w:rPr>
                <w:rFonts w:ascii="Arial" w:hAnsi="Arial" w:cs="Arial"/>
                <w:sz w:val="18"/>
                <w:szCs w:val="18"/>
              </w:rPr>
            </w:pPr>
            <w:r w:rsidRPr="00246211">
              <w:rPr>
                <w:rFonts w:ascii="Arial" w:hAnsi="Arial" w:cs="Arial"/>
                <w:sz w:val="18"/>
                <w:szCs w:val="18"/>
              </w:rPr>
              <w:t>1.166,61</w:t>
            </w:r>
          </w:p>
        </w:tc>
      </w:tr>
      <w:tr w:rsidR="00613561" w:rsidRPr="00246211" w14:paraId="67F5E17D" w14:textId="77777777" w:rsidTr="00A14524">
        <w:trPr>
          <w:trHeight w:hRule="exact" w:val="284"/>
        </w:trPr>
        <w:tc>
          <w:tcPr>
            <w:tcW w:w="3272" w:type="dxa"/>
            <w:tcBorders>
              <w:top w:val="single" w:sz="4" w:space="0" w:color="auto"/>
              <w:left w:val="nil"/>
              <w:bottom w:val="single" w:sz="4" w:space="0" w:color="auto"/>
              <w:right w:val="nil"/>
            </w:tcBorders>
            <w:shd w:val="clear" w:color="000000" w:fill="CCFFCC"/>
            <w:vAlign w:val="center"/>
            <w:hideMark/>
          </w:tcPr>
          <w:p w14:paraId="031F5DA5" w14:textId="77777777" w:rsidR="00613561" w:rsidRPr="00246211" w:rsidRDefault="00613561" w:rsidP="00A14524">
            <w:pPr>
              <w:spacing w:after="0"/>
              <w:rPr>
                <w:rFonts w:ascii="Arial" w:hAnsi="Arial" w:cs="Arial"/>
                <w:b/>
                <w:bCs/>
                <w:sz w:val="18"/>
                <w:szCs w:val="18"/>
              </w:rPr>
            </w:pPr>
            <w:r w:rsidRPr="00246211">
              <w:rPr>
                <w:rFonts w:ascii="Arial" w:hAnsi="Arial" w:cs="Arial"/>
                <w:b/>
                <w:bCs/>
                <w:sz w:val="18"/>
                <w:szCs w:val="18"/>
              </w:rPr>
              <w:t xml:space="preserve">SKUPAJ (povprečno) </w:t>
            </w:r>
          </w:p>
        </w:tc>
        <w:tc>
          <w:tcPr>
            <w:tcW w:w="2835" w:type="dxa"/>
            <w:tcBorders>
              <w:top w:val="single" w:sz="4" w:space="0" w:color="auto"/>
              <w:left w:val="nil"/>
              <w:bottom w:val="single" w:sz="4" w:space="0" w:color="auto"/>
              <w:right w:val="nil"/>
            </w:tcBorders>
            <w:shd w:val="clear" w:color="000000" w:fill="CCFFCC"/>
            <w:vAlign w:val="center"/>
          </w:tcPr>
          <w:p w14:paraId="65584673" w14:textId="77777777" w:rsidR="00613561" w:rsidRPr="00246211" w:rsidRDefault="00613561" w:rsidP="00A14524">
            <w:pPr>
              <w:spacing w:after="0"/>
              <w:rPr>
                <w:rFonts w:ascii="Arial" w:hAnsi="Arial" w:cs="Arial"/>
                <w:b/>
                <w:bCs/>
                <w:sz w:val="18"/>
                <w:szCs w:val="18"/>
              </w:rPr>
            </w:pPr>
            <w:r w:rsidRPr="00246211">
              <w:rPr>
                <w:rFonts w:ascii="Arial" w:hAnsi="Arial" w:cs="Arial"/>
                <w:b/>
                <w:bCs/>
                <w:sz w:val="18"/>
                <w:szCs w:val="18"/>
              </w:rPr>
              <w:t>1.901,82</w:t>
            </w:r>
          </w:p>
        </w:tc>
        <w:tc>
          <w:tcPr>
            <w:tcW w:w="2976" w:type="dxa"/>
            <w:tcBorders>
              <w:top w:val="single" w:sz="4" w:space="0" w:color="auto"/>
              <w:left w:val="nil"/>
              <w:bottom w:val="single" w:sz="4" w:space="0" w:color="auto"/>
              <w:right w:val="nil"/>
            </w:tcBorders>
            <w:shd w:val="clear" w:color="000000" w:fill="CCFFCC"/>
            <w:vAlign w:val="center"/>
          </w:tcPr>
          <w:p w14:paraId="06939CE0" w14:textId="77777777" w:rsidR="00613561" w:rsidRPr="00246211" w:rsidRDefault="00613561" w:rsidP="00A14524">
            <w:pPr>
              <w:spacing w:after="0"/>
              <w:rPr>
                <w:rFonts w:ascii="Arial" w:hAnsi="Arial" w:cs="Arial"/>
                <w:b/>
                <w:bCs/>
                <w:sz w:val="18"/>
                <w:szCs w:val="18"/>
              </w:rPr>
            </w:pPr>
            <w:r w:rsidRPr="00246211">
              <w:rPr>
                <w:rFonts w:ascii="Arial" w:hAnsi="Arial" w:cs="Arial"/>
                <w:b/>
                <w:bCs/>
                <w:sz w:val="18"/>
                <w:szCs w:val="18"/>
              </w:rPr>
              <w:t>1.249,94</w:t>
            </w:r>
          </w:p>
        </w:tc>
      </w:tr>
      <w:tr w:rsidR="00613561" w:rsidRPr="00246211" w14:paraId="1D793008" w14:textId="77777777" w:rsidTr="00A14524">
        <w:trPr>
          <w:trHeight w:hRule="exact" w:val="284"/>
        </w:trPr>
        <w:tc>
          <w:tcPr>
            <w:tcW w:w="3272" w:type="dxa"/>
            <w:tcBorders>
              <w:top w:val="nil"/>
              <w:left w:val="nil"/>
              <w:bottom w:val="single" w:sz="4" w:space="0" w:color="auto"/>
              <w:right w:val="nil"/>
            </w:tcBorders>
            <w:shd w:val="clear" w:color="000000" w:fill="CCCCFF"/>
            <w:vAlign w:val="center"/>
            <w:hideMark/>
          </w:tcPr>
          <w:p w14:paraId="5ED86761" w14:textId="77777777" w:rsidR="00613561" w:rsidRPr="00246211" w:rsidRDefault="00613561" w:rsidP="00A14524">
            <w:pPr>
              <w:spacing w:after="0"/>
              <w:rPr>
                <w:rFonts w:ascii="Arial" w:hAnsi="Arial" w:cs="Arial"/>
                <w:i/>
                <w:iCs/>
                <w:sz w:val="18"/>
                <w:szCs w:val="18"/>
              </w:rPr>
            </w:pPr>
            <w:r w:rsidRPr="00246211">
              <w:rPr>
                <w:rFonts w:ascii="Arial" w:hAnsi="Arial" w:cs="Arial"/>
                <w:i/>
                <w:iCs/>
                <w:sz w:val="18"/>
                <w:szCs w:val="18"/>
              </w:rPr>
              <w:t>Slovenija</w:t>
            </w:r>
          </w:p>
        </w:tc>
        <w:tc>
          <w:tcPr>
            <w:tcW w:w="2835" w:type="dxa"/>
            <w:tcBorders>
              <w:top w:val="nil"/>
              <w:left w:val="nil"/>
              <w:bottom w:val="single" w:sz="4" w:space="0" w:color="auto"/>
              <w:right w:val="nil"/>
            </w:tcBorders>
            <w:shd w:val="clear" w:color="000000" w:fill="CCCCFF"/>
            <w:vAlign w:val="center"/>
          </w:tcPr>
          <w:p w14:paraId="2F02CE74" w14:textId="77777777" w:rsidR="00613561" w:rsidRPr="00246211" w:rsidRDefault="00613561" w:rsidP="00A14524">
            <w:pPr>
              <w:spacing w:after="0"/>
              <w:rPr>
                <w:rFonts w:ascii="Arial" w:hAnsi="Arial" w:cs="Arial"/>
                <w:i/>
                <w:iCs/>
                <w:sz w:val="18"/>
                <w:szCs w:val="18"/>
              </w:rPr>
            </w:pPr>
            <w:r w:rsidRPr="00246211">
              <w:rPr>
                <w:rFonts w:ascii="Arial" w:hAnsi="Arial" w:cs="Arial"/>
                <w:i/>
                <w:iCs/>
                <w:sz w:val="18"/>
                <w:szCs w:val="18"/>
              </w:rPr>
              <w:t>2.023,92</w:t>
            </w:r>
          </w:p>
        </w:tc>
        <w:tc>
          <w:tcPr>
            <w:tcW w:w="2976" w:type="dxa"/>
            <w:tcBorders>
              <w:top w:val="nil"/>
              <w:left w:val="nil"/>
              <w:bottom w:val="single" w:sz="4" w:space="0" w:color="auto"/>
              <w:right w:val="nil"/>
            </w:tcBorders>
            <w:shd w:val="clear" w:color="000000" w:fill="CCCCFF"/>
            <w:vAlign w:val="center"/>
          </w:tcPr>
          <w:p w14:paraId="19B7064B" w14:textId="77777777" w:rsidR="00613561" w:rsidRPr="00246211" w:rsidRDefault="00613561" w:rsidP="00A14524">
            <w:pPr>
              <w:spacing w:after="0"/>
              <w:rPr>
                <w:rFonts w:ascii="Arial" w:hAnsi="Arial" w:cs="Arial"/>
                <w:i/>
                <w:iCs/>
                <w:sz w:val="18"/>
                <w:szCs w:val="18"/>
              </w:rPr>
            </w:pPr>
            <w:r w:rsidRPr="00246211">
              <w:rPr>
                <w:rFonts w:ascii="Arial" w:hAnsi="Arial" w:cs="Arial"/>
                <w:i/>
                <w:iCs/>
                <w:sz w:val="18"/>
                <w:szCs w:val="18"/>
              </w:rPr>
              <w:t>1.318,64</w:t>
            </w:r>
          </w:p>
        </w:tc>
      </w:tr>
    </w:tbl>
    <w:p w14:paraId="4D347301" w14:textId="77777777" w:rsidR="00613561" w:rsidRPr="00246211" w:rsidRDefault="00613561" w:rsidP="00613561">
      <w:pPr>
        <w:spacing w:after="0"/>
        <w:rPr>
          <w:rFonts w:ascii="Arial" w:hAnsi="Arial" w:cs="Arial"/>
          <w:i/>
          <w:sz w:val="18"/>
          <w:szCs w:val="18"/>
          <w:lang w:val="pt-BR"/>
        </w:rPr>
      </w:pPr>
      <w:r w:rsidRPr="00246211">
        <w:rPr>
          <w:rFonts w:ascii="Arial" w:hAnsi="Arial" w:cs="Arial"/>
          <w:i/>
          <w:sz w:val="18"/>
          <w:szCs w:val="18"/>
          <w:lang w:val="pt-BR"/>
        </w:rPr>
        <w:t>Vir: Statistični Urad RS</w:t>
      </w:r>
    </w:p>
    <w:p w14:paraId="702CCDDE" w14:textId="77777777" w:rsidR="00613561" w:rsidRPr="00246211" w:rsidRDefault="00613561" w:rsidP="00613561">
      <w:pPr>
        <w:spacing w:after="0"/>
        <w:jc w:val="both"/>
        <w:outlineLvl w:val="0"/>
        <w:rPr>
          <w:rFonts w:ascii="Arial" w:hAnsi="Arial" w:cs="Arial"/>
          <w:sz w:val="18"/>
          <w:szCs w:val="18"/>
        </w:rPr>
      </w:pPr>
    </w:p>
    <w:p w14:paraId="01E2BC0E" w14:textId="77777777" w:rsidR="00613561" w:rsidRPr="00246211" w:rsidRDefault="00613561" w:rsidP="00613561">
      <w:pPr>
        <w:pStyle w:val="besedilo"/>
      </w:pPr>
      <w:r w:rsidRPr="00246211">
        <w:t xml:space="preserve">Družbe se v skladu z Zakonom o gospodarskih družbah (v nadaljevanju: ZGD-1), na podlagi treh meril, po velikosti razvrščajo v </w:t>
      </w:r>
      <w:proofErr w:type="spellStart"/>
      <w:r w:rsidRPr="00246211">
        <w:t>mikro</w:t>
      </w:r>
      <w:proofErr w:type="spellEnd"/>
      <w:r w:rsidRPr="00246211">
        <w:t xml:space="preserve">, majhne, srednje in velike. Merila so: povprečno število zaposlenih v poslovnem letu, čisti prihodki od prodaje v poslovnem letu in vrednost aktive ob koncu poslovnega leta. </w:t>
      </w:r>
    </w:p>
    <w:p w14:paraId="7255290B" w14:textId="77777777" w:rsidR="00613561" w:rsidRPr="00246211" w:rsidRDefault="00613561" w:rsidP="00613561">
      <w:pPr>
        <w:pStyle w:val="besedilo"/>
      </w:pPr>
      <w:r w:rsidRPr="00246211">
        <w:t xml:space="preserve">V letu 2021 je bilo med zasavskimi družbami kar 86,5 % </w:t>
      </w:r>
      <w:proofErr w:type="spellStart"/>
      <w:r w:rsidRPr="00246211">
        <w:t>mikro</w:t>
      </w:r>
      <w:proofErr w:type="spellEnd"/>
      <w:r w:rsidRPr="00246211">
        <w:t xml:space="preserve"> družb in 11,0 % majhnih družb. Srednjih družb je bilo 20, velikih pa le 6.</w:t>
      </w:r>
      <w:r w:rsidRPr="00246211">
        <w:rPr>
          <w:sz w:val="22"/>
          <w:szCs w:val="22"/>
        </w:rPr>
        <w:t xml:space="preserve"> </w:t>
      </w:r>
      <w:r w:rsidRPr="00246211">
        <w:t xml:space="preserve">Večina zasavskih podjetnikov je po merilih ZGD-1 sodila med </w:t>
      </w:r>
      <w:proofErr w:type="spellStart"/>
      <w:r w:rsidRPr="00246211">
        <w:t>mikro</w:t>
      </w:r>
      <w:proofErr w:type="spellEnd"/>
      <w:r w:rsidRPr="00246211">
        <w:t xml:space="preserve"> podjetnike, le 5 podjetnikov je sodilo med majhne podjetnike.</w:t>
      </w:r>
      <w:r w:rsidRPr="00246211">
        <w:rPr>
          <w:rFonts w:ascii="Calibri" w:hAnsi="Calibri" w:cs="Calibri"/>
          <w14:ligatures w14:val="standardContextual"/>
        </w:rPr>
        <w:t xml:space="preserve"> </w:t>
      </w:r>
      <w:r w:rsidRPr="00246211">
        <w:rPr>
          <w14:ligatures w14:val="standardContextual"/>
        </w:rPr>
        <w:t xml:space="preserve">4 zadruge so po velikosti sodile med </w:t>
      </w:r>
      <w:proofErr w:type="spellStart"/>
      <w:r w:rsidRPr="00246211">
        <w:rPr>
          <w14:ligatures w14:val="standardContextual"/>
        </w:rPr>
        <w:t>mikro</w:t>
      </w:r>
      <w:proofErr w:type="spellEnd"/>
      <w:r w:rsidRPr="00246211">
        <w:rPr>
          <w14:ligatures w14:val="standardContextual"/>
        </w:rPr>
        <w:t xml:space="preserve"> zadruge, 1 med majhne in 1 med srednje zadruge.</w:t>
      </w:r>
    </w:p>
    <w:p w14:paraId="48148189" w14:textId="77777777" w:rsidR="00613561" w:rsidRPr="00246211" w:rsidRDefault="00613561" w:rsidP="00613561">
      <w:pPr>
        <w:spacing w:after="0"/>
        <w:jc w:val="both"/>
        <w:outlineLvl w:val="0"/>
        <w:rPr>
          <w:rFonts w:ascii="Arial" w:hAnsi="Arial" w:cs="Arial"/>
          <w:sz w:val="18"/>
          <w:szCs w:val="18"/>
        </w:rPr>
      </w:pPr>
    </w:p>
    <w:p w14:paraId="55BA3CF6" w14:textId="77777777" w:rsidR="00613561" w:rsidRPr="00246211" w:rsidRDefault="00613561" w:rsidP="00613561">
      <w:pPr>
        <w:pStyle w:val="preglednica"/>
        <w:jc w:val="both"/>
      </w:pPr>
      <w:r w:rsidRPr="00246211">
        <w:t>Preglednica 13: Razvrstitev družb glede na velikost, na območju LAS v letu 2014</w:t>
      </w:r>
    </w:p>
    <w:tbl>
      <w:tblPr>
        <w:tblW w:w="0" w:type="auto"/>
        <w:tblInd w:w="40" w:type="dxa"/>
        <w:tblLayout w:type="fixed"/>
        <w:tblCellMar>
          <w:left w:w="70" w:type="dxa"/>
          <w:right w:w="70" w:type="dxa"/>
        </w:tblCellMar>
        <w:tblLook w:val="0000" w:firstRow="0" w:lastRow="0" w:firstColumn="0" w:lastColumn="0" w:noHBand="0" w:noVBand="0"/>
      </w:tblPr>
      <w:tblGrid>
        <w:gridCol w:w="2015"/>
        <w:gridCol w:w="1134"/>
        <w:gridCol w:w="1134"/>
        <w:gridCol w:w="1134"/>
        <w:gridCol w:w="1134"/>
        <w:gridCol w:w="1276"/>
        <w:gridCol w:w="1275"/>
      </w:tblGrid>
      <w:tr w:rsidR="00613561" w:rsidRPr="00246211" w14:paraId="72067B39" w14:textId="77777777" w:rsidTr="00A14524">
        <w:trPr>
          <w:trHeight w:val="305"/>
        </w:trPr>
        <w:tc>
          <w:tcPr>
            <w:tcW w:w="2015" w:type="dxa"/>
            <w:vMerge w:val="restart"/>
            <w:tcBorders>
              <w:top w:val="single" w:sz="4" w:space="0" w:color="auto"/>
              <w:bottom w:val="single" w:sz="4" w:space="0" w:color="auto"/>
            </w:tcBorders>
            <w:shd w:val="solid" w:color="CCFFFF" w:fill="auto"/>
            <w:vAlign w:val="center"/>
          </w:tcPr>
          <w:p w14:paraId="64C17B30"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Velikost družbe</w:t>
            </w:r>
          </w:p>
        </w:tc>
        <w:tc>
          <w:tcPr>
            <w:tcW w:w="2268" w:type="dxa"/>
            <w:gridSpan w:val="2"/>
            <w:tcBorders>
              <w:top w:val="single" w:sz="4" w:space="0" w:color="auto"/>
              <w:bottom w:val="single" w:sz="4" w:space="0" w:color="auto"/>
            </w:tcBorders>
            <w:shd w:val="solid" w:color="CCFFFF" w:fill="auto"/>
            <w:vAlign w:val="center"/>
          </w:tcPr>
          <w:p w14:paraId="6D9FC7C3"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Družbe</w:t>
            </w:r>
          </w:p>
        </w:tc>
        <w:tc>
          <w:tcPr>
            <w:tcW w:w="2268" w:type="dxa"/>
            <w:gridSpan w:val="2"/>
            <w:tcBorders>
              <w:top w:val="single" w:sz="4" w:space="0" w:color="auto"/>
              <w:bottom w:val="single" w:sz="4" w:space="0" w:color="auto"/>
            </w:tcBorders>
            <w:shd w:val="solid" w:color="CCFFFF" w:fill="auto"/>
            <w:vAlign w:val="center"/>
          </w:tcPr>
          <w:p w14:paraId="25BF7030"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Zaposleni</w:t>
            </w:r>
          </w:p>
        </w:tc>
        <w:tc>
          <w:tcPr>
            <w:tcW w:w="2551" w:type="dxa"/>
            <w:gridSpan w:val="2"/>
            <w:tcBorders>
              <w:top w:val="single" w:sz="4" w:space="0" w:color="auto"/>
              <w:bottom w:val="single" w:sz="4" w:space="0" w:color="auto"/>
            </w:tcBorders>
            <w:shd w:val="solid" w:color="CCFFFF" w:fill="auto"/>
            <w:vAlign w:val="center"/>
          </w:tcPr>
          <w:p w14:paraId="3C3FAE17"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Neto čisti dobiček</w:t>
            </w:r>
          </w:p>
        </w:tc>
      </w:tr>
      <w:tr w:rsidR="00613561" w:rsidRPr="00246211" w14:paraId="4B60C79F" w14:textId="77777777" w:rsidTr="00A14524">
        <w:trPr>
          <w:trHeight w:val="305"/>
        </w:trPr>
        <w:tc>
          <w:tcPr>
            <w:tcW w:w="2015" w:type="dxa"/>
            <w:vMerge/>
            <w:tcBorders>
              <w:top w:val="single" w:sz="4" w:space="0" w:color="auto"/>
              <w:bottom w:val="single" w:sz="4" w:space="0" w:color="auto"/>
            </w:tcBorders>
            <w:shd w:val="solid" w:color="CCFFFF" w:fill="auto"/>
            <w:vAlign w:val="center"/>
          </w:tcPr>
          <w:p w14:paraId="7DB235DC" w14:textId="77777777" w:rsidR="00613561" w:rsidRPr="00246211" w:rsidRDefault="00613561" w:rsidP="00A14524">
            <w:pPr>
              <w:autoSpaceDE w:val="0"/>
              <w:autoSpaceDN w:val="0"/>
              <w:adjustRightInd w:val="0"/>
              <w:spacing w:after="0"/>
              <w:jc w:val="center"/>
              <w:rPr>
                <w:rFonts w:ascii="Arial" w:hAnsi="Arial" w:cs="Arial"/>
                <w:b/>
                <w:bCs/>
                <w:sz w:val="18"/>
                <w:szCs w:val="18"/>
              </w:rPr>
            </w:pPr>
          </w:p>
        </w:tc>
        <w:tc>
          <w:tcPr>
            <w:tcW w:w="1134" w:type="dxa"/>
            <w:tcBorders>
              <w:top w:val="single" w:sz="4" w:space="0" w:color="auto"/>
              <w:bottom w:val="single" w:sz="4" w:space="0" w:color="auto"/>
            </w:tcBorders>
            <w:shd w:val="solid" w:color="CCFFFF" w:fill="auto"/>
            <w:vAlign w:val="center"/>
          </w:tcPr>
          <w:p w14:paraId="38C93860" w14:textId="77777777" w:rsidR="00613561" w:rsidRPr="00246211" w:rsidRDefault="00613561" w:rsidP="00A14524">
            <w:pPr>
              <w:autoSpaceDE w:val="0"/>
              <w:autoSpaceDN w:val="0"/>
              <w:adjustRightInd w:val="0"/>
              <w:spacing w:after="0"/>
              <w:jc w:val="center"/>
              <w:rPr>
                <w:rFonts w:ascii="Arial" w:hAnsi="Arial" w:cs="Arial"/>
                <w:bCs/>
                <w:sz w:val="18"/>
                <w:szCs w:val="18"/>
              </w:rPr>
            </w:pPr>
            <w:r w:rsidRPr="00246211">
              <w:rPr>
                <w:rFonts w:ascii="Arial" w:hAnsi="Arial" w:cs="Arial"/>
                <w:bCs/>
                <w:sz w:val="18"/>
                <w:szCs w:val="18"/>
              </w:rPr>
              <w:t>število</w:t>
            </w:r>
          </w:p>
        </w:tc>
        <w:tc>
          <w:tcPr>
            <w:tcW w:w="1134" w:type="dxa"/>
            <w:tcBorders>
              <w:top w:val="single" w:sz="4" w:space="0" w:color="auto"/>
              <w:bottom w:val="single" w:sz="4" w:space="0" w:color="auto"/>
            </w:tcBorders>
            <w:shd w:val="solid" w:color="CCFFFF" w:fill="auto"/>
            <w:vAlign w:val="center"/>
          </w:tcPr>
          <w:p w14:paraId="1A8493AB" w14:textId="77777777" w:rsidR="00613561" w:rsidRPr="00246211" w:rsidRDefault="00613561" w:rsidP="00A14524">
            <w:pPr>
              <w:autoSpaceDE w:val="0"/>
              <w:autoSpaceDN w:val="0"/>
              <w:adjustRightInd w:val="0"/>
              <w:spacing w:after="0"/>
              <w:jc w:val="center"/>
              <w:rPr>
                <w:rFonts w:ascii="Arial" w:hAnsi="Arial" w:cs="Arial"/>
                <w:bCs/>
                <w:sz w:val="18"/>
                <w:szCs w:val="18"/>
              </w:rPr>
            </w:pPr>
            <w:r w:rsidRPr="00246211">
              <w:rPr>
                <w:rFonts w:ascii="Arial" w:hAnsi="Arial" w:cs="Arial"/>
                <w:bCs/>
                <w:sz w:val="18"/>
                <w:szCs w:val="18"/>
              </w:rPr>
              <w:t>%</w:t>
            </w:r>
          </w:p>
        </w:tc>
        <w:tc>
          <w:tcPr>
            <w:tcW w:w="1134" w:type="dxa"/>
            <w:tcBorders>
              <w:top w:val="single" w:sz="4" w:space="0" w:color="auto"/>
              <w:bottom w:val="single" w:sz="4" w:space="0" w:color="auto"/>
            </w:tcBorders>
            <w:shd w:val="solid" w:color="CCFFFF" w:fill="auto"/>
            <w:vAlign w:val="center"/>
          </w:tcPr>
          <w:p w14:paraId="6B21C3F6" w14:textId="77777777" w:rsidR="00613561" w:rsidRPr="00246211" w:rsidRDefault="00613561" w:rsidP="00A14524">
            <w:pPr>
              <w:autoSpaceDE w:val="0"/>
              <w:autoSpaceDN w:val="0"/>
              <w:adjustRightInd w:val="0"/>
              <w:spacing w:after="0"/>
              <w:jc w:val="center"/>
              <w:rPr>
                <w:rFonts w:ascii="Arial" w:hAnsi="Arial" w:cs="Arial"/>
                <w:bCs/>
                <w:sz w:val="18"/>
                <w:szCs w:val="18"/>
              </w:rPr>
            </w:pPr>
            <w:r w:rsidRPr="00246211">
              <w:rPr>
                <w:rFonts w:ascii="Arial" w:hAnsi="Arial" w:cs="Arial"/>
                <w:bCs/>
                <w:sz w:val="18"/>
                <w:szCs w:val="18"/>
              </w:rPr>
              <w:t>število</w:t>
            </w:r>
          </w:p>
        </w:tc>
        <w:tc>
          <w:tcPr>
            <w:tcW w:w="1134" w:type="dxa"/>
            <w:tcBorders>
              <w:top w:val="single" w:sz="4" w:space="0" w:color="auto"/>
              <w:bottom w:val="single" w:sz="4" w:space="0" w:color="auto"/>
            </w:tcBorders>
            <w:shd w:val="solid" w:color="CCFFFF" w:fill="auto"/>
            <w:vAlign w:val="center"/>
          </w:tcPr>
          <w:p w14:paraId="0967A118" w14:textId="77777777" w:rsidR="00613561" w:rsidRPr="00246211" w:rsidRDefault="00613561" w:rsidP="00A14524">
            <w:pPr>
              <w:autoSpaceDE w:val="0"/>
              <w:autoSpaceDN w:val="0"/>
              <w:adjustRightInd w:val="0"/>
              <w:spacing w:after="0"/>
              <w:jc w:val="center"/>
              <w:rPr>
                <w:rFonts w:ascii="Arial" w:hAnsi="Arial" w:cs="Arial"/>
                <w:bCs/>
                <w:sz w:val="18"/>
                <w:szCs w:val="18"/>
              </w:rPr>
            </w:pPr>
            <w:r w:rsidRPr="00246211">
              <w:rPr>
                <w:rFonts w:ascii="Arial" w:hAnsi="Arial" w:cs="Arial"/>
                <w:bCs/>
                <w:sz w:val="18"/>
                <w:szCs w:val="18"/>
              </w:rPr>
              <w:t>%</w:t>
            </w:r>
          </w:p>
        </w:tc>
        <w:tc>
          <w:tcPr>
            <w:tcW w:w="1276" w:type="dxa"/>
            <w:tcBorders>
              <w:top w:val="single" w:sz="4" w:space="0" w:color="auto"/>
              <w:bottom w:val="single" w:sz="4" w:space="0" w:color="auto"/>
            </w:tcBorders>
            <w:shd w:val="solid" w:color="CCFFFF" w:fill="auto"/>
            <w:vAlign w:val="center"/>
          </w:tcPr>
          <w:p w14:paraId="679BB869" w14:textId="77777777" w:rsidR="00613561" w:rsidRPr="00246211" w:rsidRDefault="00613561" w:rsidP="00A14524">
            <w:pPr>
              <w:autoSpaceDE w:val="0"/>
              <w:autoSpaceDN w:val="0"/>
              <w:adjustRightInd w:val="0"/>
              <w:spacing w:after="0"/>
              <w:jc w:val="center"/>
              <w:rPr>
                <w:rFonts w:ascii="Arial" w:hAnsi="Arial" w:cs="Arial"/>
                <w:bCs/>
                <w:sz w:val="18"/>
                <w:szCs w:val="18"/>
              </w:rPr>
            </w:pPr>
            <w:r w:rsidRPr="00246211">
              <w:rPr>
                <w:rFonts w:ascii="Arial" w:hAnsi="Arial" w:cs="Arial"/>
                <w:bCs/>
                <w:sz w:val="18"/>
                <w:szCs w:val="18"/>
              </w:rPr>
              <w:t>tisoč eur</w:t>
            </w:r>
          </w:p>
        </w:tc>
        <w:tc>
          <w:tcPr>
            <w:tcW w:w="1275" w:type="dxa"/>
            <w:tcBorders>
              <w:top w:val="single" w:sz="4" w:space="0" w:color="auto"/>
              <w:bottom w:val="single" w:sz="4" w:space="0" w:color="auto"/>
            </w:tcBorders>
            <w:shd w:val="solid" w:color="CCFFFF" w:fill="auto"/>
            <w:vAlign w:val="center"/>
          </w:tcPr>
          <w:p w14:paraId="5BFE71CE" w14:textId="77777777" w:rsidR="00613561" w:rsidRPr="00246211" w:rsidRDefault="00613561" w:rsidP="00A14524">
            <w:pPr>
              <w:autoSpaceDE w:val="0"/>
              <w:autoSpaceDN w:val="0"/>
              <w:adjustRightInd w:val="0"/>
              <w:spacing w:after="0"/>
              <w:jc w:val="center"/>
              <w:rPr>
                <w:rFonts w:ascii="Arial" w:hAnsi="Arial" w:cs="Arial"/>
                <w:bCs/>
                <w:sz w:val="18"/>
                <w:szCs w:val="18"/>
              </w:rPr>
            </w:pPr>
            <w:r w:rsidRPr="00246211">
              <w:rPr>
                <w:rFonts w:ascii="Arial" w:hAnsi="Arial" w:cs="Arial"/>
                <w:bCs/>
                <w:sz w:val="18"/>
                <w:szCs w:val="18"/>
              </w:rPr>
              <w:t>%</w:t>
            </w:r>
          </w:p>
        </w:tc>
      </w:tr>
      <w:tr w:rsidR="00613561" w:rsidRPr="00246211" w14:paraId="224564F9" w14:textId="77777777" w:rsidTr="00A14524">
        <w:trPr>
          <w:trHeight w:hRule="exact" w:val="284"/>
        </w:trPr>
        <w:tc>
          <w:tcPr>
            <w:tcW w:w="2015" w:type="dxa"/>
            <w:tcBorders>
              <w:top w:val="single" w:sz="4" w:space="0" w:color="auto"/>
            </w:tcBorders>
            <w:vAlign w:val="center"/>
          </w:tcPr>
          <w:p w14:paraId="5AD70C28" w14:textId="77777777" w:rsidR="00613561" w:rsidRPr="00246211" w:rsidRDefault="00613561" w:rsidP="00A14524">
            <w:pPr>
              <w:autoSpaceDE w:val="0"/>
              <w:autoSpaceDN w:val="0"/>
              <w:adjustRightInd w:val="0"/>
              <w:spacing w:after="0"/>
              <w:jc w:val="center"/>
              <w:rPr>
                <w:rFonts w:ascii="Arial" w:hAnsi="Arial" w:cs="Arial"/>
                <w:sz w:val="18"/>
                <w:szCs w:val="18"/>
              </w:rPr>
            </w:pPr>
            <w:proofErr w:type="spellStart"/>
            <w:r w:rsidRPr="00246211">
              <w:rPr>
                <w:rFonts w:ascii="Arial" w:hAnsi="Arial" w:cs="Arial"/>
                <w:sz w:val="18"/>
                <w:szCs w:val="18"/>
              </w:rPr>
              <w:t>mikro</w:t>
            </w:r>
            <w:proofErr w:type="spellEnd"/>
          </w:p>
        </w:tc>
        <w:tc>
          <w:tcPr>
            <w:tcW w:w="1134" w:type="dxa"/>
            <w:tcBorders>
              <w:top w:val="single" w:sz="4" w:space="0" w:color="auto"/>
            </w:tcBorders>
            <w:vAlign w:val="center"/>
          </w:tcPr>
          <w:p w14:paraId="06FA3BDE"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910</w:t>
            </w:r>
          </w:p>
        </w:tc>
        <w:tc>
          <w:tcPr>
            <w:tcW w:w="1134" w:type="dxa"/>
            <w:tcBorders>
              <w:top w:val="single" w:sz="4" w:space="0" w:color="auto"/>
            </w:tcBorders>
            <w:vAlign w:val="center"/>
          </w:tcPr>
          <w:p w14:paraId="48D76540"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86,5</w:t>
            </w:r>
          </w:p>
        </w:tc>
        <w:tc>
          <w:tcPr>
            <w:tcW w:w="1134" w:type="dxa"/>
            <w:tcBorders>
              <w:top w:val="single" w:sz="4" w:space="0" w:color="auto"/>
            </w:tcBorders>
            <w:vAlign w:val="center"/>
          </w:tcPr>
          <w:p w14:paraId="0A542B89"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1671</w:t>
            </w:r>
          </w:p>
        </w:tc>
        <w:tc>
          <w:tcPr>
            <w:tcW w:w="1134" w:type="dxa"/>
            <w:tcBorders>
              <w:top w:val="single" w:sz="4" w:space="0" w:color="auto"/>
            </w:tcBorders>
            <w:vAlign w:val="center"/>
          </w:tcPr>
          <w:p w14:paraId="5A16CDBB"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22,4</w:t>
            </w:r>
          </w:p>
        </w:tc>
        <w:tc>
          <w:tcPr>
            <w:tcW w:w="1276" w:type="dxa"/>
            <w:tcBorders>
              <w:top w:val="single" w:sz="4" w:space="0" w:color="auto"/>
            </w:tcBorders>
            <w:vAlign w:val="center"/>
          </w:tcPr>
          <w:p w14:paraId="37DF6A28"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5775</w:t>
            </w:r>
          </w:p>
        </w:tc>
        <w:tc>
          <w:tcPr>
            <w:tcW w:w="1275" w:type="dxa"/>
            <w:tcBorders>
              <w:top w:val="single" w:sz="4" w:space="0" w:color="auto"/>
            </w:tcBorders>
            <w:vAlign w:val="center"/>
          </w:tcPr>
          <w:p w14:paraId="10F8579A"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9,1</w:t>
            </w:r>
          </w:p>
        </w:tc>
      </w:tr>
      <w:tr w:rsidR="00613561" w:rsidRPr="00246211" w14:paraId="0E9E2F6C" w14:textId="77777777" w:rsidTr="00A14524">
        <w:trPr>
          <w:trHeight w:hRule="exact" w:val="284"/>
        </w:trPr>
        <w:tc>
          <w:tcPr>
            <w:tcW w:w="2015" w:type="dxa"/>
            <w:vAlign w:val="center"/>
          </w:tcPr>
          <w:p w14:paraId="5B3F5682"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majhne</w:t>
            </w:r>
          </w:p>
        </w:tc>
        <w:tc>
          <w:tcPr>
            <w:tcW w:w="1134" w:type="dxa"/>
            <w:vAlign w:val="center"/>
          </w:tcPr>
          <w:p w14:paraId="27E69FF4"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116</w:t>
            </w:r>
          </w:p>
        </w:tc>
        <w:tc>
          <w:tcPr>
            <w:tcW w:w="1134" w:type="dxa"/>
            <w:vAlign w:val="center"/>
          </w:tcPr>
          <w:p w14:paraId="55932E9A"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11</w:t>
            </w:r>
          </w:p>
        </w:tc>
        <w:tc>
          <w:tcPr>
            <w:tcW w:w="1134" w:type="dxa"/>
            <w:vAlign w:val="center"/>
          </w:tcPr>
          <w:p w14:paraId="0A6FB76B"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2247</w:t>
            </w:r>
          </w:p>
        </w:tc>
        <w:tc>
          <w:tcPr>
            <w:tcW w:w="1134" w:type="dxa"/>
            <w:vAlign w:val="center"/>
          </w:tcPr>
          <w:p w14:paraId="7ADC45CE"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30,1</w:t>
            </w:r>
          </w:p>
        </w:tc>
        <w:tc>
          <w:tcPr>
            <w:tcW w:w="1276" w:type="dxa"/>
            <w:vAlign w:val="center"/>
          </w:tcPr>
          <w:p w14:paraId="6F6EEA0B"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16020</w:t>
            </w:r>
          </w:p>
        </w:tc>
        <w:tc>
          <w:tcPr>
            <w:tcW w:w="1275" w:type="dxa"/>
            <w:vAlign w:val="center"/>
          </w:tcPr>
          <w:p w14:paraId="0D158BBB"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25,3</w:t>
            </w:r>
          </w:p>
        </w:tc>
      </w:tr>
      <w:tr w:rsidR="00613561" w:rsidRPr="00246211" w14:paraId="071A1EB9" w14:textId="77777777" w:rsidTr="00A14524">
        <w:trPr>
          <w:trHeight w:hRule="exact" w:val="284"/>
        </w:trPr>
        <w:tc>
          <w:tcPr>
            <w:tcW w:w="2015" w:type="dxa"/>
            <w:vAlign w:val="center"/>
          </w:tcPr>
          <w:p w14:paraId="658DF555"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srednje</w:t>
            </w:r>
          </w:p>
        </w:tc>
        <w:tc>
          <w:tcPr>
            <w:tcW w:w="1134" w:type="dxa"/>
            <w:vAlign w:val="center"/>
          </w:tcPr>
          <w:p w14:paraId="1209B970"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20</w:t>
            </w:r>
          </w:p>
        </w:tc>
        <w:tc>
          <w:tcPr>
            <w:tcW w:w="1134" w:type="dxa"/>
            <w:vAlign w:val="center"/>
          </w:tcPr>
          <w:p w14:paraId="1A1BC552"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1,9</w:t>
            </w:r>
          </w:p>
        </w:tc>
        <w:tc>
          <w:tcPr>
            <w:tcW w:w="1134" w:type="dxa"/>
            <w:vAlign w:val="center"/>
          </w:tcPr>
          <w:p w14:paraId="366DA724"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1803</w:t>
            </w:r>
          </w:p>
        </w:tc>
        <w:tc>
          <w:tcPr>
            <w:tcW w:w="1134" w:type="dxa"/>
            <w:vAlign w:val="center"/>
          </w:tcPr>
          <w:p w14:paraId="27B1ED71"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24,2</w:t>
            </w:r>
          </w:p>
        </w:tc>
        <w:tc>
          <w:tcPr>
            <w:tcW w:w="1276" w:type="dxa"/>
            <w:vAlign w:val="center"/>
          </w:tcPr>
          <w:p w14:paraId="6FEEC7F6"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23780</w:t>
            </w:r>
          </w:p>
        </w:tc>
        <w:tc>
          <w:tcPr>
            <w:tcW w:w="1275" w:type="dxa"/>
            <w:vAlign w:val="center"/>
          </w:tcPr>
          <w:p w14:paraId="367A263F"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37,7</w:t>
            </w:r>
          </w:p>
        </w:tc>
      </w:tr>
      <w:tr w:rsidR="00613561" w:rsidRPr="00246211" w14:paraId="294F616E" w14:textId="77777777" w:rsidTr="00A14524">
        <w:trPr>
          <w:trHeight w:hRule="exact" w:val="284"/>
        </w:trPr>
        <w:tc>
          <w:tcPr>
            <w:tcW w:w="2015" w:type="dxa"/>
            <w:tcBorders>
              <w:bottom w:val="single" w:sz="4" w:space="0" w:color="auto"/>
            </w:tcBorders>
            <w:vAlign w:val="center"/>
          </w:tcPr>
          <w:p w14:paraId="10195EE6"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velike</w:t>
            </w:r>
          </w:p>
        </w:tc>
        <w:tc>
          <w:tcPr>
            <w:tcW w:w="1134" w:type="dxa"/>
            <w:tcBorders>
              <w:bottom w:val="single" w:sz="4" w:space="0" w:color="auto"/>
            </w:tcBorders>
            <w:vAlign w:val="center"/>
          </w:tcPr>
          <w:p w14:paraId="385A602B"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6</w:t>
            </w:r>
          </w:p>
        </w:tc>
        <w:tc>
          <w:tcPr>
            <w:tcW w:w="1134" w:type="dxa"/>
            <w:tcBorders>
              <w:bottom w:val="single" w:sz="4" w:space="0" w:color="auto"/>
            </w:tcBorders>
            <w:vAlign w:val="center"/>
          </w:tcPr>
          <w:p w14:paraId="7E281773"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0,6</w:t>
            </w:r>
          </w:p>
        </w:tc>
        <w:tc>
          <w:tcPr>
            <w:tcW w:w="1134" w:type="dxa"/>
            <w:tcBorders>
              <w:bottom w:val="single" w:sz="4" w:space="0" w:color="auto"/>
            </w:tcBorders>
            <w:vAlign w:val="center"/>
          </w:tcPr>
          <w:p w14:paraId="6318A211"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1743</w:t>
            </w:r>
          </w:p>
        </w:tc>
        <w:tc>
          <w:tcPr>
            <w:tcW w:w="1134" w:type="dxa"/>
            <w:tcBorders>
              <w:bottom w:val="single" w:sz="4" w:space="0" w:color="auto"/>
            </w:tcBorders>
            <w:vAlign w:val="center"/>
          </w:tcPr>
          <w:p w14:paraId="430E59CA"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23,4</w:t>
            </w:r>
          </w:p>
        </w:tc>
        <w:tc>
          <w:tcPr>
            <w:tcW w:w="1276" w:type="dxa"/>
            <w:tcBorders>
              <w:bottom w:val="single" w:sz="4" w:space="0" w:color="auto"/>
            </w:tcBorders>
            <w:vAlign w:val="center"/>
          </w:tcPr>
          <w:p w14:paraId="18977EA4"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17655</w:t>
            </w:r>
          </w:p>
        </w:tc>
        <w:tc>
          <w:tcPr>
            <w:tcW w:w="1275" w:type="dxa"/>
            <w:tcBorders>
              <w:bottom w:val="single" w:sz="4" w:space="0" w:color="auto"/>
            </w:tcBorders>
            <w:vAlign w:val="center"/>
          </w:tcPr>
          <w:p w14:paraId="06E20E68"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27,9</w:t>
            </w:r>
          </w:p>
        </w:tc>
      </w:tr>
      <w:tr w:rsidR="00613561" w:rsidRPr="00246211" w14:paraId="3FCD6512" w14:textId="77777777" w:rsidTr="00A14524">
        <w:trPr>
          <w:trHeight w:hRule="exact" w:val="284"/>
        </w:trPr>
        <w:tc>
          <w:tcPr>
            <w:tcW w:w="2015" w:type="dxa"/>
            <w:tcBorders>
              <w:top w:val="single" w:sz="4" w:space="0" w:color="auto"/>
              <w:bottom w:val="single" w:sz="4" w:space="0" w:color="auto"/>
            </w:tcBorders>
            <w:shd w:val="solid" w:color="CCFFCC" w:fill="auto"/>
            <w:vAlign w:val="center"/>
          </w:tcPr>
          <w:p w14:paraId="655994E5"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SKUPAJ</w:t>
            </w:r>
          </w:p>
        </w:tc>
        <w:tc>
          <w:tcPr>
            <w:tcW w:w="1134" w:type="dxa"/>
            <w:tcBorders>
              <w:top w:val="single" w:sz="4" w:space="0" w:color="auto"/>
              <w:bottom w:val="single" w:sz="4" w:space="0" w:color="auto"/>
            </w:tcBorders>
            <w:shd w:val="solid" w:color="CCFFCC" w:fill="auto"/>
            <w:vAlign w:val="center"/>
          </w:tcPr>
          <w:p w14:paraId="38B21086"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1052</w:t>
            </w:r>
          </w:p>
        </w:tc>
        <w:tc>
          <w:tcPr>
            <w:tcW w:w="1134" w:type="dxa"/>
            <w:tcBorders>
              <w:top w:val="single" w:sz="4" w:space="0" w:color="auto"/>
              <w:bottom w:val="single" w:sz="4" w:space="0" w:color="auto"/>
            </w:tcBorders>
            <w:shd w:val="solid" w:color="CCFFCC" w:fill="auto"/>
            <w:vAlign w:val="center"/>
          </w:tcPr>
          <w:p w14:paraId="2230BDC6"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100</w:t>
            </w:r>
          </w:p>
        </w:tc>
        <w:tc>
          <w:tcPr>
            <w:tcW w:w="1134" w:type="dxa"/>
            <w:tcBorders>
              <w:top w:val="single" w:sz="4" w:space="0" w:color="auto"/>
              <w:bottom w:val="single" w:sz="4" w:space="0" w:color="auto"/>
            </w:tcBorders>
            <w:shd w:val="solid" w:color="CCFFCC" w:fill="auto"/>
            <w:vAlign w:val="center"/>
          </w:tcPr>
          <w:p w14:paraId="42ED0748"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7464</w:t>
            </w:r>
          </w:p>
        </w:tc>
        <w:tc>
          <w:tcPr>
            <w:tcW w:w="1134" w:type="dxa"/>
            <w:tcBorders>
              <w:top w:val="single" w:sz="4" w:space="0" w:color="auto"/>
              <w:bottom w:val="single" w:sz="4" w:space="0" w:color="auto"/>
            </w:tcBorders>
            <w:shd w:val="solid" w:color="CCFFCC" w:fill="auto"/>
            <w:vAlign w:val="center"/>
          </w:tcPr>
          <w:p w14:paraId="1A3D3165"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100</w:t>
            </w:r>
          </w:p>
        </w:tc>
        <w:tc>
          <w:tcPr>
            <w:tcW w:w="1276" w:type="dxa"/>
            <w:tcBorders>
              <w:top w:val="single" w:sz="4" w:space="0" w:color="auto"/>
              <w:bottom w:val="single" w:sz="4" w:space="0" w:color="auto"/>
            </w:tcBorders>
            <w:shd w:val="solid" w:color="CCFFCC" w:fill="auto"/>
            <w:vAlign w:val="center"/>
          </w:tcPr>
          <w:p w14:paraId="389CBA2C"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63230</w:t>
            </w:r>
          </w:p>
        </w:tc>
        <w:tc>
          <w:tcPr>
            <w:tcW w:w="1275" w:type="dxa"/>
            <w:tcBorders>
              <w:top w:val="single" w:sz="4" w:space="0" w:color="auto"/>
              <w:bottom w:val="single" w:sz="4" w:space="0" w:color="auto"/>
            </w:tcBorders>
            <w:shd w:val="solid" w:color="CCFFCC" w:fill="auto"/>
            <w:vAlign w:val="center"/>
          </w:tcPr>
          <w:p w14:paraId="6F9EF296" w14:textId="77777777" w:rsidR="00613561" w:rsidRPr="00246211" w:rsidRDefault="00613561" w:rsidP="00A14524">
            <w:pPr>
              <w:autoSpaceDE w:val="0"/>
              <w:autoSpaceDN w:val="0"/>
              <w:adjustRightInd w:val="0"/>
              <w:spacing w:after="0"/>
              <w:jc w:val="center"/>
              <w:rPr>
                <w:rFonts w:ascii="Arial" w:hAnsi="Arial" w:cs="Arial"/>
                <w:b/>
                <w:bCs/>
                <w:sz w:val="18"/>
                <w:szCs w:val="18"/>
              </w:rPr>
            </w:pPr>
            <w:r w:rsidRPr="00246211">
              <w:rPr>
                <w:rFonts w:ascii="Arial" w:hAnsi="Arial" w:cs="Arial"/>
                <w:b/>
                <w:bCs/>
                <w:sz w:val="18"/>
                <w:szCs w:val="18"/>
              </w:rPr>
              <w:t>100</w:t>
            </w:r>
          </w:p>
        </w:tc>
      </w:tr>
    </w:tbl>
    <w:p w14:paraId="45AB31B0" w14:textId="77777777" w:rsidR="00613561" w:rsidRPr="00246211" w:rsidRDefault="00613561" w:rsidP="00613561">
      <w:pPr>
        <w:spacing w:after="0"/>
        <w:rPr>
          <w:rFonts w:ascii="Arial" w:hAnsi="Arial" w:cs="Arial"/>
          <w:i/>
          <w:sz w:val="18"/>
          <w:szCs w:val="18"/>
        </w:rPr>
      </w:pPr>
      <w:r w:rsidRPr="00246211">
        <w:rPr>
          <w:rFonts w:ascii="Arial" w:hAnsi="Arial" w:cs="Arial"/>
          <w:i/>
          <w:sz w:val="18"/>
          <w:szCs w:val="18"/>
        </w:rPr>
        <w:t>Vir: AJPES, Informacija o poslovanju gospodarskih družb in samostojnih podjetnikov posameznikov v Zasavski regiji v letu 2021.</w:t>
      </w:r>
    </w:p>
    <w:p w14:paraId="539E1816" w14:textId="77777777" w:rsidR="00613561" w:rsidRPr="00246211" w:rsidRDefault="00613561" w:rsidP="00613561">
      <w:pPr>
        <w:spacing w:after="0"/>
        <w:rPr>
          <w:rFonts w:ascii="Arial" w:hAnsi="Arial" w:cs="Arial"/>
          <w:sz w:val="18"/>
          <w:szCs w:val="18"/>
        </w:rPr>
      </w:pPr>
    </w:p>
    <w:p w14:paraId="730ED416" w14:textId="77777777" w:rsidR="00613561" w:rsidRPr="00246211" w:rsidRDefault="00613561" w:rsidP="00613561">
      <w:pPr>
        <w:pStyle w:val="besedilo"/>
      </w:pPr>
      <w:r w:rsidRPr="00246211">
        <w:t xml:space="preserve">Zasavske družbe, ki so predložile podatke za leto 2021, so izboljšale rezultate poslovanja glede na predhodno leto. Družbe so čisti dobiček povečale za 17.682 tisoč evrov, čisto izgubo pa zmanjšale za 4.679 tisoč evrov. Neto čisti dobiček zasavskih družb je tako znašal 63.230 tisoč evrov in je bil za 22.360 tisoč evrov oziroma za 55 % večji kakor v letu 2020. Družbe so povečale skupne prihodke za 21 %, prihodke na tujem trgu za 19 % in neto dodano vrednost za 12 %. Neto dobiček iz poslovanja (EBIT8) se je povečal za 41 %, denarni tok iz poslovanja (EBITDA9) pa za 19 %. Rast skupnih prihodkov, prihodkov na tujem trgu, neto dodane vrednosti in neto čistega dobička je bila pri zasavskih družbah nekoliko nižja kot pri vseh slovenskih družbah. Družbe so povečale število zaposlenih za 3 %. Povprečna mesečna plača na zaposlenega v regiji se je povečala za 7 %. Prihodki na zaposlenega so se povečali za 17 %, neto dodana vrednost na zaposlenega za 9 % in neto čisti dobiček na zaposlenega za 50 %. Zasavske družbe še vedno nekoliko zaostajajo za slovenskim povprečjem, saj so na zaposlenega ustvarile 33 % manj prihodkov, 12 % manj dodane vrednosti in 22 % manj čistega poslovnega izida. Zasavske družbe so ob koncu leta 2021 povečale svoje premoženje za 8,7 %, upoštevajoč rast cen pa za 3,8 %. Izkazale so največji delež kapitala v virih sredstev v zadnjih petih letih, 54,3 %, kazalnik dolgoročne pokritosti dolgoročnih sredstev in zalog pa je ostal enak kot v letu 2020, 1,19, kar pomeni, da so bila dolgoročna sredstva in zaloge v celoti financirana z dolgoročnimi viri sredstev. Družbe Zasavke regije kot najmanjše statistične regije v Sloveniji so zaposlovale 1,4 % </w:t>
      </w:r>
      <w:r w:rsidRPr="00246211">
        <w:lastRenderedPageBreak/>
        <w:t>delavcev vseh slovenskih družb ter ustvarile 1,0 % vseh prihodkov, 1,3 % neto dodane vrednosti in 1,1 % neto čistega dobička vseh slovenskih družb.</w:t>
      </w:r>
    </w:p>
    <w:p w14:paraId="1AEB56DE" w14:textId="77777777" w:rsidR="00613561" w:rsidRPr="00246211" w:rsidRDefault="00613561" w:rsidP="00613561">
      <w:pPr>
        <w:pStyle w:val="preglednica"/>
        <w:jc w:val="both"/>
      </w:pPr>
    </w:p>
    <w:p w14:paraId="51703453" w14:textId="77777777" w:rsidR="00613561" w:rsidRPr="00246211" w:rsidRDefault="00613561" w:rsidP="00613561">
      <w:pPr>
        <w:pStyle w:val="preglednica"/>
        <w:jc w:val="both"/>
      </w:pPr>
      <w:r w:rsidRPr="00246211">
        <w:t>Preglednica 14: Poslovanje gospodarskih družb po občinah v letu 2021</w:t>
      </w:r>
    </w:p>
    <w:tbl>
      <w:tblPr>
        <w:tblW w:w="9112" w:type="dxa"/>
        <w:tblInd w:w="5" w:type="dxa"/>
        <w:tblLayout w:type="fixed"/>
        <w:tblCellMar>
          <w:left w:w="0" w:type="dxa"/>
          <w:right w:w="0" w:type="dxa"/>
        </w:tblCellMar>
        <w:tblLook w:val="0000" w:firstRow="0" w:lastRow="0" w:firstColumn="0" w:lastColumn="0" w:noHBand="0" w:noVBand="0"/>
      </w:tblPr>
      <w:tblGrid>
        <w:gridCol w:w="966"/>
        <w:gridCol w:w="872"/>
        <w:gridCol w:w="709"/>
        <w:gridCol w:w="850"/>
        <w:gridCol w:w="1276"/>
        <w:gridCol w:w="851"/>
        <w:gridCol w:w="1248"/>
        <w:gridCol w:w="883"/>
        <w:gridCol w:w="1457"/>
      </w:tblGrid>
      <w:tr w:rsidR="00613561" w:rsidRPr="00246211" w14:paraId="183F172F" w14:textId="77777777" w:rsidTr="00A14524">
        <w:trPr>
          <w:trHeight w:hRule="exact" w:val="482"/>
        </w:trPr>
        <w:tc>
          <w:tcPr>
            <w:tcW w:w="966" w:type="dxa"/>
            <w:vMerge w:val="restart"/>
            <w:tcBorders>
              <w:top w:val="single" w:sz="4" w:space="0" w:color="auto"/>
              <w:right w:val="single" w:sz="4" w:space="0" w:color="auto"/>
            </w:tcBorders>
            <w:shd w:val="clear" w:color="auto" w:fill="CCFFFF"/>
            <w:noWrap/>
            <w:vAlign w:val="center"/>
          </w:tcPr>
          <w:p w14:paraId="58943E66" w14:textId="77777777" w:rsidR="00613561" w:rsidRPr="00246211" w:rsidRDefault="00613561" w:rsidP="00A14524">
            <w:pPr>
              <w:spacing w:after="0"/>
              <w:rPr>
                <w:rFonts w:ascii="Arial" w:eastAsia="Arial Unicode MS" w:hAnsi="Arial" w:cs="Arial"/>
                <w:b/>
                <w:sz w:val="18"/>
                <w:szCs w:val="18"/>
              </w:rPr>
            </w:pPr>
            <w:r w:rsidRPr="00246211">
              <w:rPr>
                <w:rFonts w:ascii="Arial" w:eastAsia="Arial Unicode MS" w:hAnsi="Arial" w:cs="Arial"/>
                <w:b/>
                <w:sz w:val="18"/>
                <w:szCs w:val="18"/>
              </w:rPr>
              <w:t>Občina</w:t>
            </w:r>
          </w:p>
        </w:tc>
        <w:tc>
          <w:tcPr>
            <w:tcW w:w="872" w:type="dxa"/>
            <w:vMerge w:val="restart"/>
            <w:tcBorders>
              <w:top w:val="single" w:sz="4" w:space="0" w:color="auto"/>
              <w:left w:val="single" w:sz="4" w:space="0" w:color="auto"/>
              <w:right w:val="single" w:sz="4" w:space="0" w:color="auto"/>
            </w:tcBorders>
            <w:shd w:val="clear" w:color="auto" w:fill="CCFFFF"/>
            <w:noWrap/>
            <w:vAlign w:val="center"/>
          </w:tcPr>
          <w:p w14:paraId="4A2ABE9F" w14:textId="77777777" w:rsidR="00613561" w:rsidRPr="00246211" w:rsidRDefault="00613561" w:rsidP="00A14524">
            <w:pPr>
              <w:spacing w:after="0"/>
              <w:jc w:val="center"/>
              <w:rPr>
                <w:rFonts w:ascii="Arial" w:eastAsia="Arial Unicode MS" w:hAnsi="Arial" w:cs="Arial"/>
                <w:b/>
                <w:bCs/>
                <w:sz w:val="18"/>
                <w:szCs w:val="18"/>
              </w:rPr>
            </w:pPr>
            <w:r w:rsidRPr="00246211">
              <w:rPr>
                <w:rFonts w:ascii="Arial" w:eastAsia="Arial Unicode MS" w:hAnsi="Arial" w:cs="Arial"/>
                <w:b/>
                <w:bCs/>
                <w:sz w:val="18"/>
                <w:szCs w:val="18"/>
              </w:rPr>
              <w:t>Družbe</w:t>
            </w:r>
          </w:p>
        </w:tc>
        <w:tc>
          <w:tcPr>
            <w:tcW w:w="1559" w:type="dxa"/>
            <w:gridSpan w:val="2"/>
            <w:tcBorders>
              <w:top w:val="single" w:sz="4" w:space="0" w:color="auto"/>
              <w:left w:val="single" w:sz="4" w:space="0" w:color="auto"/>
              <w:right w:val="single" w:sz="4" w:space="0" w:color="auto"/>
            </w:tcBorders>
            <w:shd w:val="clear" w:color="auto" w:fill="CCFFFF"/>
            <w:noWrap/>
            <w:vAlign w:val="center"/>
          </w:tcPr>
          <w:p w14:paraId="64DFC55B" w14:textId="77777777" w:rsidR="00613561" w:rsidRPr="00246211" w:rsidRDefault="00613561" w:rsidP="00A14524">
            <w:pPr>
              <w:spacing w:after="0"/>
              <w:jc w:val="center"/>
              <w:rPr>
                <w:rFonts w:ascii="Arial" w:hAnsi="Arial" w:cs="Arial"/>
                <w:b/>
                <w:sz w:val="18"/>
                <w:szCs w:val="18"/>
              </w:rPr>
            </w:pPr>
            <w:r w:rsidRPr="00246211">
              <w:rPr>
                <w:rFonts w:ascii="Arial" w:hAnsi="Arial" w:cs="Arial"/>
                <w:b/>
                <w:sz w:val="18"/>
                <w:szCs w:val="18"/>
              </w:rPr>
              <w:t>Zaposleni</w:t>
            </w:r>
          </w:p>
        </w:tc>
        <w:tc>
          <w:tcPr>
            <w:tcW w:w="2127" w:type="dxa"/>
            <w:gridSpan w:val="2"/>
            <w:tcBorders>
              <w:top w:val="single" w:sz="4" w:space="0" w:color="auto"/>
              <w:left w:val="single" w:sz="4" w:space="0" w:color="auto"/>
              <w:right w:val="single" w:sz="4" w:space="0" w:color="auto"/>
            </w:tcBorders>
            <w:shd w:val="clear" w:color="auto" w:fill="CCFFFF"/>
            <w:noWrap/>
            <w:vAlign w:val="center"/>
          </w:tcPr>
          <w:p w14:paraId="77A32DF7" w14:textId="77777777" w:rsidR="00613561" w:rsidRPr="00246211" w:rsidRDefault="00613561" w:rsidP="00A14524">
            <w:pPr>
              <w:spacing w:after="0"/>
              <w:jc w:val="center"/>
              <w:rPr>
                <w:rFonts w:ascii="Arial" w:hAnsi="Arial" w:cs="Arial"/>
                <w:b/>
                <w:sz w:val="18"/>
                <w:szCs w:val="18"/>
              </w:rPr>
            </w:pPr>
            <w:r w:rsidRPr="00246211">
              <w:rPr>
                <w:rFonts w:ascii="Arial" w:hAnsi="Arial" w:cs="Arial"/>
                <w:b/>
                <w:sz w:val="18"/>
                <w:szCs w:val="18"/>
              </w:rPr>
              <w:t>Prihodki skupaj</w:t>
            </w:r>
          </w:p>
        </w:tc>
        <w:tc>
          <w:tcPr>
            <w:tcW w:w="2131" w:type="dxa"/>
            <w:gridSpan w:val="2"/>
            <w:tcBorders>
              <w:top w:val="single" w:sz="4" w:space="0" w:color="auto"/>
              <w:left w:val="single" w:sz="4" w:space="0" w:color="auto"/>
              <w:right w:val="single" w:sz="4" w:space="0" w:color="auto"/>
            </w:tcBorders>
            <w:shd w:val="clear" w:color="auto" w:fill="CCFFFF"/>
            <w:vAlign w:val="center"/>
          </w:tcPr>
          <w:p w14:paraId="4A274AE0" w14:textId="77777777" w:rsidR="00613561" w:rsidRPr="00246211" w:rsidRDefault="00613561" w:rsidP="00A14524">
            <w:pPr>
              <w:spacing w:after="0"/>
              <w:jc w:val="center"/>
              <w:rPr>
                <w:rFonts w:ascii="Arial" w:hAnsi="Arial" w:cs="Arial"/>
                <w:b/>
                <w:sz w:val="18"/>
                <w:szCs w:val="18"/>
              </w:rPr>
            </w:pPr>
            <w:r w:rsidRPr="00246211">
              <w:rPr>
                <w:rFonts w:ascii="Arial" w:hAnsi="Arial" w:cs="Arial"/>
                <w:b/>
                <w:sz w:val="18"/>
                <w:szCs w:val="18"/>
              </w:rPr>
              <w:t>Vrednost aktive na dan 31.12.2021</w:t>
            </w:r>
          </w:p>
        </w:tc>
        <w:tc>
          <w:tcPr>
            <w:tcW w:w="1457" w:type="dxa"/>
            <w:vMerge w:val="restart"/>
            <w:tcBorders>
              <w:top w:val="single" w:sz="4" w:space="0" w:color="auto"/>
              <w:left w:val="single" w:sz="4" w:space="0" w:color="auto"/>
            </w:tcBorders>
            <w:shd w:val="clear" w:color="auto" w:fill="CCFFFF"/>
            <w:noWrap/>
            <w:vAlign w:val="center"/>
          </w:tcPr>
          <w:p w14:paraId="60704DD0" w14:textId="77777777" w:rsidR="00613561" w:rsidRPr="00246211" w:rsidRDefault="00613561" w:rsidP="00A14524">
            <w:pPr>
              <w:spacing w:after="0"/>
              <w:jc w:val="center"/>
              <w:rPr>
                <w:rFonts w:ascii="Arial" w:eastAsia="Arial Unicode MS" w:hAnsi="Arial" w:cs="Arial"/>
                <w:b/>
                <w:bCs/>
                <w:sz w:val="18"/>
                <w:szCs w:val="18"/>
              </w:rPr>
            </w:pPr>
            <w:r w:rsidRPr="00246211">
              <w:rPr>
                <w:rFonts w:ascii="Arial" w:hAnsi="Arial" w:cs="Arial"/>
                <w:b/>
                <w:bCs/>
                <w:sz w:val="18"/>
                <w:szCs w:val="18"/>
              </w:rPr>
              <w:t>Čisti prihodki od prodaje</w:t>
            </w:r>
          </w:p>
          <w:p w14:paraId="4F66079E" w14:textId="77777777" w:rsidR="00613561" w:rsidRPr="00246211" w:rsidRDefault="00613561" w:rsidP="00A14524">
            <w:pPr>
              <w:spacing w:after="0"/>
              <w:jc w:val="center"/>
              <w:rPr>
                <w:rFonts w:ascii="Arial" w:hAnsi="Arial" w:cs="Arial"/>
                <w:b/>
                <w:bCs/>
                <w:sz w:val="18"/>
                <w:szCs w:val="18"/>
              </w:rPr>
            </w:pPr>
            <w:r w:rsidRPr="00246211">
              <w:rPr>
                <w:rFonts w:ascii="Arial" w:eastAsia="Arial Unicode MS" w:hAnsi="Arial" w:cs="Arial"/>
                <w:b/>
                <w:bCs/>
                <w:sz w:val="18"/>
                <w:szCs w:val="18"/>
              </w:rPr>
              <w:t>(mio €)</w:t>
            </w:r>
          </w:p>
        </w:tc>
      </w:tr>
      <w:tr w:rsidR="00613561" w:rsidRPr="00246211" w14:paraId="37469F43" w14:textId="77777777" w:rsidTr="00A14524">
        <w:trPr>
          <w:trHeight w:hRule="exact" w:val="340"/>
        </w:trPr>
        <w:tc>
          <w:tcPr>
            <w:tcW w:w="966" w:type="dxa"/>
            <w:vMerge/>
            <w:tcBorders>
              <w:bottom w:val="single" w:sz="4" w:space="0" w:color="auto"/>
              <w:right w:val="single" w:sz="4" w:space="0" w:color="auto"/>
            </w:tcBorders>
            <w:shd w:val="clear" w:color="auto" w:fill="CCFFFF"/>
            <w:noWrap/>
            <w:vAlign w:val="center"/>
          </w:tcPr>
          <w:p w14:paraId="4769374C" w14:textId="77777777" w:rsidR="00613561" w:rsidRPr="00246211" w:rsidRDefault="00613561" w:rsidP="00A14524">
            <w:pPr>
              <w:spacing w:after="0"/>
              <w:rPr>
                <w:rFonts w:ascii="Arial" w:eastAsia="Arial Unicode MS" w:hAnsi="Arial" w:cs="Arial"/>
                <w:b/>
                <w:sz w:val="18"/>
                <w:szCs w:val="18"/>
              </w:rPr>
            </w:pPr>
          </w:p>
        </w:tc>
        <w:tc>
          <w:tcPr>
            <w:tcW w:w="872" w:type="dxa"/>
            <w:vMerge/>
            <w:tcBorders>
              <w:left w:val="single" w:sz="4" w:space="0" w:color="auto"/>
              <w:bottom w:val="single" w:sz="4" w:space="0" w:color="auto"/>
              <w:right w:val="single" w:sz="4" w:space="0" w:color="auto"/>
            </w:tcBorders>
            <w:shd w:val="clear" w:color="auto" w:fill="CCFFFF"/>
            <w:noWrap/>
            <w:vAlign w:val="center"/>
          </w:tcPr>
          <w:p w14:paraId="2A7B348E" w14:textId="77777777" w:rsidR="00613561" w:rsidRPr="00246211" w:rsidRDefault="00613561" w:rsidP="00A14524">
            <w:pPr>
              <w:spacing w:after="0"/>
              <w:jc w:val="center"/>
              <w:rPr>
                <w:rFonts w:ascii="Arial" w:eastAsia="Arial Unicode MS" w:hAnsi="Arial" w:cs="Arial"/>
                <w:b/>
                <w:bCs/>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539BEC2C" w14:textId="77777777" w:rsidR="00613561" w:rsidRPr="00246211" w:rsidRDefault="00613561" w:rsidP="00A14524">
            <w:pPr>
              <w:spacing w:after="0"/>
              <w:jc w:val="center"/>
              <w:rPr>
                <w:rFonts w:ascii="Arial" w:eastAsia="Arial Unicode MS" w:hAnsi="Arial" w:cs="Arial"/>
                <w:bCs/>
                <w:sz w:val="18"/>
                <w:szCs w:val="18"/>
              </w:rPr>
            </w:pPr>
            <w:r w:rsidRPr="00246211">
              <w:rPr>
                <w:rFonts w:ascii="Arial" w:eastAsia="Arial Unicode MS" w:hAnsi="Arial" w:cs="Arial"/>
                <w:bCs/>
                <w:sz w:val="18"/>
                <w:szCs w:val="18"/>
              </w:rPr>
              <w:t>število</w:t>
            </w:r>
          </w:p>
        </w:tc>
        <w:tc>
          <w:tcPr>
            <w:tcW w:w="850"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1FC043DB" w14:textId="77777777" w:rsidR="00613561" w:rsidRPr="00246211" w:rsidRDefault="00613561" w:rsidP="00A14524">
            <w:pPr>
              <w:spacing w:after="0"/>
              <w:jc w:val="center"/>
              <w:rPr>
                <w:rFonts w:ascii="Arial" w:eastAsia="Arial Unicode MS" w:hAnsi="Arial" w:cs="Arial"/>
                <w:bCs/>
                <w:sz w:val="18"/>
                <w:szCs w:val="18"/>
              </w:rPr>
            </w:pPr>
            <w:r w:rsidRPr="00246211">
              <w:rPr>
                <w:rFonts w:ascii="Arial" w:hAnsi="Arial" w:cs="Arial"/>
                <w:sz w:val="18"/>
                <w:szCs w:val="18"/>
              </w:rPr>
              <w:t>delež v %</w:t>
            </w:r>
          </w:p>
        </w:tc>
        <w:tc>
          <w:tcPr>
            <w:tcW w:w="1276"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2DF7E34E" w14:textId="77777777" w:rsidR="00613561" w:rsidRPr="00246211" w:rsidRDefault="00613561" w:rsidP="00A14524">
            <w:pPr>
              <w:pStyle w:val="Naslov6"/>
              <w:spacing w:before="0" w:after="0" w:line="276" w:lineRule="auto"/>
              <w:jc w:val="center"/>
              <w:rPr>
                <w:rFonts w:ascii="Arial" w:eastAsia="Arial Unicode MS" w:hAnsi="Arial" w:cs="Arial"/>
                <w:b w:val="0"/>
                <w:sz w:val="18"/>
                <w:szCs w:val="18"/>
              </w:rPr>
            </w:pPr>
            <w:r w:rsidRPr="00246211">
              <w:rPr>
                <w:rFonts w:ascii="Arial" w:eastAsia="Arial Unicode MS" w:hAnsi="Arial" w:cs="Arial"/>
                <w:b w:val="0"/>
                <w:sz w:val="18"/>
                <w:szCs w:val="18"/>
                <w:lang w:val="sl-SI"/>
              </w:rPr>
              <w:t>znesek (mio</w:t>
            </w:r>
            <w:r w:rsidRPr="00246211">
              <w:rPr>
                <w:rFonts w:ascii="Arial" w:eastAsia="Arial Unicode MS" w:hAnsi="Arial" w:cs="Arial"/>
                <w:b w:val="0"/>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19D7EA66" w14:textId="77777777" w:rsidR="00613561" w:rsidRPr="00246211" w:rsidRDefault="00613561" w:rsidP="00A14524">
            <w:pPr>
              <w:spacing w:after="0"/>
              <w:jc w:val="center"/>
              <w:rPr>
                <w:rFonts w:ascii="Arial" w:eastAsia="Arial Unicode MS" w:hAnsi="Arial" w:cs="Arial"/>
                <w:bCs/>
                <w:sz w:val="18"/>
                <w:szCs w:val="18"/>
              </w:rPr>
            </w:pPr>
            <w:r w:rsidRPr="00246211">
              <w:rPr>
                <w:rFonts w:ascii="Arial" w:hAnsi="Arial" w:cs="Arial"/>
                <w:sz w:val="18"/>
                <w:szCs w:val="18"/>
              </w:rPr>
              <w:t>delež v %</w:t>
            </w:r>
          </w:p>
        </w:tc>
        <w:tc>
          <w:tcPr>
            <w:tcW w:w="1248" w:type="dxa"/>
            <w:tcBorders>
              <w:top w:val="single" w:sz="4" w:space="0" w:color="auto"/>
              <w:left w:val="single" w:sz="4" w:space="0" w:color="auto"/>
              <w:bottom w:val="single" w:sz="4" w:space="0" w:color="auto"/>
              <w:right w:val="single" w:sz="4" w:space="0" w:color="auto"/>
            </w:tcBorders>
            <w:shd w:val="clear" w:color="auto" w:fill="CCFFFF"/>
            <w:vAlign w:val="center"/>
          </w:tcPr>
          <w:p w14:paraId="0B481457" w14:textId="77777777" w:rsidR="00613561" w:rsidRPr="00246211" w:rsidRDefault="00613561" w:rsidP="00A14524">
            <w:pPr>
              <w:spacing w:after="0"/>
              <w:jc w:val="center"/>
              <w:rPr>
                <w:rFonts w:ascii="Arial" w:hAnsi="Arial" w:cs="Arial"/>
                <w:bCs/>
                <w:sz w:val="18"/>
                <w:szCs w:val="18"/>
              </w:rPr>
            </w:pPr>
            <w:r w:rsidRPr="00246211">
              <w:rPr>
                <w:rFonts w:ascii="Arial" w:hAnsi="Arial" w:cs="Arial"/>
                <w:bCs/>
                <w:sz w:val="18"/>
                <w:szCs w:val="18"/>
              </w:rPr>
              <w:t>znesek (</w:t>
            </w:r>
            <w:r w:rsidRPr="00246211">
              <w:rPr>
                <w:rFonts w:ascii="Arial" w:hAnsi="Arial" w:cs="Arial"/>
                <w:sz w:val="18"/>
                <w:szCs w:val="18"/>
              </w:rPr>
              <w:t>mio €)</w:t>
            </w:r>
          </w:p>
        </w:tc>
        <w:tc>
          <w:tcPr>
            <w:tcW w:w="883" w:type="dxa"/>
            <w:tcBorders>
              <w:top w:val="single" w:sz="4" w:space="0" w:color="auto"/>
              <w:left w:val="single" w:sz="4" w:space="0" w:color="auto"/>
              <w:bottom w:val="single" w:sz="4" w:space="0" w:color="auto"/>
              <w:right w:val="single" w:sz="4" w:space="0" w:color="auto"/>
            </w:tcBorders>
            <w:shd w:val="clear" w:color="auto" w:fill="CCFFFF"/>
            <w:vAlign w:val="center"/>
          </w:tcPr>
          <w:p w14:paraId="6740F371" w14:textId="77777777" w:rsidR="00613561" w:rsidRPr="00246211" w:rsidRDefault="00613561" w:rsidP="00A14524">
            <w:pPr>
              <w:spacing w:after="0"/>
              <w:jc w:val="center"/>
              <w:rPr>
                <w:rFonts w:ascii="Arial" w:hAnsi="Arial" w:cs="Arial"/>
                <w:bCs/>
                <w:sz w:val="18"/>
                <w:szCs w:val="18"/>
              </w:rPr>
            </w:pPr>
            <w:r w:rsidRPr="00246211">
              <w:rPr>
                <w:rFonts w:ascii="Arial" w:hAnsi="Arial" w:cs="Arial"/>
                <w:sz w:val="18"/>
                <w:szCs w:val="18"/>
              </w:rPr>
              <w:t>delež v %</w:t>
            </w:r>
          </w:p>
        </w:tc>
        <w:tc>
          <w:tcPr>
            <w:tcW w:w="1457" w:type="dxa"/>
            <w:vMerge/>
            <w:tcBorders>
              <w:left w:val="single" w:sz="4" w:space="0" w:color="auto"/>
              <w:bottom w:val="single" w:sz="4" w:space="0" w:color="auto"/>
            </w:tcBorders>
            <w:shd w:val="clear" w:color="auto" w:fill="CCFFFF"/>
            <w:noWrap/>
            <w:vAlign w:val="center"/>
          </w:tcPr>
          <w:p w14:paraId="41C82BD7" w14:textId="77777777" w:rsidR="00613561" w:rsidRPr="00246211" w:rsidRDefault="00613561" w:rsidP="00A14524">
            <w:pPr>
              <w:spacing w:after="0"/>
              <w:jc w:val="center"/>
              <w:rPr>
                <w:rFonts w:ascii="Arial" w:eastAsia="Arial Unicode MS" w:hAnsi="Arial" w:cs="Arial"/>
                <w:b/>
                <w:bCs/>
                <w:sz w:val="18"/>
                <w:szCs w:val="18"/>
              </w:rPr>
            </w:pPr>
          </w:p>
        </w:tc>
      </w:tr>
      <w:tr w:rsidR="00613561" w:rsidRPr="00246211" w14:paraId="5F9982A9" w14:textId="77777777" w:rsidTr="00A14524">
        <w:trPr>
          <w:trHeight w:hRule="exact" w:val="284"/>
        </w:trPr>
        <w:tc>
          <w:tcPr>
            <w:tcW w:w="966" w:type="dxa"/>
            <w:tcBorders>
              <w:top w:val="single" w:sz="4" w:space="0" w:color="auto"/>
            </w:tcBorders>
            <w:shd w:val="clear" w:color="auto" w:fill="FFFFFF"/>
            <w:noWrap/>
            <w:vAlign w:val="center"/>
          </w:tcPr>
          <w:p w14:paraId="2B58A41C" w14:textId="77777777" w:rsidR="00613561" w:rsidRPr="00246211" w:rsidRDefault="00613561" w:rsidP="00A14524">
            <w:pPr>
              <w:spacing w:after="0"/>
              <w:rPr>
                <w:rFonts w:ascii="Arial" w:eastAsia="Arial Unicode MS" w:hAnsi="Arial" w:cs="Arial"/>
                <w:bCs/>
                <w:sz w:val="18"/>
                <w:szCs w:val="18"/>
              </w:rPr>
            </w:pPr>
            <w:r w:rsidRPr="00246211">
              <w:rPr>
                <w:rFonts w:ascii="Arial" w:hAnsi="Arial" w:cs="Arial"/>
                <w:bCs/>
                <w:sz w:val="18"/>
                <w:szCs w:val="18"/>
              </w:rPr>
              <w:t>Hrastnik</w:t>
            </w:r>
          </w:p>
        </w:tc>
        <w:tc>
          <w:tcPr>
            <w:tcW w:w="872" w:type="dxa"/>
            <w:tcBorders>
              <w:top w:val="single" w:sz="4" w:space="0" w:color="auto"/>
            </w:tcBorders>
            <w:shd w:val="clear" w:color="auto" w:fill="FFFFFF"/>
            <w:noWrap/>
            <w:vAlign w:val="center"/>
          </w:tcPr>
          <w:p w14:paraId="029C86B0" w14:textId="77777777" w:rsidR="00613561" w:rsidRPr="00246211" w:rsidRDefault="00613561" w:rsidP="00A14524">
            <w:pPr>
              <w:spacing w:after="0"/>
              <w:jc w:val="center"/>
              <w:rPr>
                <w:rFonts w:ascii="Arial" w:eastAsia="Arial Unicode MS" w:hAnsi="Arial" w:cs="Arial"/>
                <w:sz w:val="18"/>
                <w:szCs w:val="18"/>
              </w:rPr>
            </w:pPr>
            <w:r w:rsidRPr="00246211">
              <w:rPr>
                <w:rFonts w:ascii="Arial" w:eastAsia="Arial Unicode MS" w:hAnsi="Arial" w:cs="Arial"/>
                <w:sz w:val="18"/>
                <w:szCs w:val="18"/>
              </w:rPr>
              <w:t>102</w:t>
            </w:r>
          </w:p>
        </w:tc>
        <w:tc>
          <w:tcPr>
            <w:tcW w:w="709" w:type="dxa"/>
            <w:tcBorders>
              <w:top w:val="single" w:sz="4" w:space="0" w:color="auto"/>
            </w:tcBorders>
            <w:shd w:val="clear" w:color="auto" w:fill="FFFFFF"/>
            <w:noWrap/>
            <w:vAlign w:val="center"/>
          </w:tcPr>
          <w:p w14:paraId="49E7D079" w14:textId="77777777" w:rsidR="00613561" w:rsidRPr="00246211" w:rsidRDefault="00613561" w:rsidP="00A14524">
            <w:pPr>
              <w:spacing w:after="0"/>
              <w:jc w:val="center"/>
              <w:rPr>
                <w:rFonts w:ascii="Arial" w:eastAsia="Arial Unicode MS" w:hAnsi="Arial" w:cs="Arial"/>
                <w:sz w:val="18"/>
                <w:szCs w:val="18"/>
              </w:rPr>
            </w:pPr>
            <w:r w:rsidRPr="00246211">
              <w:rPr>
                <w:rFonts w:ascii="Arial" w:eastAsia="Arial Unicode MS" w:hAnsi="Arial" w:cs="Arial"/>
                <w:sz w:val="18"/>
                <w:szCs w:val="18"/>
              </w:rPr>
              <w:t>1371</w:t>
            </w:r>
          </w:p>
        </w:tc>
        <w:tc>
          <w:tcPr>
            <w:tcW w:w="850" w:type="dxa"/>
            <w:tcBorders>
              <w:top w:val="single" w:sz="4" w:space="0" w:color="auto"/>
            </w:tcBorders>
            <w:shd w:val="clear" w:color="auto" w:fill="FFFFFF"/>
            <w:noWrap/>
            <w:vAlign w:val="center"/>
          </w:tcPr>
          <w:p w14:paraId="5D359730" w14:textId="77777777" w:rsidR="00613561" w:rsidRPr="00246211" w:rsidRDefault="00613561" w:rsidP="00A14524">
            <w:pPr>
              <w:spacing w:after="0"/>
              <w:jc w:val="center"/>
              <w:rPr>
                <w:rFonts w:ascii="Arial" w:eastAsia="Arial Unicode MS" w:hAnsi="Arial" w:cs="Arial"/>
                <w:sz w:val="18"/>
                <w:szCs w:val="18"/>
              </w:rPr>
            </w:pPr>
            <w:r w:rsidRPr="00246211">
              <w:rPr>
                <w:rFonts w:ascii="Arial" w:eastAsia="Arial Unicode MS" w:hAnsi="Arial" w:cs="Arial"/>
                <w:sz w:val="18"/>
                <w:szCs w:val="18"/>
              </w:rPr>
              <w:t>24,1</w:t>
            </w:r>
          </w:p>
        </w:tc>
        <w:tc>
          <w:tcPr>
            <w:tcW w:w="1276" w:type="dxa"/>
            <w:tcBorders>
              <w:top w:val="single" w:sz="4" w:space="0" w:color="auto"/>
            </w:tcBorders>
            <w:shd w:val="clear" w:color="auto" w:fill="FFFFFF"/>
            <w:noWrap/>
            <w:vAlign w:val="center"/>
          </w:tcPr>
          <w:p w14:paraId="6BF5E620" w14:textId="77777777" w:rsidR="00613561" w:rsidRPr="00246211" w:rsidRDefault="00613561" w:rsidP="00A14524">
            <w:pPr>
              <w:spacing w:after="0"/>
              <w:jc w:val="center"/>
              <w:rPr>
                <w:rFonts w:ascii="Arial" w:eastAsia="Arial Unicode MS" w:hAnsi="Arial" w:cs="Arial"/>
                <w:sz w:val="18"/>
                <w:szCs w:val="18"/>
              </w:rPr>
            </w:pPr>
            <w:r w:rsidRPr="00246211">
              <w:rPr>
                <w:rFonts w:ascii="Arial" w:eastAsia="Arial Unicode MS" w:hAnsi="Arial" w:cs="Arial"/>
                <w:sz w:val="18"/>
                <w:szCs w:val="18"/>
              </w:rPr>
              <w:t>173,6</w:t>
            </w:r>
          </w:p>
        </w:tc>
        <w:tc>
          <w:tcPr>
            <w:tcW w:w="851" w:type="dxa"/>
            <w:tcBorders>
              <w:top w:val="single" w:sz="4" w:space="0" w:color="auto"/>
            </w:tcBorders>
            <w:shd w:val="clear" w:color="auto" w:fill="FFFFFF"/>
            <w:noWrap/>
            <w:vAlign w:val="center"/>
          </w:tcPr>
          <w:p w14:paraId="538A43B9" w14:textId="77777777" w:rsidR="00613561" w:rsidRPr="00246211" w:rsidRDefault="00613561" w:rsidP="00A14524">
            <w:pPr>
              <w:spacing w:after="0"/>
              <w:jc w:val="center"/>
              <w:rPr>
                <w:rFonts w:ascii="Arial" w:eastAsia="Arial Unicode MS" w:hAnsi="Arial" w:cs="Arial"/>
                <w:sz w:val="18"/>
                <w:szCs w:val="18"/>
              </w:rPr>
            </w:pPr>
            <w:r w:rsidRPr="00246211">
              <w:rPr>
                <w:rFonts w:ascii="Arial" w:eastAsia="Arial Unicode MS" w:hAnsi="Arial" w:cs="Arial"/>
                <w:sz w:val="18"/>
                <w:szCs w:val="18"/>
              </w:rPr>
              <w:t>20,2</w:t>
            </w:r>
          </w:p>
        </w:tc>
        <w:tc>
          <w:tcPr>
            <w:tcW w:w="1248" w:type="dxa"/>
            <w:tcBorders>
              <w:top w:val="single" w:sz="4" w:space="0" w:color="auto"/>
            </w:tcBorders>
            <w:shd w:val="clear" w:color="auto" w:fill="FFFFFF"/>
            <w:vAlign w:val="center"/>
          </w:tcPr>
          <w:p w14:paraId="7A54F1D6"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179,8</w:t>
            </w:r>
          </w:p>
        </w:tc>
        <w:tc>
          <w:tcPr>
            <w:tcW w:w="883" w:type="dxa"/>
            <w:tcBorders>
              <w:top w:val="single" w:sz="4" w:space="0" w:color="auto"/>
            </w:tcBorders>
            <w:shd w:val="clear" w:color="auto" w:fill="FFFFFF"/>
            <w:vAlign w:val="center"/>
          </w:tcPr>
          <w:p w14:paraId="27CE9295"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24,1</w:t>
            </w:r>
          </w:p>
        </w:tc>
        <w:tc>
          <w:tcPr>
            <w:tcW w:w="1457" w:type="dxa"/>
            <w:tcBorders>
              <w:top w:val="single" w:sz="4" w:space="0" w:color="auto"/>
            </w:tcBorders>
            <w:shd w:val="clear" w:color="auto" w:fill="FFFFFF"/>
            <w:noWrap/>
            <w:vAlign w:val="center"/>
          </w:tcPr>
          <w:p w14:paraId="3ADA3113" w14:textId="77777777" w:rsidR="00613561" w:rsidRPr="00246211" w:rsidRDefault="00613561" w:rsidP="00A14524">
            <w:pPr>
              <w:spacing w:after="0"/>
              <w:jc w:val="center"/>
              <w:rPr>
                <w:rFonts w:ascii="Arial" w:eastAsia="Arial Unicode MS" w:hAnsi="Arial" w:cs="Arial"/>
                <w:sz w:val="18"/>
                <w:szCs w:val="18"/>
              </w:rPr>
            </w:pPr>
            <w:r w:rsidRPr="00246211">
              <w:rPr>
                <w:rFonts w:ascii="Arial" w:eastAsia="Arial Unicode MS" w:hAnsi="Arial" w:cs="Arial"/>
                <w:sz w:val="18"/>
                <w:szCs w:val="18"/>
              </w:rPr>
              <w:t>169,1</w:t>
            </w:r>
          </w:p>
        </w:tc>
      </w:tr>
      <w:tr w:rsidR="00613561" w:rsidRPr="00246211" w14:paraId="6A7C9901" w14:textId="77777777" w:rsidTr="00A14524">
        <w:trPr>
          <w:trHeight w:hRule="exact" w:val="284"/>
        </w:trPr>
        <w:tc>
          <w:tcPr>
            <w:tcW w:w="966" w:type="dxa"/>
            <w:shd w:val="clear" w:color="auto" w:fill="FFFFFF"/>
            <w:noWrap/>
            <w:vAlign w:val="center"/>
          </w:tcPr>
          <w:p w14:paraId="1F3688A7" w14:textId="77777777" w:rsidR="00613561" w:rsidRPr="00246211" w:rsidRDefault="00613561" w:rsidP="00A14524">
            <w:pPr>
              <w:spacing w:after="0"/>
              <w:rPr>
                <w:rFonts w:ascii="Arial" w:eastAsia="Arial Unicode MS" w:hAnsi="Arial" w:cs="Arial"/>
                <w:bCs/>
                <w:sz w:val="18"/>
                <w:szCs w:val="18"/>
              </w:rPr>
            </w:pPr>
            <w:r w:rsidRPr="00246211">
              <w:rPr>
                <w:rFonts w:ascii="Arial" w:hAnsi="Arial" w:cs="Arial"/>
                <w:bCs/>
                <w:sz w:val="18"/>
                <w:szCs w:val="18"/>
              </w:rPr>
              <w:t>Trbovlje</w:t>
            </w:r>
          </w:p>
        </w:tc>
        <w:tc>
          <w:tcPr>
            <w:tcW w:w="872" w:type="dxa"/>
            <w:shd w:val="clear" w:color="auto" w:fill="FFFFFF"/>
            <w:noWrap/>
            <w:vAlign w:val="center"/>
          </w:tcPr>
          <w:p w14:paraId="0A2540CB" w14:textId="77777777" w:rsidR="00613561" w:rsidRPr="00246211" w:rsidRDefault="00613561" w:rsidP="00A14524">
            <w:pPr>
              <w:spacing w:after="0"/>
              <w:jc w:val="center"/>
              <w:rPr>
                <w:rFonts w:ascii="Arial" w:eastAsia="Arial Unicode MS" w:hAnsi="Arial" w:cs="Arial"/>
                <w:sz w:val="18"/>
                <w:szCs w:val="18"/>
              </w:rPr>
            </w:pPr>
            <w:r w:rsidRPr="00246211">
              <w:rPr>
                <w:rFonts w:ascii="Arial" w:eastAsia="Arial Unicode MS" w:hAnsi="Arial" w:cs="Arial"/>
                <w:sz w:val="18"/>
                <w:szCs w:val="18"/>
              </w:rPr>
              <w:t>374</w:t>
            </w:r>
          </w:p>
        </w:tc>
        <w:tc>
          <w:tcPr>
            <w:tcW w:w="709" w:type="dxa"/>
            <w:shd w:val="clear" w:color="auto" w:fill="FFFFFF"/>
            <w:noWrap/>
            <w:vAlign w:val="center"/>
          </w:tcPr>
          <w:p w14:paraId="52336238" w14:textId="77777777" w:rsidR="00613561" w:rsidRPr="00246211" w:rsidRDefault="00613561" w:rsidP="00A14524">
            <w:pPr>
              <w:spacing w:after="0"/>
              <w:jc w:val="center"/>
              <w:rPr>
                <w:rFonts w:ascii="Arial" w:eastAsia="Arial Unicode MS" w:hAnsi="Arial" w:cs="Arial"/>
                <w:sz w:val="18"/>
                <w:szCs w:val="18"/>
              </w:rPr>
            </w:pPr>
            <w:r w:rsidRPr="00246211">
              <w:rPr>
                <w:rFonts w:ascii="Arial" w:eastAsia="Arial Unicode MS" w:hAnsi="Arial" w:cs="Arial"/>
                <w:sz w:val="18"/>
                <w:szCs w:val="18"/>
              </w:rPr>
              <w:t>1615</w:t>
            </w:r>
          </w:p>
        </w:tc>
        <w:tc>
          <w:tcPr>
            <w:tcW w:w="850" w:type="dxa"/>
            <w:shd w:val="clear" w:color="auto" w:fill="FFFFFF"/>
            <w:noWrap/>
            <w:vAlign w:val="center"/>
          </w:tcPr>
          <w:p w14:paraId="184BDA35" w14:textId="77777777" w:rsidR="00613561" w:rsidRPr="00246211" w:rsidRDefault="00613561" w:rsidP="00A14524">
            <w:pPr>
              <w:spacing w:after="0"/>
              <w:jc w:val="center"/>
              <w:rPr>
                <w:rFonts w:ascii="Arial" w:eastAsia="Arial Unicode MS" w:hAnsi="Arial" w:cs="Arial"/>
                <w:sz w:val="18"/>
                <w:szCs w:val="18"/>
              </w:rPr>
            </w:pPr>
            <w:r w:rsidRPr="00246211">
              <w:rPr>
                <w:rFonts w:ascii="Arial" w:eastAsia="Arial Unicode MS" w:hAnsi="Arial" w:cs="Arial"/>
                <w:sz w:val="18"/>
                <w:szCs w:val="18"/>
              </w:rPr>
              <w:t>28,4</w:t>
            </w:r>
          </w:p>
        </w:tc>
        <w:tc>
          <w:tcPr>
            <w:tcW w:w="1276" w:type="dxa"/>
            <w:shd w:val="clear" w:color="auto" w:fill="FFFFFF"/>
            <w:noWrap/>
            <w:vAlign w:val="center"/>
          </w:tcPr>
          <w:p w14:paraId="30FEF141" w14:textId="77777777" w:rsidR="00613561" w:rsidRPr="00246211" w:rsidRDefault="00613561" w:rsidP="00A14524">
            <w:pPr>
              <w:spacing w:after="0"/>
              <w:jc w:val="center"/>
              <w:rPr>
                <w:rFonts w:ascii="Arial" w:eastAsia="Arial Unicode MS" w:hAnsi="Arial" w:cs="Arial"/>
                <w:sz w:val="18"/>
                <w:szCs w:val="18"/>
              </w:rPr>
            </w:pPr>
            <w:r w:rsidRPr="00246211">
              <w:rPr>
                <w:rFonts w:ascii="Arial" w:eastAsia="Arial Unicode MS" w:hAnsi="Arial" w:cs="Arial"/>
                <w:sz w:val="18"/>
                <w:szCs w:val="18"/>
              </w:rPr>
              <w:t>304,6</w:t>
            </w:r>
          </w:p>
        </w:tc>
        <w:tc>
          <w:tcPr>
            <w:tcW w:w="851" w:type="dxa"/>
            <w:shd w:val="clear" w:color="auto" w:fill="FFFFFF"/>
            <w:noWrap/>
            <w:vAlign w:val="center"/>
          </w:tcPr>
          <w:p w14:paraId="3F7A27D3" w14:textId="77777777" w:rsidR="00613561" w:rsidRPr="00246211" w:rsidRDefault="00613561" w:rsidP="00A14524">
            <w:pPr>
              <w:spacing w:after="0"/>
              <w:jc w:val="center"/>
              <w:rPr>
                <w:rFonts w:ascii="Arial" w:eastAsia="Arial Unicode MS" w:hAnsi="Arial" w:cs="Arial"/>
                <w:sz w:val="18"/>
                <w:szCs w:val="18"/>
              </w:rPr>
            </w:pPr>
            <w:r w:rsidRPr="00246211">
              <w:rPr>
                <w:rFonts w:ascii="Arial" w:eastAsia="Arial Unicode MS" w:hAnsi="Arial" w:cs="Arial"/>
                <w:sz w:val="18"/>
                <w:szCs w:val="18"/>
              </w:rPr>
              <w:t>35,5</w:t>
            </w:r>
          </w:p>
        </w:tc>
        <w:tc>
          <w:tcPr>
            <w:tcW w:w="1248" w:type="dxa"/>
            <w:shd w:val="clear" w:color="auto" w:fill="FFFFFF"/>
            <w:vAlign w:val="center"/>
          </w:tcPr>
          <w:p w14:paraId="4C56A1FE"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245,0</w:t>
            </w:r>
          </w:p>
        </w:tc>
        <w:tc>
          <w:tcPr>
            <w:tcW w:w="883" w:type="dxa"/>
            <w:shd w:val="clear" w:color="auto" w:fill="FFFFFF"/>
            <w:vAlign w:val="center"/>
          </w:tcPr>
          <w:p w14:paraId="32916D08"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32,8</w:t>
            </w:r>
          </w:p>
        </w:tc>
        <w:tc>
          <w:tcPr>
            <w:tcW w:w="1457" w:type="dxa"/>
            <w:shd w:val="clear" w:color="auto" w:fill="FFFFFF"/>
            <w:noWrap/>
            <w:vAlign w:val="center"/>
          </w:tcPr>
          <w:p w14:paraId="1010AAFE" w14:textId="77777777" w:rsidR="00613561" w:rsidRPr="00246211" w:rsidRDefault="00613561" w:rsidP="00A14524">
            <w:pPr>
              <w:spacing w:after="0"/>
              <w:jc w:val="center"/>
              <w:rPr>
                <w:rFonts w:ascii="Arial" w:eastAsia="Arial Unicode MS" w:hAnsi="Arial" w:cs="Arial"/>
                <w:sz w:val="18"/>
                <w:szCs w:val="18"/>
              </w:rPr>
            </w:pPr>
            <w:r w:rsidRPr="00246211">
              <w:rPr>
                <w:rFonts w:ascii="Arial" w:eastAsia="Arial Unicode MS" w:hAnsi="Arial" w:cs="Arial"/>
                <w:sz w:val="18"/>
                <w:szCs w:val="18"/>
              </w:rPr>
              <w:t>292,7</w:t>
            </w:r>
          </w:p>
        </w:tc>
      </w:tr>
      <w:tr w:rsidR="00613561" w:rsidRPr="00246211" w14:paraId="4137C12A" w14:textId="77777777" w:rsidTr="00A14524">
        <w:trPr>
          <w:trHeight w:hRule="exact" w:val="454"/>
        </w:trPr>
        <w:tc>
          <w:tcPr>
            <w:tcW w:w="966" w:type="dxa"/>
            <w:tcBorders>
              <w:bottom w:val="single" w:sz="4" w:space="0" w:color="auto"/>
            </w:tcBorders>
            <w:shd w:val="clear" w:color="auto" w:fill="FFFFFF"/>
            <w:noWrap/>
            <w:vAlign w:val="center"/>
          </w:tcPr>
          <w:p w14:paraId="4906A72F" w14:textId="77777777" w:rsidR="00613561" w:rsidRPr="00246211" w:rsidRDefault="00613561" w:rsidP="00A14524">
            <w:pPr>
              <w:spacing w:after="0"/>
              <w:rPr>
                <w:rFonts w:ascii="Arial" w:eastAsia="Arial Unicode MS" w:hAnsi="Arial" w:cs="Arial"/>
                <w:bCs/>
                <w:sz w:val="18"/>
                <w:szCs w:val="18"/>
              </w:rPr>
            </w:pPr>
            <w:r w:rsidRPr="00246211">
              <w:rPr>
                <w:rFonts w:ascii="Arial" w:hAnsi="Arial" w:cs="Arial"/>
                <w:bCs/>
                <w:sz w:val="18"/>
                <w:szCs w:val="18"/>
              </w:rPr>
              <w:t>Zagorje ob Savi</w:t>
            </w:r>
          </w:p>
        </w:tc>
        <w:tc>
          <w:tcPr>
            <w:tcW w:w="872" w:type="dxa"/>
            <w:tcBorders>
              <w:bottom w:val="single" w:sz="4" w:space="0" w:color="auto"/>
            </w:tcBorders>
            <w:shd w:val="clear" w:color="auto" w:fill="FFFFFF"/>
            <w:noWrap/>
            <w:vAlign w:val="center"/>
          </w:tcPr>
          <w:p w14:paraId="1F489E87" w14:textId="77777777" w:rsidR="00613561" w:rsidRPr="00246211" w:rsidRDefault="00613561" w:rsidP="00A14524">
            <w:pPr>
              <w:spacing w:after="0"/>
              <w:jc w:val="center"/>
              <w:rPr>
                <w:rFonts w:ascii="Arial" w:eastAsia="Arial Unicode MS" w:hAnsi="Arial" w:cs="Arial"/>
                <w:sz w:val="18"/>
                <w:szCs w:val="18"/>
              </w:rPr>
            </w:pPr>
            <w:r w:rsidRPr="00246211">
              <w:rPr>
                <w:rFonts w:ascii="Arial" w:eastAsia="Arial Unicode MS" w:hAnsi="Arial" w:cs="Arial"/>
                <w:sz w:val="18"/>
                <w:szCs w:val="18"/>
              </w:rPr>
              <w:t>267</w:t>
            </w:r>
          </w:p>
        </w:tc>
        <w:tc>
          <w:tcPr>
            <w:tcW w:w="709" w:type="dxa"/>
            <w:tcBorders>
              <w:bottom w:val="single" w:sz="4" w:space="0" w:color="auto"/>
            </w:tcBorders>
            <w:shd w:val="clear" w:color="auto" w:fill="FFFFFF"/>
            <w:noWrap/>
            <w:vAlign w:val="center"/>
          </w:tcPr>
          <w:p w14:paraId="3FF65C76" w14:textId="77777777" w:rsidR="00613561" w:rsidRPr="00246211" w:rsidRDefault="00613561" w:rsidP="00A14524">
            <w:pPr>
              <w:spacing w:after="0"/>
              <w:jc w:val="center"/>
              <w:rPr>
                <w:rFonts w:ascii="Arial" w:eastAsia="Arial Unicode MS" w:hAnsi="Arial" w:cs="Arial"/>
                <w:sz w:val="18"/>
                <w:szCs w:val="18"/>
              </w:rPr>
            </w:pPr>
            <w:r w:rsidRPr="00246211">
              <w:rPr>
                <w:rFonts w:ascii="Arial" w:eastAsia="Arial Unicode MS" w:hAnsi="Arial" w:cs="Arial"/>
                <w:sz w:val="18"/>
                <w:szCs w:val="18"/>
              </w:rPr>
              <w:t>2697</w:t>
            </w:r>
          </w:p>
        </w:tc>
        <w:tc>
          <w:tcPr>
            <w:tcW w:w="850" w:type="dxa"/>
            <w:tcBorders>
              <w:bottom w:val="single" w:sz="4" w:space="0" w:color="auto"/>
            </w:tcBorders>
            <w:shd w:val="clear" w:color="auto" w:fill="FFFFFF"/>
            <w:noWrap/>
            <w:vAlign w:val="center"/>
          </w:tcPr>
          <w:p w14:paraId="6945F647" w14:textId="77777777" w:rsidR="00613561" w:rsidRPr="00246211" w:rsidRDefault="00613561" w:rsidP="00A14524">
            <w:pPr>
              <w:spacing w:after="0"/>
              <w:jc w:val="center"/>
              <w:rPr>
                <w:rFonts w:ascii="Arial" w:eastAsia="Arial Unicode MS" w:hAnsi="Arial" w:cs="Arial"/>
                <w:sz w:val="18"/>
                <w:szCs w:val="18"/>
              </w:rPr>
            </w:pPr>
            <w:r w:rsidRPr="00246211">
              <w:rPr>
                <w:rFonts w:ascii="Arial" w:eastAsia="Arial Unicode MS" w:hAnsi="Arial" w:cs="Arial"/>
                <w:sz w:val="18"/>
                <w:szCs w:val="18"/>
              </w:rPr>
              <w:t>47,5</w:t>
            </w:r>
          </w:p>
        </w:tc>
        <w:tc>
          <w:tcPr>
            <w:tcW w:w="1276" w:type="dxa"/>
            <w:tcBorders>
              <w:bottom w:val="single" w:sz="4" w:space="0" w:color="auto"/>
            </w:tcBorders>
            <w:shd w:val="clear" w:color="auto" w:fill="FFFFFF"/>
            <w:noWrap/>
            <w:vAlign w:val="center"/>
          </w:tcPr>
          <w:p w14:paraId="3C05F2B6" w14:textId="77777777" w:rsidR="00613561" w:rsidRPr="00246211" w:rsidRDefault="00613561" w:rsidP="00A14524">
            <w:pPr>
              <w:spacing w:after="0"/>
              <w:jc w:val="center"/>
              <w:rPr>
                <w:rFonts w:ascii="Arial" w:eastAsia="Arial Unicode MS" w:hAnsi="Arial" w:cs="Arial"/>
                <w:sz w:val="18"/>
                <w:szCs w:val="18"/>
              </w:rPr>
            </w:pPr>
            <w:r w:rsidRPr="00246211">
              <w:rPr>
                <w:rFonts w:ascii="Arial" w:eastAsia="Arial Unicode MS" w:hAnsi="Arial" w:cs="Arial"/>
                <w:sz w:val="18"/>
                <w:szCs w:val="18"/>
              </w:rPr>
              <w:t>379,2</w:t>
            </w:r>
          </w:p>
        </w:tc>
        <w:tc>
          <w:tcPr>
            <w:tcW w:w="851" w:type="dxa"/>
            <w:tcBorders>
              <w:bottom w:val="single" w:sz="4" w:space="0" w:color="auto"/>
            </w:tcBorders>
            <w:shd w:val="clear" w:color="auto" w:fill="FFFFFF"/>
            <w:noWrap/>
            <w:vAlign w:val="center"/>
          </w:tcPr>
          <w:p w14:paraId="4B3CFFB1" w14:textId="77777777" w:rsidR="00613561" w:rsidRPr="00246211" w:rsidRDefault="00613561" w:rsidP="00A14524">
            <w:pPr>
              <w:spacing w:after="0"/>
              <w:jc w:val="center"/>
              <w:rPr>
                <w:rFonts w:ascii="Arial" w:eastAsia="Arial Unicode MS" w:hAnsi="Arial" w:cs="Arial"/>
                <w:sz w:val="18"/>
                <w:szCs w:val="18"/>
              </w:rPr>
            </w:pPr>
            <w:r w:rsidRPr="00246211">
              <w:rPr>
                <w:rFonts w:ascii="Arial" w:eastAsia="Arial Unicode MS" w:hAnsi="Arial" w:cs="Arial"/>
                <w:sz w:val="18"/>
                <w:szCs w:val="18"/>
              </w:rPr>
              <w:t>44,3</w:t>
            </w:r>
          </w:p>
        </w:tc>
        <w:tc>
          <w:tcPr>
            <w:tcW w:w="1248" w:type="dxa"/>
            <w:tcBorders>
              <w:bottom w:val="single" w:sz="4" w:space="0" w:color="auto"/>
            </w:tcBorders>
            <w:shd w:val="clear" w:color="auto" w:fill="FFFFFF"/>
            <w:vAlign w:val="center"/>
          </w:tcPr>
          <w:p w14:paraId="7E29FF64"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321,7</w:t>
            </w:r>
          </w:p>
        </w:tc>
        <w:tc>
          <w:tcPr>
            <w:tcW w:w="883" w:type="dxa"/>
            <w:tcBorders>
              <w:bottom w:val="single" w:sz="4" w:space="0" w:color="auto"/>
            </w:tcBorders>
            <w:shd w:val="clear" w:color="auto" w:fill="FFFFFF"/>
            <w:vAlign w:val="center"/>
          </w:tcPr>
          <w:p w14:paraId="2C379438"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43,1</w:t>
            </w:r>
          </w:p>
        </w:tc>
        <w:tc>
          <w:tcPr>
            <w:tcW w:w="1457" w:type="dxa"/>
            <w:tcBorders>
              <w:bottom w:val="single" w:sz="4" w:space="0" w:color="auto"/>
            </w:tcBorders>
            <w:shd w:val="clear" w:color="auto" w:fill="FFFFFF"/>
            <w:noWrap/>
            <w:vAlign w:val="center"/>
          </w:tcPr>
          <w:p w14:paraId="6B3DE99B" w14:textId="77777777" w:rsidR="00613561" w:rsidRPr="00246211" w:rsidRDefault="00613561" w:rsidP="00A14524">
            <w:pPr>
              <w:spacing w:after="0"/>
              <w:jc w:val="center"/>
              <w:rPr>
                <w:rFonts w:ascii="Arial" w:eastAsia="Arial Unicode MS" w:hAnsi="Arial" w:cs="Arial"/>
                <w:sz w:val="18"/>
                <w:szCs w:val="18"/>
              </w:rPr>
            </w:pPr>
            <w:r w:rsidRPr="00246211">
              <w:rPr>
                <w:rFonts w:ascii="Arial" w:eastAsia="Arial Unicode MS" w:hAnsi="Arial" w:cs="Arial"/>
                <w:sz w:val="18"/>
                <w:szCs w:val="18"/>
              </w:rPr>
              <w:t>364,4</w:t>
            </w:r>
          </w:p>
        </w:tc>
      </w:tr>
      <w:tr w:rsidR="00613561" w:rsidRPr="00246211" w14:paraId="4A93BA70" w14:textId="77777777" w:rsidTr="00A14524">
        <w:trPr>
          <w:trHeight w:hRule="exact" w:val="284"/>
        </w:trPr>
        <w:tc>
          <w:tcPr>
            <w:tcW w:w="966" w:type="dxa"/>
            <w:tcBorders>
              <w:top w:val="single" w:sz="4" w:space="0" w:color="auto"/>
              <w:bottom w:val="single" w:sz="4" w:space="0" w:color="auto"/>
            </w:tcBorders>
            <w:shd w:val="clear" w:color="auto" w:fill="CCFFCC"/>
            <w:noWrap/>
            <w:vAlign w:val="center"/>
          </w:tcPr>
          <w:p w14:paraId="12FA4ACB" w14:textId="77777777" w:rsidR="00613561" w:rsidRPr="00246211" w:rsidRDefault="00613561" w:rsidP="00A14524">
            <w:pPr>
              <w:spacing w:after="0"/>
              <w:rPr>
                <w:rFonts w:ascii="Arial" w:eastAsia="Arial Unicode MS" w:hAnsi="Arial" w:cs="Arial"/>
                <w:b/>
                <w:bCs/>
                <w:sz w:val="18"/>
                <w:szCs w:val="18"/>
              </w:rPr>
            </w:pPr>
            <w:r w:rsidRPr="00246211">
              <w:rPr>
                <w:rFonts w:ascii="Arial" w:hAnsi="Arial" w:cs="Arial"/>
                <w:b/>
                <w:bCs/>
                <w:sz w:val="18"/>
                <w:szCs w:val="18"/>
              </w:rPr>
              <w:t>SKUPAJ</w:t>
            </w:r>
          </w:p>
        </w:tc>
        <w:tc>
          <w:tcPr>
            <w:tcW w:w="872" w:type="dxa"/>
            <w:tcBorders>
              <w:top w:val="single" w:sz="4" w:space="0" w:color="auto"/>
              <w:bottom w:val="single" w:sz="4" w:space="0" w:color="auto"/>
            </w:tcBorders>
            <w:shd w:val="clear" w:color="auto" w:fill="CCFFCC"/>
            <w:noWrap/>
            <w:vAlign w:val="center"/>
          </w:tcPr>
          <w:p w14:paraId="2713FBC1" w14:textId="77777777" w:rsidR="00613561" w:rsidRPr="00246211" w:rsidRDefault="00613561" w:rsidP="00A14524">
            <w:pPr>
              <w:spacing w:after="0"/>
              <w:jc w:val="center"/>
              <w:rPr>
                <w:rFonts w:ascii="Arial" w:eastAsia="Arial Unicode MS" w:hAnsi="Arial" w:cs="Arial"/>
                <w:b/>
                <w:bCs/>
                <w:sz w:val="18"/>
                <w:szCs w:val="18"/>
              </w:rPr>
            </w:pPr>
            <w:r w:rsidRPr="00246211">
              <w:rPr>
                <w:rFonts w:ascii="Arial" w:eastAsia="Arial Unicode MS" w:hAnsi="Arial" w:cs="Arial"/>
                <w:b/>
                <w:bCs/>
                <w:sz w:val="18"/>
                <w:szCs w:val="18"/>
              </w:rPr>
              <w:t>743</w:t>
            </w:r>
          </w:p>
        </w:tc>
        <w:tc>
          <w:tcPr>
            <w:tcW w:w="709" w:type="dxa"/>
            <w:tcBorders>
              <w:top w:val="single" w:sz="4" w:space="0" w:color="auto"/>
              <w:bottom w:val="single" w:sz="4" w:space="0" w:color="auto"/>
            </w:tcBorders>
            <w:shd w:val="clear" w:color="auto" w:fill="CCFFCC"/>
            <w:noWrap/>
            <w:vAlign w:val="center"/>
          </w:tcPr>
          <w:p w14:paraId="44ADE2D2" w14:textId="77777777" w:rsidR="00613561" w:rsidRPr="00246211" w:rsidRDefault="00613561" w:rsidP="00A14524">
            <w:pPr>
              <w:spacing w:after="0"/>
              <w:jc w:val="center"/>
              <w:rPr>
                <w:rFonts w:ascii="Arial" w:eastAsia="Arial Unicode MS" w:hAnsi="Arial" w:cs="Arial"/>
                <w:b/>
                <w:bCs/>
                <w:sz w:val="18"/>
                <w:szCs w:val="18"/>
                <w:highlight w:val="yellow"/>
              </w:rPr>
            </w:pPr>
            <w:r w:rsidRPr="00246211">
              <w:rPr>
                <w:rFonts w:ascii="Arial" w:eastAsia="Arial Unicode MS" w:hAnsi="Arial" w:cs="Arial"/>
                <w:b/>
                <w:bCs/>
                <w:sz w:val="18"/>
                <w:szCs w:val="18"/>
              </w:rPr>
              <w:t>5683</w:t>
            </w:r>
          </w:p>
        </w:tc>
        <w:tc>
          <w:tcPr>
            <w:tcW w:w="850" w:type="dxa"/>
            <w:tcBorders>
              <w:top w:val="single" w:sz="4" w:space="0" w:color="auto"/>
              <w:bottom w:val="single" w:sz="4" w:space="0" w:color="auto"/>
            </w:tcBorders>
            <w:shd w:val="clear" w:color="auto" w:fill="CCFFCC"/>
            <w:noWrap/>
            <w:vAlign w:val="center"/>
          </w:tcPr>
          <w:p w14:paraId="5DE3659C" w14:textId="77777777" w:rsidR="00613561" w:rsidRPr="00246211" w:rsidRDefault="00613561" w:rsidP="00A14524">
            <w:pPr>
              <w:spacing w:after="0"/>
              <w:jc w:val="center"/>
              <w:rPr>
                <w:rFonts w:ascii="Arial" w:eastAsia="Arial Unicode MS" w:hAnsi="Arial" w:cs="Arial"/>
                <w:b/>
                <w:bCs/>
                <w:sz w:val="18"/>
                <w:szCs w:val="18"/>
              </w:rPr>
            </w:pPr>
            <w:r w:rsidRPr="00246211">
              <w:rPr>
                <w:rFonts w:ascii="Arial" w:eastAsia="Arial Unicode MS" w:hAnsi="Arial" w:cs="Arial"/>
                <w:b/>
                <w:bCs/>
                <w:sz w:val="18"/>
                <w:szCs w:val="18"/>
              </w:rPr>
              <w:t>100</w:t>
            </w:r>
          </w:p>
        </w:tc>
        <w:tc>
          <w:tcPr>
            <w:tcW w:w="1276" w:type="dxa"/>
            <w:tcBorders>
              <w:top w:val="single" w:sz="4" w:space="0" w:color="auto"/>
              <w:bottom w:val="single" w:sz="4" w:space="0" w:color="auto"/>
            </w:tcBorders>
            <w:shd w:val="clear" w:color="auto" w:fill="CCFFCC"/>
            <w:noWrap/>
            <w:vAlign w:val="center"/>
          </w:tcPr>
          <w:p w14:paraId="77BDEAE9" w14:textId="77777777" w:rsidR="00613561" w:rsidRPr="00246211" w:rsidRDefault="00613561" w:rsidP="00A14524">
            <w:pPr>
              <w:spacing w:after="0"/>
              <w:jc w:val="center"/>
              <w:rPr>
                <w:rFonts w:ascii="Arial" w:eastAsia="Arial Unicode MS" w:hAnsi="Arial" w:cs="Arial"/>
                <w:b/>
                <w:bCs/>
                <w:sz w:val="18"/>
                <w:szCs w:val="18"/>
              </w:rPr>
            </w:pPr>
            <w:r w:rsidRPr="00246211">
              <w:rPr>
                <w:rFonts w:ascii="Arial" w:eastAsia="Arial Unicode MS" w:hAnsi="Arial" w:cs="Arial"/>
                <w:b/>
                <w:bCs/>
                <w:sz w:val="18"/>
                <w:szCs w:val="18"/>
              </w:rPr>
              <w:t>857,4</w:t>
            </w:r>
          </w:p>
        </w:tc>
        <w:tc>
          <w:tcPr>
            <w:tcW w:w="851" w:type="dxa"/>
            <w:tcBorders>
              <w:top w:val="single" w:sz="4" w:space="0" w:color="auto"/>
              <w:bottom w:val="single" w:sz="4" w:space="0" w:color="auto"/>
            </w:tcBorders>
            <w:shd w:val="clear" w:color="auto" w:fill="CCFFCC"/>
            <w:noWrap/>
            <w:vAlign w:val="center"/>
          </w:tcPr>
          <w:p w14:paraId="4BE9D34C" w14:textId="77777777" w:rsidR="00613561" w:rsidRPr="00246211" w:rsidRDefault="00613561" w:rsidP="00A14524">
            <w:pPr>
              <w:spacing w:after="0"/>
              <w:jc w:val="center"/>
              <w:rPr>
                <w:rFonts w:ascii="Arial" w:eastAsia="Arial Unicode MS" w:hAnsi="Arial" w:cs="Arial"/>
                <w:b/>
                <w:bCs/>
                <w:sz w:val="18"/>
                <w:szCs w:val="18"/>
              </w:rPr>
            </w:pPr>
            <w:r w:rsidRPr="00246211">
              <w:rPr>
                <w:rFonts w:ascii="Arial" w:eastAsia="Arial Unicode MS" w:hAnsi="Arial" w:cs="Arial"/>
                <w:b/>
                <w:bCs/>
                <w:sz w:val="18"/>
                <w:szCs w:val="18"/>
              </w:rPr>
              <w:t>100</w:t>
            </w:r>
          </w:p>
        </w:tc>
        <w:tc>
          <w:tcPr>
            <w:tcW w:w="1248" w:type="dxa"/>
            <w:tcBorders>
              <w:top w:val="single" w:sz="4" w:space="0" w:color="auto"/>
              <w:bottom w:val="single" w:sz="4" w:space="0" w:color="auto"/>
            </w:tcBorders>
            <w:shd w:val="clear" w:color="auto" w:fill="CCFFCC"/>
            <w:vAlign w:val="center"/>
          </w:tcPr>
          <w:p w14:paraId="645BDEC1" w14:textId="77777777" w:rsidR="00613561" w:rsidRPr="00246211" w:rsidRDefault="00613561" w:rsidP="00A14524">
            <w:pPr>
              <w:spacing w:after="0"/>
              <w:jc w:val="center"/>
              <w:rPr>
                <w:rFonts w:ascii="Arial" w:hAnsi="Arial" w:cs="Arial"/>
                <w:b/>
                <w:bCs/>
                <w:sz w:val="18"/>
                <w:szCs w:val="18"/>
              </w:rPr>
            </w:pPr>
            <w:r w:rsidRPr="00246211">
              <w:rPr>
                <w:rFonts w:ascii="Arial" w:hAnsi="Arial" w:cs="Arial"/>
                <w:b/>
                <w:bCs/>
                <w:sz w:val="18"/>
                <w:szCs w:val="18"/>
              </w:rPr>
              <w:t>746,5</w:t>
            </w:r>
          </w:p>
        </w:tc>
        <w:tc>
          <w:tcPr>
            <w:tcW w:w="883" w:type="dxa"/>
            <w:tcBorders>
              <w:top w:val="single" w:sz="4" w:space="0" w:color="auto"/>
              <w:bottom w:val="single" w:sz="4" w:space="0" w:color="auto"/>
            </w:tcBorders>
            <w:shd w:val="clear" w:color="auto" w:fill="CCFFCC"/>
            <w:vAlign w:val="center"/>
          </w:tcPr>
          <w:p w14:paraId="337D6B47" w14:textId="77777777" w:rsidR="00613561" w:rsidRPr="00246211" w:rsidRDefault="00613561" w:rsidP="00A14524">
            <w:pPr>
              <w:spacing w:after="0"/>
              <w:jc w:val="center"/>
              <w:rPr>
                <w:rFonts w:ascii="Arial" w:hAnsi="Arial" w:cs="Arial"/>
                <w:b/>
                <w:bCs/>
                <w:sz w:val="18"/>
                <w:szCs w:val="18"/>
              </w:rPr>
            </w:pPr>
            <w:r w:rsidRPr="00246211">
              <w:rPr>
                <w:rFonts w:ascii="Arial" w:hAnsi="Arial" w:cs="Arial"/>
                <w:b/>
                <w:bCs/>
                <w:sz w:val="18"/>
                <w:szCs w:val="18"/>
              </w:rPr>
              <w:t>100</w:t>
            </w:r>
          </w:p>
        </w:tc>
        <w:tc>
          <w:tcPr>
            <w:tcW w:w="1457" w:type="dxa"/>
            <w:tcBorders>
              <w:top w:val="single" w:sz="4" w:space="0" w:color="auto"/>
              <w:bottom w:val="single" w:sz="4" w:space="0" w:color="auto"/>
            </w:tcBorders>
            <w:shd w:val="clear" w:color="auto" w:fill="CCFFCC"/>
            <w:noWrap/>
            <w:vAlign w:val="center"/>
          </w:tcPr>
          <w:p w14:paraId="6D896279" w14:textId="77777777" w:rsidR="00613561" w:rsidRPr="00246211" w:rsidRDefault="00613561" w:rsidP="00A14524">
            <w:pPr>
              <w:spacing w:after="0"/>
              <w:jc w:val="center"/>
              <w:rPr>
                <w:rFonts w:ascii="Arial" w:eastAsia="Arial Unicode MS" w:hAnsi="Arial" w:cs="Arial"/>
                <w:b/>
                <w:bCs/>
                <w:sz w:val="18"/>
                <w:szCs w:val="18"/>
                <w:highlight w:val="yellow"/>
              </w:rPr>
            </w:pPr>
            <w:r w:rsidRPr="00246211">
              <w:rPr>
                <w:rFonts w:ascii="Arial" w:eastAsia="Arial Unicode MS" w:hAnsi="Arial" w:cs="Arial"/>
                <w:b/>
                <w:bCs/>
                <w:sz w:val="18"/>
                <w:szCs w:val="18"/>
              </w:rPr>
              <w:t>826,2</w:t>
            </w:r>
          </w:p>
        </w:tc>
      </w:tr>
    </w:tbl>
    <w:p w14:paraId="2064258B" w14:textId="77777777" w:rsidR="00613561" w:rsidRPr="00246211" w:rsidRDefault="00613561" w:rsidP="00613561">
      <w:pPr>
        <w:pStyle w:val="Telobesedila2"/>
        <w:spacing w:after="0" w:line="240" w:lineRule="auto"/>
        <w:rPr>
          <w:rFonts w:ascii="Arial" w:hAnsi="Arial" w:cs="Arial"/>
          <w:i/>
          <w:sz w:val="18"/>
          <w:szCs w:val="18"/>
          <w:lang w:val="sl-SI"/>
        </w:rPr>
      </w:pPr>
      <w:r w:rsidRPr="00246211">
        <w:rPr>
          <w:rFonts w:ascii="Arial" w:hAnsi="Arial" w:cs="Arial"/>
          <w:i/>
          <w:sz w:val="18"/>
          <w:szCs w:val="18"/>
          <w:lang w:val="sl-SI"/>
        </w:rPr>
        <w:t>Vir: AJPES, Informacija o poslovanju gospodarskih družb in samostojnih podjetnikov posameznikov v Zasavski regiji v letu 2021.</w:t>
      </w:r>
    </w:p>
    <w:p w14:paraId="3D010A95" w14:textId="77777777" w:rsidR="00613561" w:rsidRPr="00246211" w:rsidRDefault="00613561" w:rsidP="00613561">
      <w:pPr>
        <w:pStyle w:val="Telobesedila2"/>
        <w:spacing w:after="0" w:line="240" w:lineRule="auto"/>
        <w:rPr>
          <w:rFonts w:ascii="Arial" w:hAnsi="Arial" w:cs="Arial"/>
          <w:i/>
          <w:sz w:val="18"/>
          <w:szCs w:val="18"/>
          <w:lang w:val="sl-SI"/>
        </w:rPr>
      </w:pPr>
    </w:p>
    <w:p w14:paraId="6BFFBBBC" w14:textId="77777777" w:rsidR="00613561" w:rsidRPr="00246211" w:rsidRDefault="00613561" w:rsidP="00613561">
      <w:pPr>
        <w:pStyle w:val="besedilo"/>
      </w:pPr>
      <w:r w:rsidRPr="00246211">
        <w:t>Zasavski podjetniki, ki so predložili podatke za leto 2021, so povečali število zaposlenih za 2 % in prihodke za 17 %. Izkazali so neto podjetnikov dohodek v znesku 9.369 tisoč evrov, 24 % več kakor v letu 2020. Zabeležili so tudi 13 % rast neto dodane vrednosti. Zasavski podjetniki so svojim zaposlenim povečali plače za 9 %. Prihodki na zaposlenega so se povečali za 15 %, neto dodana vrednost na nosilca dejavnosti in njegove zaposlene za 12 %, neto podjetnikov dohodek na nosilca dejavnosti in njegove zaposlene pa za 23 %. Zasavski podjetniki so na nosilca dejavnosti in njegove zaposlene ustvarili 11 % manj neto dodane vrednosti in 3 % manj čistega poslovnega izida kot podjetniki na ravni Slovenije. Premoženje podjetnikov se je nominalno povečalo za 9,6 %, realno pa za 4,7 %. Struktura financiranja sredstev je bila ugodna, saj so podjetniki dolgoročna sredstva in zaloge v celoti financirali z dolgoročnimi viri sredstev.</w:t>
      </w:r>
    </w:p>
    <w:p w14:paraId="4CD211AF" w14:textId="77777777" w:rsidR="00613561" w:rsidRPr="00246211" w:rsidRDefault="00613561" w:rsidP="00613561">
      <w:pPr>
        <w:pStyle w:val="besedilo"/>
      </w:pPr>
    </w:p>
    <w:p w14:paraId="31FD401D" w14:textId="77777777" w:rsidR="00613561" w:rsidRPr="00246211" w:rsidRDefault="00613561" w:rsidP="00613561">
      <w:pPr>
        <w:pStyle w:val="besedilo"/>
      </w:pPr>
      <w:r w:rsidRPr="00246211">
        <w:t xml:space="preserve">V Zasavski regiji imajo največji vpliv podjetniki s področja gradbeništva, ki predstavljajo skoraj četrtino vseh zasavskih podjetnikov. Zaposlovali so več kot četrtino vseh zaposlenih pri podjetnikih in ustvarili tudi četrtino neto podjetnikovega dohodka. Podjetniki s področja gostinstva, ki so v letu 2020 ugotovili petino čiste izgube regije in tako najbolj občutili posledice. </w:t>
      </w:r>
    </w:p>
    <w:p w14:paraId="5B9174B2" w14:textId="77777777" w:rsidR="00613561" w:rsidRPr="00246211" w:rsidRDefault="00613561" w:rsidP="00613561">
      <w:pPr>
        <w:pStyle w:val="Naslov9"/>
        <w:spacing w:before="0" w:after="0"/>
        <w:jc w:val="both"/>
        <w:rPr>
          <w:i/>
          <w:sz w:val="18"/>
          <w:szCs w:val="18"/>
          <w:lang w:val="sl-SI"/>
        </w:rPr>
      </w:pPr>
    </w:p>
    <w:p w14:paraId="7636BA89" w14:textId="77777777" w:rsidR="00613561" w:rsidRPr="00246211" w:rsidRDefault="00613561" w:rsidP="00613561">
      <w:pPr>
        <w:pStyle w:val="preglednica"/>
        <w:jc w:val="both"/>
      </w:pPr>
      <w:r w:rsidRPr="00246211">
        <w:t>Preglednica 15: Razvrstitev samostojnih podjetnikov po velikosti in po pomembnejših podatkih v letu 2021</w:t>
      </w:r>
    </w:p>
    <w:tbl>
      <w:tblPr>
        <w:tblW w:w="9142" w:type="dxa"/>
        <w:tblCellMar>
          <w:left w:w="70" w:type="dxa"/>
          <w:right w:w="70" w:type="dxa"/>
        </w:tblCellMar>
        <w:tblLook w:val="0000" w:firstRow="0" w:lastRow="0" w:firstColumn="0" w:lastColumn="0" w:noHBand="0" w:noVBand="0"/>
      </w:tblPr>
      <w:tblGrid>
        <w:gridCol w:w="582"/>
        <w:gridCol w:w="1473"/>
        <w:gridCol w:w="709"/>
        <w:gridCol w:w="850"/>
        <w:gridCol w:w="709"/>
        <w:gridCol w:w="850"/>
        <w:gridCol w:w="1134"/>
        <w:gridCol w:w="851"/>
        <w:gridCol w:w="1134"/>
        <w:gridCol w:w="850"/>
      </w:tblGrid>
      <w:tr w:rsidR="00613561" w:rsidRPr="00246211" w14:paraId="1A3D26F1" w14:textId="77777777" w:rsidTr="00A14524">
        <w:trPr>
          <w:trHeight w:hRule="exact" w:val="454"/>
        </w:trPr>
        <w:tc>
          <w:tcPr>
            <w:tcW w:w="2055" w:type="dxa"/>
            <w:gridSpan w:val="2"/>
            <w:vMerge w:val="restart"/>
            <w:tcBorders>
              <w:top w:val="single" w:sz="4" w:space="0" w:color="auto"/>
              <w:right w:val="single" w:sz="4" w:space="0" w:color="auto"/>
            </w:tcBorders>
            <w:shd w:val="clear" w:color="auto" w:fill="CCFFFF"/>
          </w:tcPr>
          <w:p w14:paraId="2C9F0CDC" w14:textId="77777777" w:rsidR="00613561" w:rsidRPr="00246211" w:rsidRDefault="00613561" w:rsidP="00A14524">
            <w:pPr>
              <w:spacing w:after="0"/>
              <w:rPr>
                <w:rFonts w:ascii="Arial" w:hAnsi="Arial" w:cs="Arial"/>
                <w:b/>
                <w:sz w:val="18"/>
                <w:szCs w:val="18"/>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CCFFFF"/>
            <w:noWrap/>
            <w:vAlign w:val="center"/>
          </w:tcPr>
          <w:p w14:paraId="6CBD2DC2" w14:textId="77777777" w:rsidR="00613561" w:rsidRPr="00246211" w:rsidRDefault="00613561" w:rsidP="00A14524">
            <w:pPr>
              <w:spacing w:after="0"/>
              <w:jc w:val="center"/>
              <w:rPr>
                <w:rFonts w:ascii="Arial" w:hAnsi="Arial" w:cs="Arial"/>
                <w:b/>
                <w:bCs/>
                <w:sz w:val="18"/>
                <w:szCs w:val="18"/>
              </w:rPr>
            </w:pPr>
            <w:r w:rsidRPr="00246211">
              <w:rPr>
                <w:rFonts w:ascii="Arial" w:hAnsi="Arial" w:cs="Arial"/>
                <w:b/>
                <w:bCs/>
                <w:sz w:val="18"/>
                <w:szCs w:val="18"/>
              </w:rPr>
              <w:t>Podjetniki</w:t>
            </w:r>
          </w:p>
        </w:tc>
        <w:tc>
          <w:tcPr>
            <w:tcW w:w="1559" w:type="dxa"/>
            <w:gridSpan w:val="2"/>
            <w:tcBorders>
              <w:top w:val="single" w:sz="4" w:space="0" w:color="auto"/>
              <w:left w:val="single" w:sz="4" w:space="0" w:color="auto"/>
              <w:bottom w:val="single" w:sz="4" w:space="0" w:color="auto"/>
              <w:right w:val="single" w:sz="4" w:space="0" w:color="auto"/>
            </w:tcBorders>
            <w:shd w:val="clear" w:color="auto" w:fill="CCFFFF"/>
            <w:noWrap/>
            <w:vAlign w:val="center"/>
          </w:tcPr>
          <w:p w14:paraId="30916383" w14:textId="77777777" w:rsidR="00613561" w:rsidRPr="00246211" w:rsidRDefault="00613561" w:rsidP="00A14524">
            <w:pPr>
              <w:spacing w:after="0"/>
              <w:jc w:val="center"/>
              <w:rPr>
                <w:rFonts w:ascii="Arial" w:hAnsi="Arial" w:cs="Arial"/>
                <w:b/>
                <w:bCs/>
                <w:sz w:val="18"/>
                <w:szCs w:val="18"/>
              </w:rPr>
            </w:pPr>
            <w:r w:rsidRPr="00246211">
              <w:rPr>
                <w:rFonts w:ascii="Arial" w:hAnsi="Arial" w:cs="Arial"/>
                <w:b/>
                <w:bCs/>
                <w:sz w:val="18"/>
                <w:szCs w:val="18"/>
              </w:rPr>
              <w:t>Zaposleni</w:t>
            </w:r>
          </w:p>
        </w:tc>
        <w:tc>
          <w:tcPr>
            <w:tcW w:w="1985" w:type="dxa"/>
            <w:gridSpan w:val="2"/>
            <w:tcBorders>
              <w:top w:val="single" w:sz="4" w:space="0" w:color="auto"/>
              <w:left w:val="single" w:sz="4" w:space="0" w:color="auto"/>
              <w:bottom w:val="single" w:sz="4" w:space="0" w:color="auto"/>
              <w:right w:val="single" w:sz="4" w:space="0" w:color="auto"/>
            </w:tcBorders>
            <w:shd w:val="clear" w:color="auto" w:fill="CCFFFF"/>
            <w:noWrap/>
            <w:vAlign w:val="center"/>
          </w:tcPr>
          <w:p w14:paraId="54A37221" w14:textId="77777777" w:rsidR="00613561" w:rsidRPr="00246211" w:rsidRDefault="00613561" w:rsidP="00A14524">
            <w:pPr>
              <w:spacing w:after="0"/>
              <w:jc w:val="center"/>
              <w:rPr>
                <w:rFonts w:ascii="Arial" w:hAnsi="Arial" w:cs="Arial"/>
                <w:b/>
                <w:bCs/>
                <w:sz w:val="18"/>
                <w:szCs w:val="18"/>
              </w:rPr>
            </w:pPr>
            <w:r w:rsidRPr="00246211">
              <w:rPr>
                <w:rFonts w:ascii="Arial" w:hAnsi="Arial" w:cs="Arial"/>
                <w:b/>
                <w:bCs/>
                <w:sz w:val="18"/>
                <w:szCs w:val="18"/>
              </w:rPr>
              <w:t>Čisti prihodki od prodaje</w:t>
            </w:r>
          </w:p>
        </w:tc>
        <w:tc>
          <w:tcPr>
            <w:tcW w:w="1984" w:type="dxa"/>
            <w:gridSpan w:val="2"/>
            <w:tcBorders>
              <w:top w:val="single" w:sz="4" w:space="0" w:color="auto"/>
              <w:left w:val="single" w:sz="4" w:space="0" w:color="auto"/>
              <w:bottom w:val="single" w:sz="4" w:space="0" w:color="auto"/>
            </w:tcBorders>
            <w:shd w:val="clear" w:color="auto" w:fill="CCFFFF"/>
            <w:noWrap/>
            <w:vAlign w:val="center"/>
          </w:tcPr>
          <w:p w14:paraId="1D5E3827" w14:textId="77777777" w:rsidR="00613561" w:rsidRPr="00246211" w:rsidRDefault="00613561" w:rsidP="00A14524">
            <w:pPr>
              <w:spacing w:after="0"/>
              <w:jc w:val="center"/>
              <w:rPr>
                <w:rFonts w:ascii="Arial" w:hAnsi="Arial" w:cs="Arial"/>
                <w:b/>
                <w:bCs/>
                <w:sz w:val="18"/>
                <w:szCs w:val="18"/>
              </w:rPr>
            </w:pPr>
            <w:r w:rsidRPr="00246211">
              <w:rPr>
                <w:rFonts w:ascii="Arial" w:hAnsi="Arial" w:cs="Arial"/>
                <w:b/>
                <w:bCs/>
                <w:sz w:val="18"/>
                <w:szCs w:val="18"/>
              </w:rPr>
              <w:t>Vrednost sredstev</w:t>
            </w:r>
          </w:p>
          <w:p w14:paraId="429CF3AE" w14:textId="77777777" w:rsidR="00613561" w:rsidRPr="00246211" w:rsidRDefault="00613561" w:rsidP="00A14524">
            <w:pPr>
              <w:spacing w:after="0"/>
              <w:jc w:val="center"/>
              <w:rPr>
                <w:rFonts w:ascii="Arial" w:hAnsi="Arial" w:cs="Arial"/>
                <w:b/>
                <w:bCs/>
                <w:sz w:val="18"/>
                <w:szCs w:val="18"/>
              </w:rPr>
            </w:pPr>
            <w:r w:rsidRPr="00246211">
              <w:rPr>
                <w:rFonts w:ascii="Arial" w:hAnsi="Arial" w:cs="Arial"/>
                <w:b/>
                <w:bCs/>
                <w:sz w:val="18"/>
                <w:szCs w:val="18"/>
              </w:rPr>
              <w:t>na dan 31.12.2021</w:t>
            </w:r>
          </w:p>
        </w:tc>
      </w:tr>
      <w:tr w:rsidR="00613561" w:rsidRPr="00246211" w14:paraId="4C430447" w14:textId="77777777" w:rsidTr="00A14524">
        <w:trPr>
          <w:trHeight w:hRule="exact" w:val="454"/>
        </w:trPr>
        <w:tc>
          <w:tcPr>
            <w:tcW w:w="2055" w:type="dxa"/>
            <w:gridSpan w:val="2"/>
            <w:vMerge/>
            <w:tcBorders>
              <w:bottom w:val="single" w:sz="4" w:space="0" w:color="auto"/>
              <w:right w:val="single" w:sz="4" w:space="0" w:color="auto"/>
            </w:tcBorders>
            <w:shd w:val="clear" w:color="auto" w:fill="CCFFFF"/>
          </w:tcPr>
          <w:p w14:paraId="370B9F07" w14:textId="77777777" w:rsidR="00613561" w:rsidRPr="00246211" w:rsidRDefault="00613561" w:rsidP="00A14524">
            <w:pPr>
              <w:spacing w:after="0"/>
              <w:rPr>
                <w:rFonts w:ascii="Arial" w:hAnsi="Arial" w:cs="Arial"/>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53E0A137"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število</w:t>
            </w:r>
          </w:p>
        </w:tc>
        <w:tc>
          <w:tcPr>
            <w:tcW w:w="850"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6B95945E"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Delež</w:t>
            </w:r>
          </w:p>
          <w:p w14:paraId="6469CEBC"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w:t>
            </w:r>
          </w:p>
        </w:tc>
        <w:tc>
          <w:tcPr>
            <w:tcW w:w="709"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4A2CF46A"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število</w:t>
            </w:r>
          </w:p>
        </w:tc>
        <w:tc>
          <w:tcPr>
            <w:tcW w:w="850"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39A9527C"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Delež</w:t>
            </w:r>
          </w:p>
          <w:p w14:paraId="2FCE3FEE"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167761FC"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znesek v tisoč eur</w:t>
            </w:r>
          </w:p>
        </w:tc>
        <w:tc>
          <w:tcPr>
            <w:tcW w:w="851"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7CF6AFD3"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Delež</w:t>
            </w:r>
          </w:p>
          <w:p w14:paraId="1EC42319"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658329DB"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znesek v tisoč eur</w:t>
            </w:r>
          </w:p>
        </w:tc>
        <w:tc>
          <w:tcPr>
            <w:tcW w:w="850" w:type="dxa"/>
            <w:tcBorders>
              <w:top w:val="single" w:sz="4" w:space="0" w:color="auto"/>
              <w:left w:val="single" w:sz="4" w:space="0" w:color="auto"/>
              <w:bottom w:val="single" w:sz="4" w:space="0" w:color="auto"/>
            </w:tcBorders>
            <w:shd w:val="clear" w:color="auto" w:fill="CCFFFF"/>
            <w:noWrap/>
            <w:vAlign w:val="center"/>
          </w:tcPr>
          <w:p w14:paraId="73E9A41A"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Delež</w:t>
            </w:r>
          </w:p>
          <w:p w14:paraId="654968B6"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w:t>
            </w:r>
          </w:p>
        </w:tc>
      </w:tr>
      <w:tr w:rsidR="00613561" w:rsidRPr="00246211" w14:paraId="59F96B18" w14:textId="77777777" w:rsidTr="00A14524">
        <w:trPr>
          <w:trHeight w:hRule="exact" w:val="284"/>
        </w:trPr>
        <w:tc>
          <w:tcPr>
            <w:tcW w:w="582" w:type="dxa"/>
            <w:vMerge w:val="restart"/>
            <w:shd w:val="clear" w:color="auto" w:fill="CCFFFF"/>
            <w:textDirection w:val="btLr"/>
          </w:tcPr>
          <w:p w14:paraId="420802CA" w14:textId="77777777" w:rsidR="00613561" w:rsidRPr="00246211" w:rsidRDefault="00613561" w:rsidP="00A14524">
            <w:pPr>
              <w:spacing w:after="0"/>
              <w:ind w:left="113" w:right="113"/>
              <w:rPr>
                <w:rFonts w:ascii="Arial" w:hAnsi="Arial" w:cs="Arial"/>
                <w:bCs/>
                <w:sz w:val="18"/>
                <w:szCs w:val="18"/>
              </w:rPr>
            </w:pPr>
            <w:r w:rsidRPr="00246211">
              <w:rPr>
                <w:rFonts w:ascii="Arial" w:hAnsi="Arial" w:cs="Arial"/>
                <w:b/>
                <w:sz w:val="18"/>
                <w:szCs w:val="18"/>
              </w:rPr>
              <w:t>OBČINA</w:t>
            </w:r>
          </w:p>
        </w:tc>
        <w:tc>
          <w:tcPr>
            <w:tcW w:w="1473" w:type="dxa"/>
            <w:tcBorders>
              <w:bottom w:val="single" w:sz="4" w:space="0" w:color="auto"/>
            </w:tcBorders>
            <w:noWrap/>
            <w:vAlign w:val="center"/>
          </w:tcPr>
          <w:p w14:paraId="485FE7E8" w14:textId="77777777" w:rsidR="00613561" w:rsidRPr="00246211" w:rsidRDefault="00613561" w:rsidP="00A14524">
            <w:pPr>
              <w:spacing w:after="0"/>
              <w:rPr>
                <w:rFonts w:ascii="Arial" w:hAnsi="Arial" w:cs="Arial"/>
                <w:bCs/>
                <w:sz w:val="18"/>
                <w:szCs w:val="18"/>
              </w:rPr>
            </w:pPr>
            <w:r w:rsidRPr="00246211">
              <w:rPr>
                <w:rFonts w:ascii="Arial" w:hAnsi="Arial" w:cs="Arial"/>
                <w:bCs/>
                <w:sz w:val="18"/>
                <w:szCs w:val="18"/>
              </w:rPr>
              <w:t>Hrastnik</w:t>
            </w:r>
          </w:p>
        </w:tc>
        <w:tc>
          <w:tcPr>
            <w:tcW w:w="709" w:type="dxa"/>
            <w:tcBorders>
              <w:bottom w:val="single" w:sz="4" w:space="0" w:color="auto"/>
            </w:tcBorders>
            <w:noWrap/>
            <w:vAlign w:val="center"/>
          </w:tcPr>
          <w:p w14:paraId="22509808"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126</w:t>
            </w:r>
          </w:p>
        </w:tc>
        <w:tc>
          <w:tcPr>
            <w:tcW w:w="850" w:type="dxa"/>
            <w:tcBorders>
              <w:bottom w:val="single" w:sz="4" w:space="0" w:color="auto"/>
            </w:tcBorders>
            <w:noWrap/>
            <w:vAlign w:val="center"/>
          </w:tcPr>
          <w:p w14:paraId="08E54234"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17,9</w:t>
            </w:r>
          </w:p>
        </w:tc>
        <w:tc>
          <w:tcPr>
            <w:tcW w:w="709" w:type="dxa"/>
            <w:tcBorders>
              <w:bottom w:val="single" w:sz="4" w:space="0" w:color="auto"/>
            </w:tcBorders>
            <w:noWrap/>
            <w:vAlign w:val="center"/>
          </w:tcPr>
          <w:p w14:paraId="5E296974"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61</w:t>
            </w:r>
          </w:p>
        </w:tc>
        <w:tc>
          <w:tcPr>
            <w:tcW w:w="850" w:type="dxa"/>
            <w:tcBorders>
              <w:bottom w:val="single" w:sz="4" w:space="0" w:color="auto"/>
            </w:tcBorders>
            <w:noWrap/>
            <w:vAlign w:val="center"/>
          </w:tcPr>
          <w:p w14:paraId="75BF798E"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13,0</w:t>
            </w:r>
          </w:p>
        </w:tc>
        <w:tc>
          <w:tcPr>
            <w:tcW w:w="1134" w:type="dxa"/>
            <w:tcBorders>
              <w:bottom w:val="single" w:sz="4" w:space="0" w:color="auto"/>
            </w:tcBorders>
            <w:noWrap/>
            <w:vAlign w:val="center"/>
          </w:tcPr>
          <w:p w14:paraId="4DA72470"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13913</w:t>
            </w:r>
          </w:p>
        </w:tc>
        <w:tc>
          <w:tcPr>
            <w:tcW w:w="851" w:type="dxa"/>
            <w:tcBorders>
              <w:bottom w:val="single" w:sz="4" w:space="0" w:color="auto"/>
            </w:tcBorders>
            <w:noWrap/>
            <w:vAlign w:val="center"/>
          </w:tcPr>
          <w:p w14:paraId="202DAD3D"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19,1</w:t>
            </w:r>
          </w:p>
        </w:tc>
        <w:tc>
          <w:tcPr>
            <w:tcW w:w="1134" w:type="dxa"/>
            <w:tcBorders>
              <w:bottom w:val="single" w:sz="4" w:space="0" w:color="auto"/>
            </w:tcBorders>
            <w:noWrap/>
            <w:vAlign w:val="center"/>
          </w:tcPr>
          <w:p w14:paraId="135BBAC1"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5709</w:t>
            </w:r>
          </w:p>
        </w:tc>
        <w:tc>
          <w:tcPr>
            <w:tcW w:w="850" w:type="dxa"/>
            <w:tcBorders>
              <w:bottom w:val="single" w:sz="4" w:space="0" w:color="auto"/>
            </w:tcBorders>
            <w:noWrap/>
            <w:vAlign w:val="center"/>
          </w:tcPr>
          <w:p w14:paraId="41183D6E"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16,8</w:t>
            </w:r>
          </w:p>
        </w:tc>
      </w:tr>
      <w:tr w:rsidR="00613561" w:rsidRPr="00246211" w14:paraId="28FFF076" w14:textId="77777777" w:rsidTr="00A14524">
        <w:trPr>
          <w:trHeight w:hRule="exact" w:val="284"/>
        </w:trPr>
        <w:tc>
          <w:tcPr>
            <w:tcW w:w="582" w:type="dxa"/>
            <w:vMerge/>
            <w:shd w:val="clear" w:color="auto" w:fill="CCFFFF"/>
          </w:tcPr>
          <w:p w14:paraId="508E5228" w14:textId="77777777" w:rsidR="00613561" w:rsidRPr="00246211" w:rsidRDefault="00613561" w:rsidP="00A14524">
            <w:pPr>
              <w:spacing w:after="0"/>
              <w:rPr>
                <w:rFonts w:ascii="Arial" w:hAnsi="Arial" w:cs="Arial"/>
                <w:bCs/>
                <w:sz w:val="18"/>
                <w:szCs w:val="18"/>
              </w:rPr>
            </w:pPr>
          </w:p>
        </w:tc>
        <w:tc>
          <w:tcPr>
            <w:tcW w:w="1473" w:type="dxa"/>
            <w:tcBorders>
              <w:bottom w:val="single" w:sz="4" w:space="0" w:color="auto"/>
            </w:tcBorders>
            <w:noWrap/>
            <w:vAlign w:val="center"/>
          </w:tcPr>
          <w:p w14:paraId="7EF2AB95" w14:textId="77777777" w:rsidR="00613561" w:rsidRPr="00246211" w:rsidRDefault="00613561" w:rsidP="00A14524">
            <w:pPr>
              <w:spacing w:after="0"/>
              <w:rPr>
                <w:rFonts w:ascii="Arial" w:hAnsi="Arial" w:cs="Arial"/>
                <w:bCs/>
                <w:sz w:val="18"/>
                <w:szCs w:val="18"/>
              </w:rPr>
            </w:pPr>
            <w:r w:rsidRPr="00246211">
              <w:rPr>
                <w:rFonts w:ascii="Arial" w:hAnsi="Arial" w:cs="Arial"/>
                <w:bCs/>
                <w:sz w:val="18"/>
                <w:szCs w:val="18"/>
              </w:rPr>
              <w:t>Trbovlje</w:t>
            </w:r>
          </w:p>
        </w:tc>
        <w:tc>
          <w:tcPr>
            <w:tcW w:w="709" w:type="dxa"/>
            <w:tcBorders>
              <w:bottom w:val="single" w:sz="4" w:space="0" w:color="auto"/>
            </w:tcBorders>
            <w:noWrap/>
            <w:vAlign w:val="center"/>
          </w:tcPr>
          <w:p w14:paraId="3EAD7847"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270</w:t>
            </w:r>
          </w:p>
        </w:tc>
        <w:tc>
          <w:tcPr>
            <w:tcW w:w="850" w:type="dxa"/>
            <w:tcBorders>
              <w:bottom w:val="single" w:sz="4" w:space="0" w:color="auto"/>
            </w:tcBorders>
            <w:noWrap/>
            <w:vAlign w:val="center"/>
          </w:tcPr>
          <w:p w14:paraId="1FEC0D18"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38,5</w:t>
            </w:r>
          </w:p>
        </w:tc>
        <w:tc>
          <w:tcPr>
            <w:tcW w:w="709" w:type="dxa"/>
            <w:tcBorders>
              <w:bottom w:val="single" w:sz="4" w:space="0" w:color="auto"/>
            </w:tcBorders>
            <w:noWrap/>
            <w:vAlign w:val="center"/>
          </w:tcPr>
          <w:p w14:paraId="3DBF0844"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180</w:t>
            </w:r>
          </w:p>
        </w:tc>
        <w:tc>
          <w:tcPr>
            <w:tcW w:w="850" w:type="dxa"/>
            <w:tcBorders>
              <w:bottom w:val="single" w:sz="4" w:space="0" w:color="auto"/>
            </w:tcBorders>
            <w:noWrap/>
            <w:vAlign w:val="center"/>
          </w:tcPr>
          <w:p w14:paraId="64ACFB88"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38,4</w:t>
            </w:r>
          </w:p>
        </w:tc>
        <w:tc>
          <w:tcPr>
            <w:tcW w:w="1134" w:type="dxa"/>
            <w:tcBorders>
              <w:bottom w:val="single" w:sz="4" w:space="0" w:color="auto"/>
            </w:tcBorders>
            <w:noWrap/>
            <w:vAlign w:val="center"/>
          </w:tcPr>
          <w:p w14:paraId="5B3A80A6"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21473</w:t>
            </w:r>
          </w:p>
        </w:tc>
        <w:tc>
          <w:tcPr>
            <w:tcW w:w="851" w:type="dxa"/>
            <w:tcBorders>
              <w:bottom w:val="single" w:sz="4" w:space="0" w:color="auto"/>
            </w:tcBorders>
            <w:noWrap/>
            <w:vAlign w:val="center"/>
          </w:tcPr>
          <w:p w14:paraId="6E663DE3"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29,5</w:t>
            </w:r>
          </w:p>
        </w:tc>
        <w:tc>
          <w:tcPr>
            <w:tcW w:w="1134" w:type="dxa"/>
            <w:tcBorders>
              <w:bottom w:val="single" w:sz="4" w:space="0" w:color="auto"/>
            </w:tcBorders>
            <w:noWrap/>
            <w:vAlign w:val="center"/>
          </w:tcPr>
          <w:p w14:paraId="636128A5"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10264</w:t>
            </w:r>
          </w:p>
        </w:tc>
        <w:tc>
          <w:tcPr>
            <w:tcW w:w="850" w:type="dxa"/>
            <w:tcBorders>
              <w:bottom w:val="single" w:sz="4" w:space="0" w:color="auto"/>
            </w:tcBorders>
            <w:noWrap/>
            <w:vAlign w:val="center"/>
          </w:tcPr>
          <w:p w14:paraId="21613376"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30,4</w:t>
            </w:r>
          </w:p>
        </w:tc>
      </w:tr>
      <w:tr w:rsidR="00613561" w:rsidRPr="00246211" w14:paraId="319F6215" w14:textId="77777777" w:rsidTr="00A14524">
        <w:trPr>
          <w:trHeight w:hRule="exact" w:val="430"/>
        </w:trPr>
        <w:tc>
          <w:tcPr>
            <w:tcW w:w="582" w:type="dxa"/>
            <w:vMerge/>
            <w:tcBorders>
              <w:bottom w:val="single" w:sz="4" w:space="0" w:color="auto"/>
            </w:tcBorders>
            <w:shd w:val="clear" w:color="auto" w:fill="CCFFFF"/>
          </w:tcPr>
          <w:p w14:paraId="7DB8BA5A" w14:textId="77777777" w:rsidR="00613561" w:rsidRPr="00246211" w:rsidRDefault="00613561" w:rsidP="00A14524">
            <w:pPr>
              <w:spacing w:after="0"/>
              <w:rPr>
                <w:rFonts w:ascii="Arial" w:hAnsi="Arial" w:cs="Arial"/>
                <w:bCs/>
                <w:sz w:val="18"/>
                <w:szCs w:val="18"/>
              </w:rPr>
            </w:pPr>
          </w:p>
        </w:tc>
        <w:tc>
          <w:tcPr>
            <w:tcW w:w="1473" w:type="dxa"/>
            <w:tcBorders>
              <w:bottom w:val="single" w:sz="4" w:space="0" w:color="auto"/>
            </w:tcBorders>
            <w:noWrap/>
            <w:vAlign w:val="center"/>
          </w:tcPr>
          <w:p w14:paraId="32D20695" w14:textId="77777777" w:rsidR="00613561" w:rsidRPr="00246211" w:rsidRDefault="00613561" w:rsidP="00A14524">
            <w:pPr>
              <w:spacing w:after="0"/>
              <w:rPr>
                <w:rFonts w:ascii="Arial" w:hAnsi="Arial" w:cs="Arial"/>
                <w:bCs/>
                <w:sz w:val="18"/>
                <w:szCs w:val="18"/>
              </w:rPr>
            </w:pPr>
            <w:r w:rsidRPr="00246211">
              <w:rPr>
                <w:rFonts w:ascii="Arial" w:hAnsi="Arial" w:cs="Arial"/>
                <w:bCs/>
                <w:sz w:val="18"/>
                <w:szCs w:val="18"/>
              </w:rPr>
              <w:t>Zagorje ob Savi</w:t>
            </w:r>
          </w:p>
        </w:tc>
        <w:tc>
          <w:tcPr>
            <w:tcW w:w="709" w:type="dxa"/>
            <w:tcBorders>
              <w:bottom w:val="single" w:sz="4" w:space="0" w:color="auto"/>
            </w:tcBorders>
            <w:noWrap/>
            <w:vAlign w:val="center"/>
          </w:tcPr>
          <w:p w14:paraId="3E534D95"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306</w:t>
            </w:r>
          </w:p>
        </w:tc>
        <w:tc>
          <w:tcPr>
            <w:tcW w:w="850" w:type="dxa"/>
            <w:tcBorders>
              <w:bottom w:val="single" w:sz="4" w:space="0" w:color="auto"/>
            </w:tcBorders>
            <w:noWrap/>
            <w:vAlign w:val="center"/>
          </w:tcPr>
          <w:p w14:paraId="1CD42399"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43,6</w:t>
            </w:r>
          </w:p>
        </w:tc>
        <w:tc>
          <w:tcPr>
            <w:tcW w:w="709" w:type="dxa"/>
            <w:tcBorders>
              <w:bottom w:val="single" w:sz="4" w:space="0" w:color="auto"/>
            </w:tcBorders>
            <w:noWrap/>
            <w:vAlign w:val="center"/>
          </w:tcPr>
          <w:p w14:paraId="11666F97"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228</w:t>
            </w:r>
          </w:p>
        </w:tc>
        <w:tc>
          <w:tcPr>
            <w:tcW w:w="850" w:type="dxa"/>
            <w:tcBorders>
              <w:bottom w:val="single" w:sz="4" w:space="0" w:color="auto"/>
            </w:tcBorders>
            <w:noWrap/>
            <w:vAlign w:val="center"/>
          </w:tcPr>
          <w:p w14:paraId="21D3A084"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48,6</w:t>
            </w:r>
          </w:p>
        </w:tc>
        <w:tc>
          <w:tcPr>
            <w:tcW w:w="1134" w:type="dxa"/>
            <w:tcBorders>
              <w:bottom w:val="single" w:sz="4" w:space="0" w:color="auto"/>
            </w:tcBorders>
            <w:noWrap/>
            <w:vAlign w:val="center"/>
          </w:tcPr>
          <w:p w14:paraId="4EC1A552"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37336</w:t>
            </w:r>
          </w:p>
        </w:tc>
        <w:tc>
          <w:tcPr>
            <w:tcW w:w="851" w:type="dxa"/>
            <w:tcBorders>
              <w:bottom w:val="single" w:sz="4" w:space="0" w:color="auto"/>
            </w:tcBorders>
            <w:noWrap/>
            <w:vAlign w:val="center"/>
          </w:tcPr>
          <w:p w14:paraId="75F00B8F"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51,4</w:t>
            </w:r>
          </w:p>
        </w:tc>
        <w:tc>
          <w:tcPr>
            <w:tcW w:w="1134" w:type="dxa"/>
            <w:tcBorders>
              <w:bottom w:val="single" w:sz="4" w:space="0" w:color="auto"/>
            </w:tcBorders>
            <w:noWrap/>
            <w:vAlign w:val="center"/>
          </w:tcPr>
          <w:p w14:paraId="14F865D0"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17895</w:t>
            </w:r>
          </w:p>
        </w:tc>
        <w:tc>
          <w:tcPr>
            <w:tcW w:w="850" w:type="dxa"/>
            <w:tcBorders>
              <w:bottom w:val="single" w:sz="4" w:space="0" w:color="auto"/>
            </w:tcBorders>
            <w:noWrap/>
            <w:vAlign w:val="center"/>
          </w:tcPr>
          <w:p w14:paraId="18668F97" w14:textId="77777777" w:rsidR="00613561" w:rsidRPr="00246211" w:rsidRDefault="00613561" w:rsidP="00A14524">
            <w:pPr>
              <w:spacing w:after="0"/>
              <w:jc w:val="center"/>
              <w:rPr>
                <w:rFonts w:ascii="Arial" w:hAnsi="Arial" w:cs="Arial"/>
                <w:sz w:val="18"/>
                <w:szCs w:val="18"/>
              </w:rPr>
            </w:pPr>
            <w:r w:rsidRPr="00246211">
              <w:rPr>
                <w:rFonts w:ascii="Arial" w:hAnsi="Arial" w:cs="Arial"/>
                <w:sz w:val="18"/>
                <w:szCs w:val="18"/>
              </w:rPr>
              <w:t>52,8</w:t>
            </w:r>
          </w:p>
        </w:tc>
      </w:tr>
      <w:tr w:rsidR="00613561" w:rsidRPr="00246211" w14:paraId="2FC05AE5" w14:textId="77777777" w:rsidTr="00A14524">
        <w:trPr>
          <w:trHeight w:hRule="exact" w:val="284"/>
        </w:trPr>
        <w:tc>
          <w:tcPr>
            <w:tcW w:w="2055" w:type="dxa"/>
            <w:gridSpan w:val="2"/>
            <w:tcBorders>
              <w:top w:val="single" w:sz="4" w:space="0" w:color="auto"/>
              <w:bottom w:val="single" w:sz="4" w:space="0" w:color="auto"/>
            </w:tcBorders>
            <w:shd w:val="clear" w:color="auto" w:fill="CCFFCC"/>
            <w:vAlign w:val="center"/>
          </w:tcPr>
          <w:p w14:paraId="4A828B62" w14:textId="77777777" w:rsidR="00613561" w:rsidRPr="00246211" w:rsidRDefault="00613561" w:rsidP="00A14524">
            <w:pPr>
              <w:spacing w:after="0"/>
              <w:jc w:val="center"/>
              <w:rPr>
                <w:rFonts w:ascii="Arial" w:hAnsi="Arial" w:cs="Arial"/>
                <w:b/>
                <w:bCs/>
                <w:sz w:val="18"/>
                <w:szCs w:val="18"/>
              </w:rPr>
            </w:pPr>
            <w:r w:rsidRPr="00246211">
              <w:rPr>
                <w:rFonts w:ascii="Arial" w:hAnsi="Arial" w:cs="Arial"/>
                <w:b/>
                <w:bCs/>
                <w:sz w:val="18"/>
                <w:szCs w:val="18"/>
              </w:rPr>
              <w:t>SKUPAJ</w:t>
            </w:r>
          </w:p>
        </w:tc>
        <w:tc>
          <w:tcPr>
            <w:tcW w:w="709" w:type="dxa"/>
            <w:tcBorders>
              <w:top w:val="single" w:sz="4" w:space="0" w:color="auto"/>
              <w:bottom w:val="single" w:sz="4" w:space="0" w:color="auto"/>
            </w:tcBorders>
            <w:shd w:val="clear" w:color="auto" w:fill="CCFFCC"/>
            <w:noWrap/>
            <w:vAlign w:val="center"/>
          </w:tcPr>
          <w:p w14:paraId="0D29FA95" w14:textId="77777777" w:rsidR="00613561" w:rsidRPr="00246211" w:rsidRDefault="00613561" w:rsidP="00A14524">
            <w:pPr>
              <w:spacing w:after="0"/>
              <w:jc w:val="center"/>
              <w:rPr>
                <w:rFonts w:ascii="Arial" w:hAnsi="Arial" w:cs="Arial"/>
                <w:b/>
                <w:bCs/>
                <w:sz w:val="18"/>
                <w:szCs w:val="18"/>
              </w:rPr>
            </w:pPr>
            <w:r w:rsidRPr="00246211">
              <w:rPr>
                <w:rFonts w:ascii="Arial" w:hAnsi="Arial" w:cs="Arial"/>
                <w:b/>
                <w:bCs/>
                <w:sz w:val="18"/>
                <w:szCs w:val="18"/>
              </w:rPr>
              <w:t>702</w:t>
            </w:r>
          </w:p>
        </w:tc>
        <w:tc>
          <w:tcPr>
            <w:tcW w:w="850" w:type="dxa"/>
            <w:tcBorders>
              <w:top w:val="single" w:sz="4" w:space="0" w:color="auto"/>
              <w:bottom w:val="single" w:sz="4" w:space="0" w:color="auto"/>
            </w:tcBorders>
            <w:shd w:val="clear" w:color="auto" w:fill="CCFFCC"/>
            <w:noWrap/>
            <w:vAlign w:val="center"/>
          </w:tcPr>
          <w:p w14:paraId="1E7EE0A6" w14:textId="77777777" w:rsidR="00613561" w:rsidRPr="00246211" w:rsidRDefault="00613561" w:rsidP="00A14524">
            <w:pPr>
              <w:spacing w:after="0"/>
              <w:jc w:val="center"/>
              <w:rPr>
                <w:rFonts w:ascii="Arial" w:hAnsi="Arial" w:cs="Arial"/>
                <w:b/>
                <w:bCs/>
                <w:sz w:val="18"/>
                <w:szCs w:val="18"/>
              </w:rPr>
            </w:pPr>
            <w:r w:rsidRPr="00246211">
              <w:rPr>
                <w:rFonts w:ascii="Arial" w:hAnsi="Arial" w:cs="Arial"/>
                <w:b/>
                <w:bCs/>
                <w:sz w:val="18"/>
                <w:szCs w:val="18"/>
              </w:rPr>
              <w:t>100</w:t>
            </w:r>
          </w:p>
        </w:tc>
        <w:tc>
          <w:tcPr>
            <w:tcW w:w="709" w:type="dxa"/>
            <w:tcBorders>
              <w:top w:val="single" w:sz="4" w:space="0" w:color="auto"/>
              <w:bottom w:val="single" w:sz="4" w:space="0" w:color="auto"/>
            </w:tcBorders>
            <w:shd w:val="clear" w:color="auto" w:fill="CCFFCC"/>
            <w:noWrap/>
            <w:vAlign w:val="center"/>
          </w:tcPr>
          <w:p w14:paraId="047D14D4" w14:textId="77777777" w:rsidR="00613561" w:rsidRPr="00246211" w:rsidRDefault="00613561" w:rsidP="00A14524">
            <w:pPr>
              <w:spacing w:after="0"/>
              <w:jc w:val="center"/>
              <w:rPr>
                <w:rFonts w:ascii="Arial" w:hAnsi="Arial" w:cs="Arial"/>
                <w:b/>
                <w:bCs/>
                <w:sz w:val="18"/>
                <w:szCs w:val="18"/>
              </w:rPr>
            </w:pPr>
            <w:r w:rsidRPr="00246211">
              <w:rPr>
                <w:rFonts w:ascii="Arial" w:hAnsi="Arial" w:cs="Arial"/>
                <w:b/>
                <w:bCs/>
                <w:sz w:val="18"/>
                <w:szCs w:val="18"/>
              </w:rPr>
              <w:t>469</w:t>
            </w:r>
          </w:p>
        </w:tc>
        <w:tc>
          <w:tcPr>
            <w:tcW w:w="850" w:type="dxa"/>
            <w:tcBorders>
              <w:top w:val="single" w:sz="4" w:space="0" w:color="auto"/>
              <w:bottom w:val="single" w:sz="4" w:space="0" w:color="auto"/>
            </w:tcBorders>
            <w:shd w:val="clear" w:color="auto" w:fill="CCFFCC"/>
            <w:noWrap/>
            <w:vAlign w:val="center"/>
          </w:tcPr>
          <w:p w14:paraId="4D94B84B" w14:textId="77777777" w:rsidR="00613561" w:rsidRPr="00246211" w:rsidRDefault="00613561" w:rsidP="00A14524">
            <w:pPr>
              <w:spacing w:after="0"/>
              <w:jc w:val="center"/>
              <w:rPr>
                <w:rFonts w:ascii="Arial" w:hAnsi="Arial" w:cs="Arial"/>
                <w:b/>
                <w:bCs/>
                <w:sz w:val="18"/>
                <w:szCs w:val="18"/>
              </w:rPr>
            </w:pPr>
            <w:r w:rsidRPr="00246211">
              <w:rPr>
                <w:rFonts w:ascii="Arial" w:hAnsi="Arial" w:cs="Arial"/>
                <w:b/>
                <w:bCs/>
                <w:sz w:val="18"/>
                <w:szCs w:val="18"/>
              </w:rPr>
              <w:t>100</w:t>
            </w:r>
          </w:p>
        </w:tc>
        <w:tc>
          <w:tcPr>
            <w:tcW w:w="1134" w:type="dxa"/>
            <w:tcBorders>
              <w:top w:val="single" w:sz="4" w:space="0" w:color="auto"/>
              <w:bottom w:val="single" w:sz="4" w:space="0" w:color="auto"/>
            </w:tcBorders>
            <w:shd w:val="clear" w:color="auto" w:fill="CCFFCC"/>
            <w:noWrap/>
            <w:vAlign w:val="center"/>
          </w:tcPr>
          <w:p w14:paraId="5D6F06B0" w14:textId="77777777" w:rsidR="00613561" w:rsidRPr="00246211" w:rsidRDefault="00613561" w:rsidP="00A14524">
            <w:pPr>
              <w:spacing w:after="0"/>
              <w:jc w:val="center"/>
              <w:rPr>
                <w:rFonts w:ascii="Arial" w:hAnsi="Arial" w:cs="Arial"/>
                <w:b/>
                <w:bCs/>
                <w:sz w:val="18"/>
                <w:szCs w:val="18"/>
              </w:rPr>
            </w:pPr>
            <w:r w:rsidRPr="00246211">
              <w:rPr>
                <w:rFonts w:ascii="Arial" w:hAnsi="Arial" w:cs="Arial"/>
                <w:b/>
                <w:bCs/>
                <w:sz w:val="18"/>
                <w:szCs w:val="18"/>
              </w:rPr>
              <w:t>72722</w:t>
            </w:r>
          </w:p>
        </w:tc>
        <w:tc>
          <w:tcPr>
            <w:tcW w:w="851" w:type="dxa"/>
            <w:tcBorders>
              <w:top w:val="single" w:sz="4" w:space="0" w:color="auto"/>
              <w:bottom w:val="single" w:sz="4" w:space="0" w:color="auto"/>
            </w:tcBorders>
            <w:shd w:val="clear" w:color="auto" w:fill="CCFFCC"/>
            <w:noWrap/>
            <w:vAlign w:val="center"/>
          </w:tcPr>
          <w:p w14:paraId="076067EE" w14:textId="77777777" w:rsidR="00613561" w:rsidRPr="00246211" w:rsidRDefault="00613561" w:rsidP="00A14524">
            <w:pPr>
              <w:spacing w:after="0"/>
              <w:jc w:val="center"/>
              <w:rPr>
                <w:rFonts w:ascii="Arial" w:hAnsi="Arial" w:cs="Arial"/>
                <w:b/>
                <w:bCs/>
                <w:sz w:val="18"/>
                <w:szCs w:val="18"/>
              </w:rPr>
            </w:pPr>
            <w:r w:rsidRPr="00246211">
              <w:rPr>
                <w:rFonts w:ascii="Arial" w:hAnsi="Arial" w:cs="Arial"/>
                <w:b/>
                <w:bCs/>
                <w:sz w:val="18"/>
                <w:szCs w:val="18"/>
              </w:rPr>
              <w:t>100</w:t>
            </w:r>
          </w:p>
        </w:tc>
        <w:tc>
          <w:tcPr>
            <w:tcW w:w="1134" w:type="dxa"/>
            <w:tcBorders>
              <w:top w:val="single" w:sz="4" w:space="0" w:color="auto"/>
              <w:bottom w:val="single" w:sz="4" w:space="0" w:color="auto"/>
            </w:tcBorders>
            <w:shd w:val="clear" w:color="auto" w:fill="CCFFCC"/>
            <w:noWrap/>
            <w:vAlign w:val="center"/>
          </w:tcPr>
          <w:p w14:paraId="187FCEB5" w14:textId="77777777" w:rsidR="00613561" w:rsidRPr="00246211" w:rsidRDefault="00613561" w:rsidP="00A14524">
            <w:pPr>
              <w:spacing w:after="0"/>
              <w:jc w:val="center"/>
              <w:rPr>
                <w:rFonts w:ascii="Arial" w:hAnsi="Arial" w:cs="Arial"/>
                <w:b/>
                <w:bCs/>
                <w:sz w:val="18"/>
                <w:szCs w:val="18"/>
              </w:rPr>
            </w:pPr>
            <w:r w:rsidRPr="00246211">
              <w:rPr>
                <w:rFonts w:ascii="Arial" w:hAnsi="Arial" w:cs="Arial"/>
                <w:b/>
                <w:bCs/>
                <w:sz w:val="18"/>
                <w:szCs w:val="18"/>
              </w:rPr>
              <w:t>33868</w:t>
            </w:r>
          </w:p>
        </w:tc>
        <w:tc>
          <w:tcPr>
            <w:tcW w:w="850" w:type="dxa"/>
            <w:tcBorders>
              <w:top w:val="single" w:sz="4" w:space="0" w:color="auto"/>
              <w:bottom w:val="single" w:sz="4" w:space="0" w:color="auto"/>
            </w:tcBorders>
            <w:shd w:val="clear" w:color="auto" w:fill="CCFFCC"/>
            <w:noWrap/>
            <w:vAlign w:val="center"/>
          </w:tcPr>
          <w:p w14:paraId="7A29C6E6" w14:textId="77777777" w:rsidR="00613561" w:rsidRPr="00246211" w:rsidRDefault="00613561" w:rsidP="00A14524">
            <w:pPr>
              <w:spacing w:after="0"/>
              <w:jc w:val="center"/>
              <w:rPr>
                <w:rFonts w:ascii="Arial" w:hAnsi="Arial" w:cs="Arial"/>
                <w:b/>
                <w:bCs/>
                <w:sz w:val="18"/>
                <w:szCs w:val="18"/>
              </w:rPr>
            </w:pPr>
            <w:r w:rsidRPr="00246211">
              <w:rPr>
                <w:rFonts w:ascii="Arial" w:hAnsi="Arial" w:cs="Arial"/>
                <w:b/>
                <w:bCs/>
                <w:sz w:val="18"/>
                <w:szCs w:val="18"/>
              </w:rPr>
              <w:t>100</w:t>
            </w:r>
          </w:p>
        </w:tc>
      </w:tr>
    </w:tbl>
    <w:p w14:paraId="016BC80E" w14:textId="77777777" w:rsidR="00613561" w:rsidRPr="00246211" w:rsidRDefault="00613561" w:rsidP="00613561">
      <w:pPr>
        <w:spacing w:after="0"/>
        <w:rPr>
          <w:rFonts w:ascii="Arial" w:hAnsi="Arial" w:cs="Arial"/>
          <w:i/>
          <w:sz w:val="18"/>
          <w:szCs w:val="18"/>
        </w:rPr>
      </w:pPr>
      <w:r w:rsidRPr="00246211">
        <w:rPr>
          <w:rFonts w:ascii="Arial" w:hAnsi="Arial" w:cs="Arial"/>
          <w:i/>
          <w:sz w:val="18"/>
          <w:szCs w:val="18"/>
        </w:rPr>
        <w:t>Vir: AJPES, Informacija o poslovanju gospodarskih družb in samostojnih podjetnikov posameznikov v Zasavski regiji v letu 2021.</w:t>
      </w:r>
    </w:p>
    <w:p w14:paraId="1EE671CB" w14:textId="77777777" w:rsidR="00613561" w:rsidRPr="00246211" w:rsidRDefault="00613561" w:rsidP="00613561">
      <w:pPr>
        <w:spacing w:after="0"/>
        <w:jc w:val="both"/>
        <w:rPr>
          <w:rFonts w:ascii="Arial" w:hAnsi="Arial" w:cs="Arial"/>
          <w:sz w:val="20"/>
          <w:szCs w:val="20"/>
        </w:rPr>
      </w:pPr>
    </w:p>
    <w:p w14:paraId="09A82EC6" w14:textId="77777777" w:rsidR="00613561" w:rsidRDefault="00613561" w:rsidP="00613561">
      <w:pPr>
        <w:spacing w:after="0"/>
        <w:jc w:val="both"/>
        <w:rPr>
          <w:rFonts w:ascii="Arial" w:hAnsi="Arial" w:cs="Arial"/>
          <w:sz w:val="20"/>
          <w:szCs w:val="20"/>
        </w:rPr>
      </w:pPr>
      <w:r w:rsidRPr="00246211">
        <w:rPr>
          <w:rFonts w:ascii="Arial" w:hAnsi="Arial" w:cs="Arial"/>
          <w:sz w:val="20"/>
          <w:szCs w:val="20"/>
        </w:rPr>
        <w:t xml:space="preserve">V občini Zagorje ob Savi deluje podjetniški inkubator pod okriljem Regionalnega centra za razvoj d.o.o. medtem ko v občin Trbovlje deluje podjetniški inkubator Katapult in pa Zasavski podjetniški inkubator. </w:t>
      </w:r>
      <w:r w:rsidRPr="00B07D39">
        <w:rPr>
          <w:rFonts w:ascii="Arial" w:hAnsi="Arial" w:cs="Arial"/>
          <w:sz w:val="20"/>
          <w:szCs w:val="20"/>
        </w:rPr>
        <w:t xml:space="preserve">Mala podjetja, ki so številna, so v večini premalo konkurenčna, imajo premalo znanja s področja </w:t>
      </w:r>
      <w:proofErr w:type="spellStart"/>
      <w:r w:rsidRPr="00B07D39">
        <w:rPr>
          <w:rFonts w:ascii="Arial" w:hAnsi="Arial" w:cs="Arial"/>
          <w:sz w:val="20"/>
          <w:szCs w:val="20"/>
        </w:rPr>
        <w:t>t.i</w:t>
      </w:r>
      <w:proofErr w:type="spellEnd"/>
      <w:r w:rsidRPr="00B07D39">
        <w:rPr>
          <w:rFonts w:ascii="Arial" w:hAnsi="Arial" w:cs="Arial"/>
          <w:sz w:val="20"/>
          <w:szCs w:val="20"/>
        </w:rPr>
        <w:t xml:space="preserve">. novih tehnologij, izvoza, ipd. Večina med njimi opravlja dejavnost, ki se lahko izvaja bolj na lokalnem nivoju (gostinstvo, frizerstvo, avtomehanične delavnice, ipd.). Sistem prenosa znanja in izkušenj med generacijami je slab, vzroki so različni (prepogosto menjevanje kadra, sklepanje delovnih pogodb za določen čas, gospodarska kriza, konkurenca, …). </w:t>
      </w:r>
    </w:p>
    <w:p w14:paraId="14171F7C" w14:textId="77777777" w:rsidR="00613561" w:rsidRDefault="00613561" w:rsidP="00613561">
      <w:pPr>
        <w:spacing w:after="0"/>
        <w:jc w:val="both"/>
        <w:rPr>
          <w:rFonts w:ascii="Arial" w:hAnsi="Arial" w:cs="Arial"/>
          <w:sz w:val="20"/>
          <w:szCs w:val="20"/>
        </w:rPr>
      </w:pPr>
    </w:p>
    <w:p w14:paraId="561FA70F" w14:textId="77777777" w:rsidR="00613561" w:rsidRPr="00246211" w:rsidRDefault="00613561" w:rsidP="00613561">
      <w:pPr>
        <w:spacing w:after="0"/>
        <w:jc w:val="both"/>
        <w:rPr>
          <w:rFonts w:ascii="Arial" w:hAnsi="Arial" w:cs="Arial"/>
          <w:sz w:val="20"/>
          <w:szCs w:val="20"/>
        </w:rPr>
      </w:pPr>
      <w:r w:rsidRPr="00246211">
        <w:rPr>
          <w:rFonts w:ascii="Arial" w:hAnsi="Arial" w:cs="Arial"/>
          <w:sz w:val="20"/>
          <w:szCs w:val="20"/>
        </w:rPr>
        <w:t xml:space="preserve">Socialno podjetništvo je slabše razvito oziroma je v nastajanju. Na območju LAS je bilo ustanovljenih kar nekaj socialnih podjetij, le ta so pričela delovati, vendar bolj okrnjeno, zaradi pomanjkanja sredstev pri čemer je večina le teh, po podatkih </w:t>
      </w:r>
      <w:proofErr w:type="spellStart"/>
      <w:r w:rsidRPr="00246211">
        <w:rPr>
          <w:rFonts w:ascii="Arial" w:hAnsi="Arial" w:cs="Arial"/>
          <w:sz w:val="20"/>
          <w:szCs w:val="20"/>
        </w:rPr>
        <w:t>AJPESa</w:t>
      </w:r>
      <w:proofErr w:type="spellEnd"/>
      <w:r w:rsidRPr="00246211">
        <w:rPr>
          <w:rFonts w:ascii="Arial" w:hAnsi="Arial" w:cs="Arial"/>
          <w:sz w:val="20"/>
          <w:szCs w:val="20"/>
        </w:rPr>
        <w:t xml:space="preserve"> tudi že prenehala s poslovanje. GZS Območna zbornica </w:t>
      </w:r>
      <w:r w:rsidRPr="00246211">
        <w:rPr>
          <w:rFonts w:ascii="Arial" w:hAnsi="Arial" w:cs="Arial"/>
          <w:sz w:val="20"/>
          <w:szCs w:val="20"/>
        </w:rPr>
        <w:lastRenderedPageBreak/>
        <w:t>Zasavje že od leta 1996 dalje vsako leto podeljuje priznanja inovatorjem, s čimer spodbuja inovativnost, razvoj novih produktov in storitev, hkrati tudi sodelovanje in povezovanje podjetij s podpornim okoljem (tehnološki parki, izobraževalne ustanove, ipd.). GZS je to pobudo prenesla tudi na krovno zbornico. V regiji deluje tudi Regionalni tehnološki center Zasavje d.o.o., ki se povezuje z različnimi institucijami in podjetji znotraj regije in izven nje ter Regionalna razvojna agencija, ki je javni zavod, ustanovljen s strani treh zasavskih občin (Trbovlje, Hrastnik in Zagorje ob Savi) in je nosilna institucija regionalnega razvoja v Zasavski razvojni regiji.</w:t>
      </w:r>
    </w:p>
    <w:p w14:paraId="1758C5D4" w14:textId="77777777" w:rsidR="00613561" w:rsidRPr="00246211" w:rsidRDefault="00613561" w:rsidP="00613561">
      <w:pPr>
        <w:spacing w:after="0"/>
        <w:jc w:val="both"/>
        <w:rPr>
          <w:rFonts w:ascii="Arial" w:hAnsi="Arial" w:cs="Arial"/>
          <w:sz w:val="20"/>
          <w:szCs w:val="20"/>
        </w:rPr>
      </w:pPr>
    </w:p>
    <w:p w14:paraId="5FC29FF4" w14:textId="77777777" w:rsidR="00613561" w:rsidRPr="00CC3BA2" w:rsidRDefault="00613561" w:rsidP="00613561">
      <w:pPr>
        <w:pStyle w:val="pela"/>
        <w:numPr>
          <w:ilvl w:val="0"/>
          <w:numId w:val="0"/>
        </w:numPr>
        <w:rPr>
          <w:i w:val="0"/>
          <w:iCs w:val="0"/>
        </w:rPr>
      </w:pPr>
      <w:r w:rsidRPr="00CC3BA2">
        <w:rPr>
          <w:i w:val="0"/>
          <w:iCs w:val="0"/>
        </w:rPr>
        <w:t>Kmetijstvo</w:t>
      </w:r>
    </w:p>
    <w:p w14:paraId="487F3FB0" w14:textId="77777777" w:rsidR="00613561" w:rsidRPr="00F90494" w:rsidRDefault="00613561" w:rsidP="00613561">
      <w:pPr>
        <w:pStyle w:val="pela"/>
        <w:numPr>
          <w:ilvl w:val="0"/>
          <w:numId w:val="0"/>
        </w:numPr>
        <w:ind w:left="1049" w:hanging="692"/>
        <w:rPr>
          <w:b w:val="0"/>
          <w:i w:val="0"/>
        </w:rPr>
      </w:pPr>
    </w:p>
    <w:p w14:paraId="54BB19EE" w14:textId="77777777" w:rsidR="00613561" w:rsidRDefault="00613561" w:rsidP="00613561">
      <w:pPr>
        <w:spacing w:after="0"/>
        <w:jc w:val="both"/>
        <w:rPr>
          <w:rFonts w:ascii="Arial" w:hAnsi="Arial" w:cs="Arial"/>
          <w:sz w:val="20"/>
          <w:szCs w:val="20"/>
        </w:rPr>
      </w:pPr>
      <w:r w:rsidRPr="00115675">
        <w:rPr>
          <w:rFonts w:ascii="Arial" w:hAnsi="Arial" w:cs="Arial"/>
          <w:sz w:val="20"/>
          <w:szCs w:val="20"/>
        </w:rPr>
        <w:t xml:space="preserve">Kmetijske površine v Zasavski regiji obsegajo </w:t>
      </w:r>
      <w:r w:rsidRPr="0019217A">
        <w:rPr>
          <w:rFonts w:ascii="Arial" w:hAnsi="Arial" w:cs="Arial"/>
          <w:b/>
          <w:bCs/>
          <w:sz w:val="20"/>
          <w:szCs w:val="20"/>
        </w:rPr>
        <w:t>23 % vseh površin</w:t>
      </w:r>
      <w:r w:rsidRPr="00115675">
        <w:rPr>
          <w:rFonts w:ascii="Arial" w:hAnsi="Arial" w:cs="Arial"/>
          <w:sz w:val="20"/>
          <w:szCs w:val="20"/>
        </w:rPr>
        <w:t xml:space="preserve"> ter predstavljajo predvsem </w:t>
      </w:r>
      <w:r w:rsidRPr="0019217A">
        <w:rPr>
          <w:rFonts w:ascii="Arial" w:hAnsi="Arial" w:cs="Arial"/>
          <w:b/>
          <w:bCs/>
          <w:sz w:val="20"/>
          <w:szCs w:val="20"/>
        </w:rPr>
        <w:t>trajne travnike in pašnike (92,9 %),</w:t>
      </w:r>
      <w:r w:rsidRPr="00115675">
        <w:rPr>
          <w:rFonts w:ascii="Arial" w:hAnsi="Arial" w:cs="Arial"/>
          <w:sz w:val="20"/>
          <w:szCs w:val="20"/>
        </w:rPr>
        <w:t xml:space="preserve"> ostalo so travniški sadovnjaki, trajni nasadi, njive, vrtovi, rastlinjaki, drevesnice itd. Vsa kmetijska zemljišča so v območjih </w:t>
      </w:r>
      <w:r w:rsidRPr="0019217A">
        <w:rPr>
          <w:rFonts w:ascii="Arial" w:hAnsi="Arial" w:cs="Arial"/>
          <w:b/>
          <w:bCs/>
          <w:sz w:val="20"/>
          <w:szCs w:val="20"/>
        </w:rPr>
        <w:t>s težjimi pridelovalnimi razmerami za kmetovanje</w:t>
      </w:r>
      <w:r w:rsidRPr="00115675">
        <w:rPr>
          <w:rFonts w:ascii="Arial" w:hAnsi="Arial" w:cs="Arial"/>
          <w:sz w:val="20"/>
          <w:szCs w:val="20"/>
        </w:rPr>
        <w:t xml:space="preserve">, kar dokazujejo tudi podatki o uveljavljanju neposrednih plačil za območja z omejenimi dejavniki za kmetijsko proizvodnjo, kjer </w:t>
      </w:r>
      <w:r w:rsidRPr="0019217A">
        <w:rPr>
          <w:rFonts w:ascii="Arial" w:hAnsi="Arial" w:cs="Arial"/>
          <w:b/>
          <w:bCs/>
          <w:sz w:val="20"/>
          <w:szCs w:val="20"/>
        </w:rPr>
        <w:t>kmetije uveljavljajo subvencije za gorsko-višinske, strme in gričevnato hribovite kmetije</w:t>
      </w:r>
      <w:r>
        <w:rPr>
          <w:rFonts w:ascii="Arial" w:hAnsi="Arial" w:cs="Arial"/>
          <w:sz w:val="20"/>
          <w:szCs w:val="20"/>
        </w:rPr>
        <w:t xml:space="preserve">. S subvencijami </w:t>
      </w:r>
      <w:r w:rsidRPr="00115675">
        <w:rPr>
          <w:rFonts w:ascii="Arial" w:hAnsi="Arial" w:cs="Arial"/>
          <w:sz w:val="20"/>
          <w:szCs w:val="20"/>
        </w:rPr>
        <w:t xml:space="preserve"> si vsaj delno pokrijejo  izpad</w:t>
      </w:r>
      <w:r>
        <w:rPr>
          <w:rFonts w:ascii="Arial" w:hAnsi="Arial" w:cs="Arial"/>
          <w:sz w:val="20"/>
          <w:szCs w:val="20"/>
        </w:rPr>
        <w:t>a</w:t>
      </w:r>
      <w:r w:rsidRPr="00115675">
        <w:rPr>
          <w:rFonts w:ascii="Arial" w:hAnsi="Arial" w:cs="Arial"/>
          <w:sz w:val="20"/>
          <w:szCs w:val="20"/>
        </w:rPr>
        <w:t xml:space="preserve"> dohodka pri kmetovanju</w:t>
      </w:r>
      <w:r>
        <w:rPr>
          <w:rFonts w:ascii="Arial" w:hAnsi="Arial" w:cs="Arial"/>
          <w:sz w:val="20"/>
          <w:szCs w:val="20"/>
        </w:rPr>
        <w:t xml:space="preserve"> na takšnih kmetijah. </w:t>
      </w:r>
      <w:r w:rsidRPr="0019217A">
        <w:rPr>
          <w:rFonts w:ascii="Arial" w:hAnsi="Arial" w:cs="Arial"/>
          <w:b/>
          <w:bCs/>
          <w:sz w:val="20"/>
          <w:szCs w:val="20"/>
        </w:rPr>
        <w:t>Kmetije so razdrobljene, povprečna velikost kmetijskega gospodarstva je 5,6 ha, kar je za 0,80 ha pod slovenskim povprečjem</w:t>
      </w:r>
      <w:r w:rsidRPr="00115675">
        <w:rPr>
          <w:rFonts w:ascii="Arial" w:hAnsi="Arial" w:cs="Arial"/>
          <w:sz w:val="20"/>
          <w:szCs w:val="20"/>
        </w:rPr>
        <w:t>. Zaradi strmih leg so kmetije večinoma tradicionalne, intenzivnost pridelave pa je v primerjavi z ravninskimi legami bistveno manjša. Strojna obdelava površin je otežena ali pa zahteva posebno mehanizacijo, ki je cenovno težje dostopna. Intenzivno poljedelstvo zaradi neugodnega terena ni razvito.</w:t>
      </w:r>
      <w:r>
        <w:rPr>
          <w:rFonts w:ascii="Arial" w:hAnsi="Arial" w:cs="Arial"/>
          <w:sz w:val="20"/>
          <w:szCs w:val="20"/>
        </w:rPr>
        <w:t xml:space="preserve"> </w:t>
      </w:r>
      <w:r w:rsidRPr="00115675">
        <w:rPr>
          <w:rFonts w:ascii="Arial" w:hAnsi="Arial" w:cs="Arial"/>
          <w:sz w:val="20"/>
          <w:szCs w:val="20"/>
        </w:rPr>
        <w:t>Skupna površina njiv, ki je še ohranjena je 241 ha (</w:t>
      </w:r>
      <w:r>
        <w:rPr>
          <w:rFonts w:ascii="Arial" w:hAnsi="Arial" w:cs="Arial"/>
          <w:sz w:val="20"/>
          <w:szCs w:val="20"/>
        </w:rPr>
        <w:t>Register kmetijskih gospodarstev, dne 5.4.2023)</w:t>
      </w:r>
      <w:r w:rsidRPr="00115675">
        <w:rPr>
          <w:rFonts w:ascii="Arial" w:hAnsi="Arial" w:cs="Arial"/>
          <w:sz w:val="20"/>
          <w:szCs w:val="20"/>
        </w:rPr>
        <w:t>. Na njivah</w:t>
      </w:r>
      <w:r>
        <w:rPr>
          <w:rFonts w:ascii="Arial" w:hAnsi="Arial" w:cs="Arial"/>
          <w:sz w:val="20"/>
          <w:szCs w:val="20"/>
        </w:rPr>
        <w:t xml:space="preserve"> </w:t>
      </w:r>
      <w:r w:rsidRPr="00115675">
        <w:rPr>
          <w:rFonts w:ascii="Arial" w:hAnsi="Arial" w:cs="Arial"/>
          <w:sz w:val="20"/>
          <w:szCs w:val="20"/>
        </w:rPr>
        <w:t>prevladujejo krmne rastline, zelenjava ter žita za pridelavo zrnja, za samooskrbo in</w:t>
      </w:r>
      <w:r>
        <w:rPr>
          <w:rFonts w:ascii="Arial" w:hAnsi="Arial" w:cs="Arial"/>
          <w:sz w:val="20"/>
          <w:szCs w:val="20"/>
        </w:rPr>
        <w:t xml:space="preserve"> v majhnih količinah za </w:t>
      </w:r>
      <w:r w:rsidRPr="00115675">
        <w:rPr>
          <w:rFonts w:ascii="Arial" w:hAnsi="Arial" w:cs="Arial"/>
          <w:sz w:val="20"/>
          <w:szCs w:val="20"/>
        </w:rPr>
        <w:t xml:space="preserve"> tržno proizvodnjo</w:t>
      </w:r>
      <w:r>
        <w:rPr>
          <w:rFonts w:ascii="Arial" w:hAnsi="Arial" w:cs="Arial"/>
          <w:sz w:val="20"/>
          <w:szCs w:val="20"/>
        </w:rPr>
        <w:t>.</w:t>
      </w:r>
      <w:r w:rsidRPr="00115675">
        <w:rPr>
          <w:rFonts w:ascii="Arial" w:hAnsi="Arial" w:cs="Arial"/>
          <w:sz w:val="20"/>
          <w:szCs w:val="20"/>
        </w:rPr>
        <w:t xml:space="preserve"> Prav tako </w:t>
      </w:r>
      <w:r w:rsidRPr="0019217A">
        <w:rPr>
          <w:rFonts w:ascii="Arial" w:hAnsi="Arial" w:cs="Arial"/>
          <w:b/>
          <w:bCs/>
          <w:sz w:val="20"/>
          <w:szCs w:val="20"/>
        </w:rPr>
        <w:t>ni večjih vrtnarskih pridelovalcev</w:t>
      </w:r>
      <w:r w:rsidRPr="00115675">
        <w:rPr>
          <w:rFonts w:ascii="Arial" w:hAnsi="Arial" w:cs="Arial"/>
          <w:sz w:val="20"/>
          <w:szCs w:val="20"/>
        </w:rPr>
        <w:t xml:space="preserve">. </w:t>
      </w:r>
      <w:r w:rsidRPr="0019217A">
        <w:rPr>
          <w:rFonts w:ascii="Arial" w:hAnsi="Arial" w:cs="Arial"/>
          <w:b/>
          <w:bCs/>
          <w:sz w:val="20"/>
          <w:szCs w:val="20"/>
        </w:rPr>
        <w:t>Majhno število je tistih</w:t>
      </w:r>
      <w:r>
        <w:rPr>
          <w:rFonts w:ascii="Arial" w:hAnsi="Arial" w:cs="Arial"/>
          <w:sz w:val="20"/>
          <w:szCs w:val="20"/>
        </w:rPr>
        <w:t>,</w:t>
      </w:r>
      <w:r w:rsidRPr="00115675">
        <w:rPr>
          <w:rFonts w:ascii="Arial" w:hAnsi="Arial" w:cs="Arial"/>
          <w:sz w:val="20"/>
          <w:szCs w:val="20"/>
        </w:rPr>
        <w:t xml:space="preserve"> ki tržno pridelujejo vrtnine, zelišča ter vzgajajo sadike vrtnin in cvetja. Gospodarska kriza, socialne stiske prebivalstva, nizki dohodki , brezposelnost ipd.</w:t>
      </w:r>
      <w:r>
        <w:rPr>
          <w:rFonts w:ascii="Arial" w:hAnsi="Arial" w:cs="Arial"/>
          <w:sz w:val="20"/>
          <w:szCs w:val="20"/>
        </w:rPr>
        <w:t>,</w:t>
      </w:r>
      <w:r w:rsidRPr="00115675">
        <w:rPr>
          <w:rFonts w:ascii="Arial" w:hAnsi="Arial" w:cs="Arial"/>
          <w:sz w:val="20"/>
          <w:szCs w:val="20"/>
        </w:rPr>
        <w:t xml:space="preserve"> pa so marsikoga prisilili v vrtičkarstvo</w:t>
      </w:r>
      <w:r>
        <w:rPr>
          <w:rFonts w:ascii="Arial" w:hAnsi="Arial" w:cs="Arial"/>
          <w:sz w:val="20"/>
          <w:szCs w:val="20"/>
        </w:rPr>
        <w:t xml:space="preserve"> tako</w:t>
      </w:r>
      <w:r w:rsidRPr="00115675">
        <w:rPr>
          <w:rFonts w:ascii="Arial" w:hAnsi="Arial" w:cs="Arial"/>
          <w:sz w:val="20"/>
          <w:szCs w:val="20"/>
        </w:rPr>
        <w:t xml:space="preserve"> v urbanem </w:t>
      </w:r>
      <w:r>
        <w:rPr>
          <w:rFonts w:ascii="Arial" w:hAnsi="Arial" w:cs="Arial"/>
          <w:sz w:val="20"/>
          <w:szCs w:val="20"/>
        </w:rPr>
        <w:t>kot</w:t>
      </w:r>
      <w:r w:rsidRPr="00115675">
        <w:rPr>
          <w:rFonts w:ascii="Arial" w:hAnsi="Arial" w:cs="Arial"/>
          <w:sz w:val="20"/>
          <w:szCs w:val="20"/>
        </w:rPr>
        <w:t xml:space="preserve"> podeželskem okolju. Veliko vrtov je še neurejenih in neprimernih za posamezno okolje, tam kjer je možno in smiselno ni načrtnega urejanja vrtov. </w:t>
      </w:r>
      <w:r w:rsidRPr="0019217A">
        <w:rPr>
          <w:rFonts w:ascii="Arial" w:hAnsi="Arial" w:cs="Arial"/>
          <w:b/>
          <w:bCs/>
          <w:sz w:val="20"/>
          <w:szCs w:val="20"/>
        </w:rPr>
        <w:t>Večja intenzivna kmetija, ki se ukvarja s sadjarstvom je ena</w:t>
      </w:r>
      <w:r w:rsidRPr="00115675">
        <w:rPr>
          <w:rFonts w:ascii="Arial" w:hAnsi="Arial" w:cs="Arial"/>
          <w:sz w:val="20"/>
          <w:szCs w:val="20"/>
        </w:rPr>
        <w:t xml:space="preserve">,  nekaj kmetij </w:t>
      </w:r>
      <w:r>
        <w:rPr>
          <w:rFonts w:ascii="Arial" w:hAnsi="Arial" w:cs="Arial"/>
          <w:sz w:val="20"/>
          <w:szCs w:val="20"/>
        </w:rPr>
        <w:t xml:space="preserve">pa je </w:t>
      </w:r>
      <w:r w:rsidRPr="00115675">
        <w:rPr>
          <w:rFonts w:ascii="Arial" w:hAnsi="Arial" w:cs="Arial"/>
          <w:sz w:val="20"/>
          <w:szCs w:val="20"/>
        </w:rPr>
        <w:t xml:space="preserve">v zadnjih  letih uredilo manjše nasade različnih sadnih vrst za tržno proizvodnjo (lupinarji, jablane, češnje, jagodičevje). Na kmetijah so še </w:t>
      </w:r>
      <w:r w:rsidRPr="0019217A">
        <w:rPr>
          <w:rFonts w:ascii="Arial" w:hAnsi="Arial" w:cs="Arial"/>
          <w:b/>
          <w:bCs/>
          <w:sz w:val="20"/>
          <w:szCs w:val="20"/>
        </w:rPr>
        <w:t>ohranjeni kmečki ekstenzivni sadovnjaki</w:t>
      </w:r>
      <w:r w:rsidRPr="00115675">
        <w:rPr>
          <w:rFonts w:ascii="Arial" w:hAnsi="Arial" w:cs="Arial"/>
          <w:sz w:val="20"/>
          <w:szCs w:val="20"/>
        </w:rPr>
        <w:t xml:space="preserve">, kjer  prevladujejo jablane in hruške. Osnovna kmetijska dejavnost ostaja živinoreja, predvsem govedoreja (krave molznice, dojilje, pitanci) in reja drobnice (ovce, koze). Kmetijskih gospodarstev, ki se ukvarjajo </w:t>
      </w:r>
      <w:r>
        <w:rPr>
          <w:rFonts w:ascii="Arial" w:hAnsi="Arial" w:cs="Arial"/>
          <w:sz w:val="20"/>
          <w:szCs w:val="20"/>
        </w:rPr>
        <w:t xml:space="preserve">z mlečno proizvodnjo goveda je </w:t>
      </w:r>
      <w:r w:rsidRPr="00115675">
        <w:rPr>
          <w:rFonts w:ascii="Arial" w:hAnsi="Arial" w:cs="Arial"/>
          <w:sz w:val="20"/>
          <w:szCs w:val="20"/>
        </w:rPr>
        <w:t>72</w:t>
      </w:r>
      <w:r>
        <w:rPr>
          <w:rFonts w:ascii="Arial" w:hAnsi="Arial" w:cs="Arial"/>
          <w:sz w:val="20"/>
          <w:szCs w:val="20"/>
        </w:rPr>
        <w:t xml:space="preserve">, z </w:t>
      </w:r>
      <w:r w:rsidRPr="00115675">
        <w:rPr>
          <w:rFonts w:ascii="Arial" w:hAnsi="Arial" w:cs="Arial"/>
          <w:sz w:val="20"/>
          <w:szCs w:val="20"/>
        </w:rPr>
        <w:t>rejo drobnic</w:t>
      </w:r>
      <w:r>
        <w:rPr>
          <w:rFonts w:ascii="Arial" w:hAnsi="Arial" w:cs="Arial"/>
          <w:sz w:val="20"/>
          <w:szCs w:val="20"/>
        </w:rPr>
        <w:t xml:space="preserve">e pa </w:t>
      </w:r>
      <w:r w:rsidRPr="00115675">
        <w:rPr>
          <w:rFonts w:ascii="Arial" w:hAnsi="Arial" w:cs="Arial"/>
          <w:sz w:val="20"/>
          <w:szCs w:val="20"/>
        </w:rPr>
        <w:t>približno 80</w:t>
      </w:r>
      <w:r>
        <w:rPr>
          <w:rFonts w:ascii="Arial" w:hAnsi="Arial" w:cs="Arial"/>
          <w:sz w:val="20"/>
          <w:szCs w:val="20"/>
        </w:rPr>
        <w:t>.</w:t>
      </w:r>
      <w:r w:rsidRPr="00115675">
        <w:rPr>
          <w:rFonts w:ascii="Arial" w:hAnsi="Arial" w:cs="Arial"/>
          <w:sz w:val="20"/>
          <w:szCs w:val="20"/>
        </w:rPr>
        <w:t xml:space="preserve"> Reja drobnice je usmerjena v pridelavo mesa, za prirejo mleka se ni odločil še nihče.  Reja perutnine, ki  je bila v preteklosti na območju LAS, precej dobro razvita, se je v zadnjih letih skorajda opustila (nizke odkupne cene, visoki stroški pridelave, težave pri prodaji jajc ali perutnine, bolezni).</w:t>
      </w:r>
      <w:r>
        <w:rPr>
          <w:rFonts w:ascii="Arial" w:hAnsi="Arial" w:cs="Arial"/>
          <w:sz w:val="20"/>
          <w:szCs w:val="20"/>
        </w:rPr>
        <w:t xml:space="preserve"> Na kmetijah gospodarijo nosilci kmetijskih gospodarstev, ki so starejši od 55 let (nad 60 %). Posledično je tudi izobrazbena struktura gospodarjev kmetij slabša, prav tako pa tudi podjetniški duh in s tem razvoj kmetij, dopolnilnih dejavnosti, ponudbe na kmetijah in podobno. Prav tako ni povezovanja in sodelovanja (ali pa ga je premalo) med kmetijami, med kmetijami in podjetji, nevladnimi organizacijami, institucijami znanja ipd. </w:t>
      </w:r>
    </w:p>
    <w:p w14:paraId="28DE94E2" w14:textId="77777777" w:rsidR="00613561" w:rsidRDefault="00613561" w:rsidP="00613561">
      <w:pPr>
        <w:spacing w:after="0"/>
        <w:jc w:val="both"/>
        <w:rPr>
          <w:rFonts w:ascii="Arial" w:hAnsi="Arial" w:cs="Arial"/>
          <w:sz w:val="20"/>
          <w:szCs w:val="20"/>
        </w:rPr>
      </w:pPr>
    </w:p>
    <w:p w14:paraId="7E025845" w14:textId="35B39764" w:rsidR="00613561" w:rsidRPr="00246211" w:rsidRDefault="00613561" w:rsidP="00613561">
      <w:pPr>
        <w:spacing w:after="0"/>
        <w:jc w:val="both"/>
        <w:rPr>
          <w:rFonts w:ascii="Arial" w:hAnsi="Arial" w:cs="Arial"/>
          <w:sz w:val="20"/>
          <w:szCs w:val="20"/>
        </w:rPr>
      </w:pPr>
      <w:r w:rsidRPr="00246211">
        <w:rPr>
          <w:rFonts w:ascii="Arial" w:hAnsi="Arial" w:cs="Arial"/>
          <w:sz w:val="20"/>
          <w:szCs w:val="20"/>
        </w:rPr>
        <w:t xml:space="preserve">Po zadnjih razpoložljivih podatkih Statističnega urada Republike </w:t>
      </w:r>
      <w:r w:rsidRPr="0019217A">
        <w:rPr>
          <w:rFonts w:ascii="Arial" w:hAnsi="Arial" w:cs="Arial"/>
          <w:b/>
          <w:bCs/>
          <w:sz w:val="20"/>
          <w:szCs w:val="20"/>
        </w:rPr>
        <w:t>Slovenije število kmetijskih gospodarstev v zasavski regiji narašča in je leta 2020 doseglo številko 1.717</w:t>
      </w:r>
      <w:r w:rsidRPr="00246211">
        <w:rPr>
          <w:rFonts w:ascii="Arial" w:hAnsi="Arial" w:cs="Arial"/>
          <w:sz w:val="20"/>
          <w:szCs w:val="20"/>
        </w:rPr>
        <w:t xml:space="preserve"> (leta 2010 jih je bilo 1.075). Zasavska kmetijska gospodarstva predstavljajo </w:t>
      </w:r>
      <w:r w:rsidRPr="0019217A">
        <w:rPr>
          <w:rFonts w:ascii="Arial" w:hAnsi="Arial" w:cs="Arial"/>
          <w:b/>
          <w:bCs/>
          <w:sz w:val="20"/>
          <w:szCs w:val="20"/>
        </w:rPr>
        <w:t>2,51 odstotka</w:t>
      </w:r>
      <w:r w:rsidRPr="00246211">
        <w:rPr>
          <w:rFonts w:ascii="Arial" w:hAnsi="Arial" w:cs="Arial"/>
          <w:sz w:val="20"/>
          <w:szCs w:val="20"/>
        </w:rPr>
        <w:t xml:space="preserve"> vseh kmetijskih gospodarstev v državi, medtem ko je leta 2010 ta delež znašal </w:t>
      </w:r>
      <w:r w:rsidRPr="0019217A">
        <w:rPr>
          <w:rFonts w:ascii="Arial" w:hAnsi="Arial" w:cs="Arial"/>
          <w:b/>
          <w:bCs/>
          <w:sz w:val="20"/>
          <w:szCs w:val="20"/>
        </w:rPr>
        <w:t>1,44 odstotka.</w:t>
      </w:r>
      <w:r w:rsidRPr="00246211">
        <w:rPr>
          <w:rFonts w:ascii="Arial" w:hAnsi="Arial" w:cs="Arial"/>
          <w:sz w:val="20"/>
          <w:szCs w:val="20"/>
        </w:rPr>
        <w:t xml:space="preserve"> </w:t>
      </w:r>
      <w:r w:rsidRPr="0019217A">
        <w:rPr>
          <w:rFonts w:ascii="Arial" w:hAnsi="Arial" w:cs="Arial"/>
          <w:b/>
          <w:bCs/>
          <w:sz w:val="20"/>
          <w:szCs w:val="20"/>
        </w:rPr>
        <w:t>Število kmetijskih zemljišč v uporabi</w:t>
      </w:r>
      <w:r w:rsidRPr="00246211">
        <w:rPr>
          <w:rFonts w:ascii="Arial" w:hAnsi="Arial" w:cs="Arial"/>
          <w:sz w:val="20"/>
          <w:szCs w:val="20"/>
        </w:rPr>
        <w:t xml:space="preserve"> je v letu 2010 znašal 6.003 in se je povečalo za </w:t>
      </w:r>
      <w:r w:rsidRPr="0019217A">
        <w:rPr>
          <w:rFonts w:ascii="Arial" w:hAnsi="Arial" w:cs="Arial"/>
          <w:b/>
          <w:bCs/>
          <w:sz w:val="20"/>
          <w:szCs w:val="20"/>
        </w:rPr>
        <w:t xml:space="preserve">68,76 </w:t>
      </w:r>
      <w:r w:rsidR="0019217A">
        <w:rPr>
          <w:rFonts w:ascii="Arial" w:hAnsi="Arial" w:cs="Arial"/>
          <w:b/>
          <w:bCs/>
          <w:sz w:val="20"/>
          <w:szCs w:val="20"/>
        </w:rPr>
        <w:t>%</w:t>
      </w:r>
      <w:r w:rsidRPr="00246211">
        <w:rPr>
          <w:rFonts w:ascii="Arial" w:hAnsi="Arial" w:cs="Arial"/>
          <w:sz w:val="20"/>
          <w:szCs w:val="20"/>
        </w:rPr>
        <w:t xml:space="preserve"> v letu 2020 (na 10.131). V Sloveniji se je v istem obdobju ta delež povečal </w:t>
      </w:r>
      <w:r w:rsidRPr="0019217A">
        <w:rPr>
          <w:rFonts w:ascii="Arial" w:hAnsi="Arial" w:cs="Arial"/>
          <w:b/>
          <w:bCs/>
          <w:sz w:val="20"/>
          <w:szCs w:val="20"/>
        </w:rPr>
        <w:t>za 0,4 %.</w:t>
      </w:r>
    </w:p>
    <w:p w14:paraId="3B015BC8" w14:textId="77777777" w:rsidR="00613561" w:rsidRPr="00246211" w:rsidRDefault="00613561" w:rsidP="00613561">
      <w:pPr>
        <w:spacing w:after="0"/>
        <w:jc w:val="both"/>
        <w:rPr>
          <w:rFonts w:ascii="Arial" w:hAnsi="Arial" w:cs="Arial"/>
          <w:sz w:val="20"/>
          <w:szCs w:val="20"/>
        </w:rPr>
      </w:pPr>
    </w:p>
    <w:p w14:paraId="3E2AE64B" w14:textId="77777777" w:rsidR="00613561" w:rsidRPr="00246211" w:rsidRDefault="00613561" w:rsidP="00613561">
      <w:pPr>
        <w:spacing w:after="0"/>
        <w:jc w:val="both"/>
        <w:rPr>
          <w:rFonts w:ascii="Arial" w:hAnsi="Arial" w:cs="Arial"/>
          <w:sz w:val="20"/>
          <w:szCs w:val="20"/>
        </w:rPr>
      </w:pPr>
      <w:r w:rsidRPr="00246211">
        <w:rPr>
          <w:rFonts w:ascii="Arial" w:hAnsi="Arial" w:cs="Arial"/>
          <w:sz w:val="20"/>
          <w:szCs w:val="20"/>
        </w:rPr>
        <w:t xml:space="preserve">Glede na rabo zemljišč premočno vodijo trajni travniki in pašniki, katerih delež se še povečuje, medtem ko je njivam in trajnim nasadom namenjenih le še 11,3 odstotka vseh kmetijskih zemljišč. Živinoreja ostaja glavna kmetijska dejavnost zasavskega kmetijstva, saj se število glav velike živine v regiji konstantno povečuje, in sicer glede na popis leta 2010 za 66,23 odstotka v letu 2020. </w:t>
      </w:r>
    </w:p>
    <w:p w14:paraId="0ED18E89" w14:textId="77777777" w:rsidR="00613561" w:rsidRDefault="00613561" w:rsidP="00613561">
      <w:pPr>
        <w:spacing w:after="0"/>
        <w:jc w:val="both"/>
        <w:rPr>
          <w:rFonts w:ascii="Arial" w:hAnsi="Arial" w:cs="Arial"/>
          <w:sz w:val="20"/>
          <w:szCs w:val="20"/>
        </w:rPr>
      </w:pPr>
      <w:r w:rsidRPr="00246211">
        <w:rPr>
          <w:rFonts w:ascii="Arial" w:hAnsi="Arial" w:cs="Arial"/>
          <w:sz w:val="20"/>
          <w:szCs w:val="20"/>
        </w:rPr>
        <w:lastRenderedPageBreak/>
        <w:t xml:space="preserve">Zasavje je bilo leta 2010 na ravni slovenskega povprečja glede glav velike živine na hektar kmetijskega zemljišča v uporabi in sicer 0,89 GVŽ/ hektar KZU (Slovenija 0,89 GVŽ/hektar JZU), v letu 2020 pa se regija presegla slovensko povprečje in sicer regija dosega 0,87 GVŽ/hektar KZU (Slovenija 0,86 GVŽ/hektar KZU). Prevladujejo pašna živina, govedo, drobnica, reja konj, prascev ter drugo. </w:t>
      </w:r>
    </w:p>
    <w:p w14:paraId="1855D598" w14:textId="77777777" w:rsidR="00613561" w:rsidRPr="00246211" w:rsidRDefault="00613561" w:rsidP="00613561">
      <w:pPr>
        <w:spacing w:after="0"/>
        <w:jc w:val="both"/>
        <w:rPr>
          <w:rFonts w:ascii="Arial" w:hAnsi="Arial" w:cs="Arial"/>
          <w:sz w:val="20"/>
          <w:szCs w:val="20"/>
        </w:rPr>
      </w:pPr>
    </w:p>
    <w:p w14:paraId="2FEFE80F" w14:textId="1D9EFA80" w:rsidR="00613561" w:rsidRPr="00246211" w:rsidRDefault="00613561" w:rsidP="00613561">
      <w:pPr>
        <w:spacing w:after="0"/>
        <w:jc w:val="both"/>
        <w:rPr>
          <w:rFonts w:ascii="Arial" w:hAnsi="Arial" w:cs="Arial"/>
          <w:i/>
          <w:sz w:val="18"/>
          <w:szCs w:val="18"/>
        </w:rPr>
      </w:pPr>
      <w:bookmarkStart w:id="98" w:name="_Toc87111863"/>
      <w:r w:rsidRPr="00246211">
        <w:rPr>
          <w:rFonts w:ascii="Arial" w:hAnsi="Arial" w:cs="Arial"/>
          <w:i/>
          <w:sz w:val="18"/>
          <w:szCs w:val="18"/>
        </w:rPr>
        <w:t xml:space="preserve">Preglednica </w:t>
      </w:r>
      <w:r w:rsidRPr="00246211">
        <w:rPr>
          <w:rFonts w:ascii="Arial" w:hAnsi="Arial" w:cs="Arial"/>
          <w:i/>
          <w:sz w:val="18"/>
          <w:szCs w:val="18"/>
        </w:rPr>
        <w:fldChar w:fldCharType="begin"/>
      </w:r>
      <w:r w:rsidRPr="00246211">
        <w:rPr>
          <w:rFonts w:ascii="Arial" w:hAnsi="Arial" w:cs="Arial"/>
          <w:i/>
          <w:sz w:val="18"/>
          <w:szCs w:val="18"/>
        </w:rPr>
        <w:instrText xml:space="preserve"> SEQ Tabela \* ARABIC </w:instrText>
      </w:r>
      <w:r w:rsidRPr="00246211">
        <w:rPr>
          <w:rFonts w:ascii="Arial" w:hAnsi="Arial" w:cs="Arial"/>
          <w:i/>
          <w:sz w:val="18"/>
          <w:szCs w:val="18"/>
        </w:rPr>
        <w:fldChar w:fldCharType="separate"/>
      </w:r>
      <w:r w:rsidR="00D86605">
        <w:rPr>
          <w:rFonts w:ascii="Arial" w:hAnsi="Arial" w:cs="Arial"/>
          <w:i/>
          <w:noProof/>
          <w:sz w:val="18"/>
          <w:szCs w:val="18"/>
        </w:rPr>
        <w:t>1</w:t>
      </w:r>
      <w:r w:rsidRPr="00246211">
        <w:rPr>
          <w:rFonts w:ascii="Arial" w:hAnsi="Arial" w:cs="Arial"/>
          <w:i/>
          <w:sz w:val="18"/>
          <w:szCs w:val="18"/>
        </w:rPr>
        <w:fldChar w:fldCharType="end"/>
      </w:r>
      <w:r w:rsidRPr="00246211">
        <w:rPr>
          <w:rFonts w:ascii="Arial" w:hAnsi="Arial" w:cs="Arial"/>
          <w:i/>
          <w:sz w:val="18"/>
          <w:szCs w:val="18"/>
        </w:rPr>
        <w:t>6: Kmetijska gospodarstva</w:t>
      </w:r>
      <w:bookmarkEnd w:id="98"/>
    </w:p>
    <w:tbl>
      <w:tblPr>
        <w:tblW w:w="691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468"/>
        <w:gridCol w:w="960"/>
        <w:gridCol w:w="1132"/>
        <w:gridCol w:w="1179"/>
        <w:gridCol w:w="1179"/>
      </w:tblGrid>
      <w:tr w:rsidR="00613561" w:rsidRPr="00246211" w14:paraId="097618E8" w14:textId="77777777" w:rsidTr="00A14524">
        <w:trPr>
          <w:trHeight w:val="454"/>
        </w:trPr>
        <w:tc>
          <w:tcPr>
            <w:tcW w:w="2468" w:type="dxa"/>
            <w:vMerge w:val="restart"/>
            <w:vAlign w:val="center"/>
          </w:tcPr>
          <w:p w14:paraId="21A65800" w14:textId="77777777" w:rsidR="00613561" w:rsidRPr="00246211" w:rsidRDefault="00613561" w:rsidP="00A14524">
            <w:pPr>
              <w:spacing w:after="0"/>
              <w:jc w:val="both"/>
              <w:rPr>
                <w:rFonts w:ascii="Arial" w:hAnsi="Arial" w:cs="Arial"/>
                <w:sz w:val="18"/>
                <w:szCs w:val="18"/>
              </w:rPr>
            </w:pPr>
          </w:p>
        </w:tc>
        <w:tc>
          <w:tcPr>
            <w:tcW w:w="2092" w:type="dxa"/>
            <w:gridSpan w:val="2"/>
            <w:vAlign w:val="center"/>
          </w:tcPr>
          <w:p w14:paraId="058AB598" w14:textId="77777777" w:rsidR="00613561" w:rsidRPr="00246211" w:rsidRDefault="00613561" w:rsidP="00A14524">
            <w:pPr>
              <w:spacing w:after="0"/>
              <w:jc w:val="both"/>
              <w:rPr>
                <w:rFonts w:ascii="Arial" w:hAnsi="Arial" w:cs="Arial"/>
                <w:b/>
                <w:sz w:val="18"/>
                <w:szCs w:val="18"/>
              </w:rPr>
            </w:pPr>
            <w:r w:rsidRPr="00246211">
              <w:rPr>
                <w:rFonts w:ascii="Arial" w:hAnsi="Arial" w:cs="Arial"/>
                <w:b/>
                <w:sz w:val="18"/>
                <w:szCs w:val="18"/>
              </w:rPr>
              <w:t>2010</w:t>
            </w:r>
          </w:p>
        </w:tc>
        <w:tc>
          <w:tcPr>
            <w:tcW w:w="2358" w:type="dxa"/>
            <w:gridSpan w:val="2"/>
            <w:vAlign w:val="center"/>
          </w:tcPr>
          <w:p w14:paraId="35654789" w14:textId="77777777" w:rsidR="00613561" w:rsidRPr="00246211" w:rsidRDefault="00613561" w:rsidP="00A14524">
            <w:pPr>
              <w:spacing w:after="0"/>
              <w:jc w:val="center"/>
              <w:rPr>
                <w:rFonts w:ascii="Arial" w:hAnsi="Arial" w:cs="Arial"/>
                <w:b/>
                <w:sz w:val="18"/>
                <w:szCs w:val="18"/>
              </w:rPr>
            </w:pPr>
            <w:r w:rsidRPr="00246211">
              <w:rPr>
                <w:rFonts w:ascii="Arial" w:hAnsi="Arial" w:cs="Arial"/>
                <w:b/>
                <w:sz w:val="18"/>
                <w:szCs w:val="18"/>
              </w:rPr>
              <w:t>2020</w:t>
            </w:r>
          </w:p>
        </w:tc>
      </w:tr>
      <w:tr w:rsidR="00613561" w:rsidRPr="00246211" w14:paraId="2756BADC" w14:textId="77777777" w:rsidTr="00A14524">
        <w:trPr>
          <w:trHeight w:val="454"/>
        </w:trPr>
        <w:tc>
          <w:tcPr>
            <w:tcW w:w="2468" w:type="dxa"/>
            <w:vMerge/>
            <w:vAlign w:val="center"/>
          </w:tcPr>
          <w:p w14:paraId="12A6305C" w14:textId="77777777" w:rsidR="00613561" w:rsidRPr="00246211" w:rsidRDefault="00613561" w:rsidP="00A14524">
            <w:pPr>
              <w:spacing w:after="0"/>
              <w:jc w:val="both"/>
              <w:rPr>
                <w:rFonts w:ascii="Arial" w:hAnsi="Arial" w:cs="Arial"/>
                <w:sz w:val="18"/>
                <w:szCs w:val="18"/>
              </w:rPr>
            </w:pPr>
          </w:p>
        </w:tc>
        <w:tc>
          <w:tcPr>
            <w:tcW w:w="960" w:type="dxa"/>
            <w:shd w:val="clear" w:color="auto" w:fill="FBD4B4" w:themeFill="accent6" w:themeFillTint="66"/>
            <w:vAlign w:val="center"/>
          </w:tcPr>
          <w:p w14:paraId="0C99F61E"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Zasavje</w:t>
            </w:r>
          </w:p>
        </w:tc>
        <w:tc>
          <w:tcPr>
            <w:tcW w:w="1132" w:type="dxa"/>
            <w:shd w:val="clear" w:color="auto" w:fill="F2F2F2" w:themeFill="background1" w:themeFillShade="F2"/>
            <w:vAlign w:val="center"/>
          </w:tcPr>
          <w:p w14:paraId="09839553"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Slovenija</w:t>
            </w:r>
          </w:p>
        </w:tc>
        <w:tc>
          <w:tcPr>
            <w:tcW w:w="1179" w:type="dxa"/>
            <w:shd w:val="clear" w:color="auto" w:fill="FBD4B4" w:themeFill="accent6" w:themeFillTint="66"/>
            <w:vAlign w:val="center"/>
          </w:tcPr>
          <w:p w14:paraId="18043C04"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Zasavje</w:t>
            </w:r>
          </w:p>
        </w:tc>
        <w:tc>
          <w:tcPr>
            <w:tcW w:w="1179" w:type="dxa"/>
            <w:shd w:val="clear" w:color="auto" w:fill="F2F2F2" w:themeFill="background1" w:themeFillShade="F2"/>
            <w:vAlign w:val="center"/>
          </w:tcPr>
          <w:p w14:paraId="757F1508"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Slovenija</w:t>
            </w:r>
          </w:p>
        </w:tc>
      </w:tr>
      <w:tr w:rsidR="00613561" w:rsidRPr="00246211" w14:paraId="0AF27AA3" w14:textId="77777777" w:rsidTr="00A14524">
        <w:trPr>
          <w:trHeight w:val="454"/>
        </w:trPr>
        <w:tc>
          <w:tcPr>
            <w:tcW w:w="2468" w:type="dxa"/>
            <w:vAlign w:val="center"/>
          </w:tcPr>
          <w:p w14:paraId="454B5394" w14:textId="77777777" w:rsidR="00613561" w:rsidRPr="00246211" w:rsidRDefault="00613561" w:rsidP="00A14524">
            <w:pPr>
              <w:spacing w:after="0"/>
              <w:jc w:val="both"/>
              <w:rPr>
                <w:rFonts w:ascii="Arial" w:hAnsi="Arial" w:cs="Arial"/>
                <w:bCs/>
                <w:sz w:val="18"/>
                <w:szCs w:val="18"/>
              </w:rPr>
            </w:pPr>
            <w:r w:rsidRPr="00246211">
              <w:rPr>
                <w:rFonts w:ascii="Arial" w:hAnsi="Arial" w:cs="Arial"/>
                <w:bCs/>
                <w:sz w:val="18"/>
                <w:szCs w:val="18"/>
              </w:rPr>
              <w:t>Število kmetijskih gospodarstev</w:t>
            </w:r>
          </w:p>
        </w:tc>
        <w:tc>
          <w:tcPr>
            <w:tcW w:w="960" w:type="dxa"/>
            <w:shd w:val="clear" w:color="auto" w:fill="FBD4B4" w:themeFill="accent6" w:themeFillTint="66"/>
            <w:vAlign w:val="center"/>
          </w:tcPr>
          <w:p w14:paraId="75D21D71"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1.075</w:t>
            </w:r>
          </w:p>
        </w:tc>
        <w:tc>
          <w:tcPr>
            <w:tcW w:w="1132" w:type="dxa"/>
            <w:shd w:val="clear" w:color="auto" w:fill="F2F2F2" w:themeFill="background1" w:themeFillShade="F2"/>
            <w:vAlign w:val="center"/>
          </w:tcPr>
          <w:p w14:paraId="18C07F99"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74.646</w:t>
            </w:r>
          </w:p>
        </w:tc>
        <w:tc>
          <w:tcPr>
            <w:tcW w:w="1179" w:type="dxa"/>
            <w:shd w:val="clear" w:color="auto" w:fill="FBD4B4" w:themeFill="accent6" w:themeFillTint="66"/>
            <w:vAlign w:val="center"/>
          </w:tcPr>
          <w:p w14:paraId="2BEBDAB0"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1.717</w:t>
            </w:r>
          </w:p>
        </w:tc>
        <w:tc>
          <w:tcPr>
            <w:tcW w:w="1179" w:type="dxa"/>
            <w:shd w:val="clear" w:color="auto" w:fill="F2F2F2" w:themeFill="background1" w:themeFillShade="F2"/>
            <w:vAlign w:val="center"/>
          </w:tcPr>
          <w:p w14:paraId="12315E11"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68.331</w:t>
            </w:r>
          </w:p>
        </w:tc>
      </w:tr>
      <w:tr w:rsidR="00613561" w:rsidRPr="00246211" w14:paraId="328BD0CE" w14:textId="77777777" w:rsidTr="00A14524">
        <w:trPr>
          <w:trHeight w:val="454"/>
        </w:trPr>
        <w:tc>
          <w:tcPr>
            <w:tcW w:w="2468" w:type="dxa"/>
            <w:vAlign w:val="center"/>
          </w:tcPr>
          <w:p w14:paraId="13576522"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KZU (v ha)</w:t>
            </w:r>
          </w:p>
        </w:tc>
        <w:tc>
          <w:tcPr>
            <w:tcW w:w="960" w:type="dxa"/>
            <w:shd w:val="clear" w:color="auto" w:fill="FBD4B4" w:themeFill="accent6" w:themeFillTint="66"/>
            <w:vAlign w:val="center"/>
          </w:tcPr>
          <w:p w14:paraId="1ACF7962"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6.003</w:t>
            </w:r>
          </w:p>
        </w:tc>
        <w:tc>
          <w:tcPr>
            <w:tcW w:w="1132" w:type="dxa"/>
            <w:shd w:val="clear" w:color="auto" w:fill="F2F2F2" w:themeFill="background1" w:themeFillShade="F2"/>
            <w:vAlign w:val="center"/>
          </w:tcPr>
          <w:p w14:paraId="247068A3"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474.432</w:t>
            </w:r>
          </w:p>
        </w:tc>
        <w:tc>
          <w:tcPr>
            <w:tcW w:w="1179" w:type="dxa"/>
            <w:shd w:val="clear" w:color="auto" w:fill="FBD4B4" w:themeFill="accent6" w:themeFillTint="66"/>
            <w:vAlign w:val="center"/>
          </w:tcPr>
          <w:p w14:paraId="076B0C5C"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10.131</w:t>
            </w:r>
          </w:p>
        </w:tc>
        <w:tc>
          <w:tcPr>
            <w:tcW w:w="1179" w:type="dxa"/>
            <w:shd w:val="clear" w:color="auto" w:fill="F2F2F2" w:themeFill="background1" w:themeFillShade="F2"/>
            <w:vAlign w:val="center"/>
          </w:tcPr>
          <w:p w14:paraId="30C5E26A"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474.633</w:t>
            </w:r>
          </w:p>
        </w:tc>
      </w:tr>
      <w:tr w:rsidR="00613561" w:rsidRPr="00246211" w14:paraId="6DE39B60" w14:textId="77777777" w:rsidTr="00A14524">
        <w:trPr>
          <w:trHeight w:val="454"/>
        </w:trPr>
        <w:tc>
          <w:tcPr>
            <w:tcW w:w="2468" w:type="dxa"/>
            <w:vAlign w:val="center"/>
          </w:tcPr>
          <w:p w14:paraId="38D62F93"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Ekonomska velikost ( v 1000 EUR)</w:t>
            </w:r>
          </w:p>
        </w:tc>
        <w:tc>
          <w:tcPr>
            <w:tcW w:w="960" w:type="dxa"/>
            <w:shd w:val="clear" w:color="auto" w:fill="FBD4B4" w:themeFill="accent6" w:themeFillTint="66"/>
            <w:vAlign w:val="center"/>
          </w:tcPr>
          <w:p w14:paraId="0BEBF1D9"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8.531</w:t>
            </w:r>
          </w:p>
        </w:tc>
        <w:tc>
          <w:tcPr>
            <w:tcW w:w="1132" w:type="dxa"/>
            <w:shd w:val="clear" w:color="auto" w:fill="F2F2F2" w:themeFill="background1" w:themeFillShade="F2"/>
            <w:vAlign w:val="center"/>
          </w:tcPr>
          <w:p w14:paraId="75A9C455"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913.194</w:t>
            </w:r>
          </w:p>
        </w:tc>
        <w:tc>
          <w:tcPr>
            <w:tcW w:w="1179" w:type="dxa"/>
            <w:shd w:val="clear" w:color="auto" w:fill="FBD4B4" w:themeFill="accent6" w:themeFillTint="66"/>
            <w:vAlign w:val="center"/>
          </w:tcPr>
          <w:p w14:paraId="0CDDDB0E"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15.850</w:t>
            </w:r>
          </w:p>
        </w:tc>
        <w:tc>
          <w:tcPr>
            <w:tcW w:w="1179" w:type="dxa"/>
            <w:shd w:val="clear" w:color="auto" w:fill="F2F2F2" w:themeFill="background1" w:themeFillShade="F2"/>
            <w:vAlign w:val="center"/>
          </w:tcPr>
          <w:p w14:paraId="36296A66"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1.147.345</w:t>
            </w:r>
          </w:p>
        </w:tc>
      </w:tr>
      <w:tr w:rsidR="00613561" w:rsidRPr="00246211" w14:paraId="57E38A24" w14:textId="77777777" w:rsidTr="00A14524">
        <w:trPr>
          <w:trHeight w:val="454"/>
        </w:trPr>
        <w:tc>
          <w:tcPr>
            <w:tcW w:w="2468" w:type="dxa"/>
            <w:vAlign w:val="center"/>
          </w:tcPr>
          <w:p w14:paraId="4FCCA749"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KZU na gospodarstvo (v ha)</w:t>
            </w:r>
          </w:p>
        </w:tc>
        <w:tc>
          <w:tcPr>
            <w:tcW w:w="960" w:type="dxa"/>
            <w:shd w:val="clear" w:color="auto" w:fill="FBD4B4" w:themeFill="accent6" w:themeFillTint="66"/>
            <w:vAlign w:val="center"/>
          </w:tcPr>
          <w:p w14:paraId="793A8DA2"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5,58</w:t>
            </w:r>
          </w:p>
        </w:tc>
        <w:tc>
          <w:tcPr>
            <w:tcW w:w="1132" w:type="dxa"/>
            <w:shd w:val="clear" w:color="auto" w:fill="F2F2F2" w:themeFill="background1" w:themeFillShade="F2"/>
            <w:vAlign w:val="center"/>
          </w:tcPr>
          <w:p w14:paraId="56587231"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6,36</w:t>
            </w:r>
          </w:p>
        </w:tc>
        <w:tc>
          <w:tcPr>
            <w:tcW w:w="1179" w:type="dxa"/>
            <w:shd w:val="clear" w:color="auto" w:fill="FBD4B4" w:themeFill="accent6" w:themeFillTint="66"/>
            <w:vAlign w:val="center"/>
          </w:tcPr>
          <w:p w14:paraId="1A21A2D6"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5,90</w:t>
            </w:r>
          </w:p>
        </w:tc>
        <w:tc>
          <w:tcPr>
            <w:tcW w:w="1179" w:type="dxa"/>
            <w:shd w:val="clear" w:color="auto" w:fill="F2F2F2" w:themeFill="background1" w:themeFillShade="F2"/>
            <w:vAlign w:val="center"/>
          </w:tcPr>
          <w:p w14:paraId="1770A7D6"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6,95</w:t>
            </w:r>
          </w:p>
        </w:tc>
      </w:tr>
      <w:tr w:rsidR="00613561" w:rsidRPr="00246211" w14:paraId="535A3328" w14:textId="77777777" w:rsidTr="00A14524">
        <w:trPr>
          <w:trHeight w:val="454"/>
        </w:trPr>
        <w:tc>
          <w:tcPr>
            <w:tcW w:w="2468" w:type="dxa"/>
            <w:vAlign w:val="center"/>
          </w:tcPr>
          <w:p w14:paraId="4F377945"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Ekonomska velikost na gospodarstvo (v 1000 EUR)</w:t>
            </w:r>
          </w:p>
        </w:tc>
        <w:tc>
          <w:tcPr>
            <w:tcW w:w="960" w:type="dxa"/>
            <w:shd w:val="clear" w:color="auto" w:fill="FBD4B4" w:themeFill="accent6" w:themeFillTint="66"/>
            <w:vAlign w:val="center"/>
          </w:tcPr>
          <w:p w14:paraId="1E341F04"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7,94</w:t>
            </w:r>
          </w:p>
        </w:tc>
        <w:tc>
          <w:tcPr>
            <w:tcW w:w="1132" w:type="dxa"/>
            <w:shd w:val="clear" w:color="auto" w:fill="F2F2F2" w:themeFill="background1" w:themeFillShade="F2"/>
            <w:vAlign w:val="center"/>
          </w:tcPr>
          <w:p w14:paraId="509692DA"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12,23</w:t>
            </w:r>
          </w:p>
        </w:tc>
        <w:tc>
          <w:tcPr>
            <w:tcW w:w="1179" w:type="dxa"/>
            <w:shd w:val="clear" w:color="auto" w:fill="FBD4B4" w:themeFill="accent6" w:themeFillTint="66"/>
            <w:vAlign w:val="center"/>
          </w:tcPr>
          <w:p w14:paraId="3B8C8A17"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9,23</w:t>
            </w:r>
          </w:p>
        </w:tc>
        <w:tc>
          <w:tcPr>
            <w:tcW w:w="1179" w:type="dxa"/>
            <w:shd w:val="clear" w:color="auto" w:fill="F2F2F2" w:themeFill="background1" w:themeFillShade="F2"/>
            <w:vAlign w:val="center"/>
          </w:tcPr>
          <w:p w14:paraId="199A667B"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16,79</w:t>
            </w:r>
          </w:p>
        </w:tc>
      </w:tr>
      <w:tr w:rsidR="00613561" w:rsidRPr="00246211" w14:paraId="034E1295" w14:textId="77777777" w:rsidTr="00A14524">
        <w:trPr>
          <w:trHeight w:val="454"/>
        </w:trPr>
        <w:tc>
          <w:tcPr>
            <w:tcW w:w="2468" w:type="dxa"/>
            <w:vAlign w:val="center"/>
          </w:tcPr>
          <w:p w14:paraId="46696165"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Ekonomska velikost na KZU (v 1000 EUR)</w:t>
            </w:r>
          </w:p>
        </w:tc>
        <w:tc>
          <w:tcPr>
            <w:tcW w:w="960" w:type="dxa"/>
            <w:shd w:val="clear" w:color="auto" w:fill="FBD4B4" w:themeFill="accent6" w:themeFillTint="66"/>
            <w:vAlign w:val="center"/>
          </w:tcPr>
          <w:p w14:paraId="53CA2DB1"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1,42</w:t>
            </w:r>
          </w:p>
        </w:tc>
        <w:tc>
          <w:tcPr>
            <w:tcW w:w="1132" w:type="dxa"/>
            <w:shd w:val="clear" w:color="auto" w:fill="F2F2F2" w:themeFill="background1" w:themeFillShade="F2"/>
            <w:vAlign w:val="center"/>
          </w:tcPr>
          <w:p w14:paraId="0E47BC84"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1,92</w:t>
            </w:r>
          </w:p>
        </w:tc>
        <w:tc>
          <w:tcPr>
            <w:tcW w:w="1179" w:type="dxa"/>
            <w:shd w:val="clear" w:color="auto" w:fill="FBD4B4" w:themeFill="accent6" w:themeFillTint="66"/>
            <w:vAlign w:val="center"/>
          </w:tcPr>
          <w:p w14:paraId="7117C5ED"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1,56</w:t>
            </w:r>
          </w:p>
        </w:tc>
        <w:tc>
          <w:tcPr>
            <w:tcW w:w="1179" w:type="dxa"/>
            <w:shd w:val="clear" w:color="auto" w:fill="F2F2F2" w:themeFill="background1" w:themeFillShade="F2"/>
            <w:vAlign w:val="center"/>
          </w:tcPr>
          <w:p w14:paraId="38111B38"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2,42</w:t>
            </w:r>
          </w:p>
        </w:tc>
      </w:tr>
    </w:tbl>
    <w:p w14:paraId="652B8C6F" w14:textId="77777777" w:rsidR="00613561" w:rsidRPr="00246211" w:rsidRDefault="00613561" w:rsidP="00613561">
      <w:pPr>
        <w:spacing w:after="0"/>
        <w:jc w:val="both"/>
        <w:rPr>
          <w:rFonts w:ascii="Arial" w:hAnsi="Arial" w:cs="Arial"/>
          <w:i/>
          <w:iCs/>
          <w:sz w:val="18"/>
          <w:szCs w:val="18"/>
        </w:rPr>
      </w:pPr>
      <w:r w:rsidRPr="00246211">
        <w:rPr>
          <w:rFonts w:ascii="Arial" w:hAnsi="Arial" w:cs="Arial"/>
          <w:i/>
          <w:iCs/>
          <w:sz w:val="18"/>
          <w:szCs w:val="18"/>
        </w:rPr>
        <w:t>Vir: SURS</w:t>
      </w:r>
    </w:p>
    <w:p w14:paraId="52B761E8" w14:textId="77777777" w:rsidR="00613561" w:rsidRPr="00246211" w:rsidRDefault="00613561" w:rsidP="00613561">
      <w:pPr>
        <w:spacing w:after="0"/>
        <w:jc w:val="both"/>
        <w:rPr>
          <w:rFonts w:ascii="Arial" w:hAnsi="Arial" w:cs="Arial"/>
          <w:sz w:val="20"/>
          <w:szCs w:val="20"/>
        </w:rPr>
      </w:pPr>
    </w:p>
    <w:p w14:paraId="6033DB1E" w14:textId="77777777" w:rsidR="00613561" w:rsidRPr="00246211" w:rsidRDefault="00613561" w:rsidP="00613561">
      <w:pPr>
        <w:spacing w:after="0"/>
        <w:jc w:val="both"/>
        <w:rPr>
          <w:rFonts w:ascii="Arial" w:hAnsi="Arial" w:cs="Arial"/>
          <w:i/>
          <w:sz w:val="18"/>
          <w:szCs w:val="18"/>
        </w:rPr>
      </w:pPr>
      <w:bookmarkStart w:id="99" w:name="_Toc87111865"/>
      <w:r w:rsidRPr="00246211">
        <w:rPr>
          <w:rFonts w:ascii="Arial" w:hAnsi="Arial" w:cs="Arial"/>
          <w:i/>
          <w:sz w:val="18"/>
          <w:szCs w:val="18"/>
        </w:rPr>
        <w:t>Preglednica 17: Samozaposlene osebe – kmetje</w:t>
      </w:r>
      <w:bookmarkEnd w:id="99"/>
      <w:r w:rsidRPr="00246211">
        <w:rPr>
          <w:rFonts w:ascii="Arial" w:hAnsi="Arial" w:cs="Arial"/>
          <w:i/>
          <w:sz w:val="18"/>
          <w:szCs w:val="18"/>
        </w:rPr>
        <w:t xml:space="preserve"> na območju LAS</w:t>
      </w:r>
    </w:p>
    <w:tbl>
      <w:tblPr>
        <w:tblW w:w="906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81"/>
        <w:gridCol w:w="2881"/>
        <w:gridCol w:w="3305"/>
      </w:tblGrid>
      <w:tr w:rsidR="00613561" w:rsidRPr="00246211" w14:paraId="6333AC01" w14:textId="77777777" w:rsidTr="00A14524">
        <w:tc>
          <w:tcPr>
            <w:tcW w:w="2881" w:type="dxa"/>
          </w:tcPr>
          <w:p w14:paraId="406A05EF" w14:textId="77777777" w:rsidR="00613561" w:rsidRPr="00246211" w:rsidRDefault="00613561" w:rsidP="00A14524">
            <w:pPr>
              <w:spacing w:after="0"/>
              <w:jc w:val="both"/>
              <w:rPr>
                <w:rFonts w:ascii="Arial" w:hAnsi="Arial" w:cs="Arial"/>
                <w:sz w:val="18"/>
                <w:szCs w:val="18"/>
              </w:rPr>
            </w:pPr>
          </w:p>
        </w:tc>
        <w:tc>
          <w:tcPr>
            <w:tcW w:w="2881" w:type="dxa"/>
            <w:shd w:val="clear" w:color="auto" w:fill="F2F2F2"/>
            <w:vAlign w:val="center"/>
          </w:tcPr>
          <w:p w14:paraId="3E727B37" w14:textId="77777777" w:rsidR="00613561" w:rsidRPr="00246211" w:rsidRDefault="00613561" w:rsidP="00A14524">
            <w:pPr>
              <w:spacing w:after="0"/>
              <w:jc w:val="both"/>
              <w:rPr>
                <w:rFonts w:ascii="Arial" w:hAnsi="Arial" w:cs="Arial"/>
                <w:b/>
                <w:sz w:val="18"/>
                <w:szCs w:val="18"/>
              </w:rPr>
            </w:pPr>
            <w:r w:rsidRPr="00246211">
              <w:rPr>
                <w:rFonts w:ascii="Arial" w:hAnsi="Arial" w:cs="Arial"/>
                <w:b/>
                <w:sz w:val="18"/>
                <w:szCs w:val="18"/>
              </w:rPr>
              <w:t>December 2010</w:t>
            </w:r>
          </w:p>
        </w:tc>
        <w:tc>
          <w:tcPr>
            <w:tcW w:w="3305" w:type="dxa"/>
            <w:vAlign w:val="center"/>
          </w:tcPr>
          <w:p w14:paraId="48EDBB35" w14:textId="77777777" w:rsidR="00613561" w:rsidRPr="00246211" w:rsidRDefault="00613561" w:rsidP="00A14524">
            <w:pPr>
              <w:spacing w:after="0"/>
              <w:jc w:val="both"/>
              <w:rPr>
                <w:rFonts w:ascii="Arial" w:hAnsi="Arial" w:cs="Arial"/>
                <w:b/>
                <w:sz w:val="18"/>
                <w:szCs w:val="18"/>
              </w:rPr>
            </w:pPr>
            <w:r w:rsidRPr="00246211">
              <w:rPr>
                <w:rFonts w:ascii="Arial" w:hAnsi="Arial" w:cs="Arial"/>
                <w:b/>
                <w:sz w:val="18"/>
                <w:szCs w:val="18"/>
              </w:rPr>
              <w:t>Junij 2020</w:t>
            </w:r>
          </w:p>
        </w:tc>
      </w:tr>
      <w:tr w:rsidR="00613561" w:rsidRPr="00246211" w14:paraId="1E50BAEC" w14:textId="77777777" w:rsidTr="00A14524">
        <w:tc>
          <w:tcPr>
            <w:tcW w:w="2881" w:type="dxa"/>
          </w:tcPr>
          <w:p w14:paraId="505A94B4"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Hrastnik</w:t>
            </w:r>
          </w:p>
        </w:tc>
        <w:tc>
          <w:tcPr>
            <w:tcW w:w="2881" w:type="dxa"/>
            <w:shd w:val="clear" w:color="auto" w:fill="F2F2F2"/>
            <w:vAlign w:val="center"/>
          </w:tcPr>
          <w:p w14:paraId="3E079E46"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45</w:t>
            </w:r>
          </w:p>
        </w:tc>
        <w:tc>
          <w:tcPr>
            <w:tcW w:w="3305" w:type="dxa"/>
            <w:vAlign w:val="center"/>
          </w:tcPr>
          <w:p w14:paraId="454FB7F3"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47</w:t>
            </w:r>
          </w:p>
        </w:tc>
      </w:tr>
      <w:tr w:rsidR="00613561" w:rsidRPr="00246211" w14:paraId="2CB64B87" w14:textId="77777777" w:rsidTr="00A14524">
        <w:tc>
          <w:tcPr>
            <w:tcW w:w="2881" w:type="dxa"/>
          </w:tcPr>
          <w:p w14:paraId="1A1FBAD1"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Trbovlje</w:t>
            </w:r>
          </w:p>
        </w:tc>
        <w:tc>
          <w:tcPr>
            <w:tcW w:w="2881" w:type="dxa"/>
            <w:shd w:val="clear" w:color="auto" w:fill="F2F2F2"/>
            <w:vAlign w:val="center"/>
          </w:tcPr>
          <w:p w14:paraId="4E4E978D"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64</w:t>
            </w:r>
          </w:p>
        </w:tc>
        <w:tc>
          <w:tcPr>
            <w:tcW w:w="3305" w:type="dxa"/>
            <w:vAlign w:val="center"/>
          </w:tcPr>
          <w:p w14:paraId="3818DBD5"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38</w:t>
            </w:r>
          </w:p>
        </w:tc>
      </w:tr>
      <w:tr w:rsidR="00613561" w:rsidRPr="00246211" w14:paraId="5F30019D" w14:textId="77777777" w:rsidTr="00A14524">
        <w:tc>
          <w:tcPr>
            <w:tcW w:w="2881" w:type="dxa"/>
          </w:tcPr>
          <w:p w14:paraId="687C4904"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Zagorje ob Savi</w:t>
            </w:r>
          </w:p>
        </w:tc>
        <w:tc>
          <w:tcPr>
            <w:tcW w:w="2881" w:type="dxa"/>
            <w:shd w:val="clear" w:color="auto" w:fill="F2F2F2"/>
            <w:vAlign w:val="center"/>
          </w:tcPr>
          <w:p w14:paraId="030A0988"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200</w:t>
            </w:r>
          </w:p>
        </w:tc>
        <w:tc>
          <w:tcPr>
            <w:tcW w:w="3305" w:type="dxa"/>
            <w:vAlign w:val="center"/>
          </w:tcPr>
          <w:p w14:paraId="331C492D" w14:textId="77777777" w:rsidR="00613561" w:rsidRPr="00246211" w:rsidRDefault="00613561" w:rsidP="00A14524">
            <w:pPr>
              <w:spacing w:after="0"/>
              <w:jc w:val="both"/>
              <w:rPr>
                <w:rFonts w:ascii="Arial" w:hAnsi="Arial" w:cs="Arial"/>
                <w:sz w:val="18"/>
                <w:szCs w:val="18"/>
              </w:rPr>
            </w:pPr>
            <w:r w:rsidRPr="00246211">
              <w:rPr>
                <w:rFonts w:ascii="Arial" w:hAnsi="Arial" w:cs="Arial"/>
                <w:sz w:val="18"/>
                <w:szCs w:val="18"/>
              </w:rPr>
              <w:t>163</w:t>
            </w:r>
          </w:p>
        </w:tc>
      </w:tr>
      <w:tr w:rsidR="00613561" w:rsidRPr="00246211" w14:paraId="5DA90958" w14:textId="77777777" w:rsidTr="00A14524">
        <w:tc>
          <w:tcPr>
            <w:tcW w:w="2881" w:type="dxa"/>
          </w:tcPr>
          <w:p w14:paraId="4FBAD2B4" w14:textId="77777777" w:rsidR="00613561" w:rsidRPr="00246211" w:rsidRDefault="00613561" w:rsidP="00A14524">
            <w:pPr>
              <w:spacing w:after="0"/>
              <w:jc w:val="both"/>
              <w:rPr>
                <w:rFonts w:ascii="Arial" w:hAnsi="Arial" w:cs="Arial"/>
                <w:b/>
                <w:bCs/>
                <w:sz w:val="18"/>
                <w:szCs w:val="18"/>
              </w:rPr>
            </w:pPr>
            <w:r w:rsidRPr="00246211">
              <w:rPr>
                <w:rFonts w:ascii="Arial" w:hAnsi="Arial" w:cs="Arial"/>
                <w:b/>
                <w:bCs/>
                <w:sz w:val="18"/>
                <w:szCs w:val="18"/>
              </w:rPr>
              <w:t>SKUPAJ</w:t>
            </w:r>
          </w:p>
        </w:tc>
        <w:tc>
          <w:tcPr>
            <w:tcW w:w="2881" w:type="dxa"/>
            <w:shd w:val="clear" w:color="auto" w:fill="F2F2F2"/>
            <w:vAlign w:val="center"/>
          </w:tcPr>
          <w:p w14:paraId="4D322818" w14:textId="77777777" w:rsidR="00613561" w:rsidRPr="00246211" w:rsidRDefault="00613561" w:rsidP="00A14524">
            <w:pPr>
              <w:spacing w:after="0"/>
              <w:jc w:val="both"/>
              <w:rPr>
                <w:rFonts w:ascii="Arial" w:hAnsi="Arial" w:cs="Arial"/>
                <w:b/>
                <w:bCs/>
                <w:sz w:val="18"/>
                <w:szCs w:val="18"/>
              </w:rPr>
            </w:pPr>
            <w:r w:rsidRPr="00246211">
              <w:rPr>
                <w:rFonts w:ascii="Arial" w:hAnsi="Arial" w:cs="Arial"/>
                <w:b/>
                <w:bCs/>
                <w:sz w:val="18"/>
                <w:szCs w:val="18"/>
              </w:rPr>
              <w:t>309</w:t>
            </w:r>
          </w:p>
        </w:tc>
        <w:tc>
          <w:tcPr>
            <w:tcW w:w="3305" w:type="dxa"/>
            <w:vAlign w:val="center"/>
          </w:tcPr>
          <w:p w14:paraId="1838FF5B" w14:textId="77777777" w:rsidR="00613561" w:rsidRPr="00246211" w:rsidRDefault="00613561" w:rsidP="00A14524">
            <w:pPr>
              <w:spacing w:after="0"/>
              <w:jc w:val="both"/>
              <w:rPr>
                <w:rFonts w:ascii="Arial" w:hAnsi="Arial" w:cs="Arial"/>
                <w:b/>
                <w:bCs/>
                <w:sz w:val="18"/>
                <w:szCs w:val="18"/>
              </w:rPr>
            </w:pPr>
            <w:r w:rsidRPr="00246211">
              <w:rPr>
                <w:rFonts w:ascii="Arial" w:hAnsi="Arial" w:cs="Arial"/>
                <w:b/>
                <w:bCs/>
                <w:sz w:val="18"/>
                <w:szCs w:val="18"/>
              </w:rPr>
              <w:t>248</w:t>
            </w:r>
          </w:p>
        </w:tc>
      </w:tr>
    </w:tbl>
    <w:p w14:paraId="38D85328" w14:textId="77777777" w:rsidR="00613561" w:rsidRPr="00246211" w:rsidRDefault="00613561" w:rsidP="00613561">
      <w:pPr>
        <w:spacing w:after="0"/>
        <w:jc w:val="both"/>
        <w:rPr>
          <w:rFonts w:ascii="Arial" w:hAnsi="Arial" w:cs="Arial"/>
          <w:i/>
          <w:iCs/>
          <w:sz w:val="18"/>
          <w:szCs w:val="18"/>
        </w:rPr>
      </w:pPr>
      <w:r w:rsidRPr="00246211">
        <w:rPr>
          <w:rFonts w:ascii="Arial" w:hAnsi="Arial" w:cs="Arial"/>
          <w:i/>
          <w:iCs/>
          <w:sz w:val="18"/>
          <w:szCs w:val="18"/>
        </w:rPr>
        <w:t>Vir: SURS</w:t>
      </w:r>
    </w:p>
    <w:p w14:paraId="5DFAE55E" w14:textId="77777777" w:rsidR="00613561" w:rsidRPr="00246211" w:rsidRDefault="00613561" w:rsidP="00613561">
      <w:pPr>
        <w:spacing w:after="0"/>
        <w:jc w:val="both"/>
        <w:rPr>
          <w:rFonts w:ascii="Arial" w:hAnsi="Arial" w:cs="Arial"/>
          <w:i/>
          <w:iCs/>
          <w:sz w:val="18"/>
          <w:szCs w:val="18"/>
        </w:rPr>
      </w:pPr>
    </w:p>
    <w:p w14:paraId="7D3E3E0E" w14:textId="77777777" w:rsidR="00613561" w:rsidRPr="00246211" w:rsidRDefault="00613561" w:rsidP="00613561">
      <w:pPr>
        <w:spacing w:after="0"/>
        <w:jc w:val="both"/>
        <w:rPr>
          <w:rFonts w:ascii="Arial" w:hAnsi="Arial" w:cs="Arial"/>
          <w:i/>
          <w:iCs/>
          <w:sz w:val="18"/>
          <w:szCs w:val="18"/>
        </w:rPr>
      </w:pPr>
      <w:r w:rsidRPr="00246211">
        <w:rPr>
          <w:rFonts w:ascii="Arial" w:hAnsi="Arial" w:cs="Arial"/>
          <w:i/>
          <w:iCs/>
          <w:sz w:val="18"/>
          <w:szCs w:val="18"/>
        </w:rPr>
        <w:t>Preglednica 18: Raba kmetijskih zemljišč (leto 2020)</w:t>
      </w:r>
    </w:p>
    <w:tbl>
      <w:tblPr>
        <w:tblStyle w:val="Tabelamrea"/>
        <w:tblW w:w="0" w:type="auto"/>
        <w:tblLook w:val="04A0" w:firstRow="1" w:lastRow="0" w:firstColumn="1" w:lastColumn="0" w:noHBand="0" w:noVBand="1"/>
      </w:tblPr>
      <w:tblGrid>
        <w:gridCol w:w="3114"/>
        <w:gridCol w:w="1539"/>
        <w:gridCol w:w="1534"/>
        <w:gridCol w:w="1525"/>
        <w:gridCol w:w="1348"/>
      </w:tblGrid>
      <w:tr w:rsidR="00613561" w:rsidRPr="00246211" w14:paraId="39D7BB9F" w14:textId="77777777" w:rsidTr="00A14524">
        <w:tc>
          <w:tcPr>
            <w:tcW w:w="3114" w:type="dxa"/>
          </w:tcPr>
          <w:p w14:paraId="57DFA967" w14:textId="77777777" w:rsidR="00613561" w:rsidRPr="00246211" w:rsidRDefault="00613561" w:rsidP="00A14524">
            <w:pPr>
              <w:jc w:val="both"/>
              <w:rPr>
                <w:rFonts w:ascii="Arial" w:hAnsi="Arial" w:cs="Arial"/>
                <w:i/>
                <w:iCs/>
                <w:sz w:val="18"/>
                <w:szCs w:val="18"/>
              </w:rPr>
            </w:pPr>
          </w:p>
        </w:tc>
        <w:tc>
          <w:tcPr>
            <w:tcW w:w="1539" w:type="dxa"/>
          </w:tcPr>
          <w:p w14:paraId="3A72BA3F"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Hrastnik</w:t>
            </w:r>
          </w:p>
        </w:tc>
        <w:tc>
          <w:tcPr>
            <w:tcW w:w="1534" w:type="dxa"/>
          </w:tcPr>
          <w:p w14:paraId="5E5FD6F4"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Trbovlje</w:t>
            </w:r>
          </w:p>
        </w:tc>
        <w:tc>
          <w:tcPr>
            <w:tcW w:w="1525" w:type="dxa"/>
          </w:tcPr>
          <w:p w14:paraId="1DC64734"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Zagorje ob Savi</w:t>
            </w:r>
          </w:p>
        </w:tc>
        <w:tc>
          <w:tcPr>
            <w:tcW w:w="1348" w:type="dxa"/>
          </w:tcPr>
          <w:p w14:paraId="5AA65355"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SLOVENIJA</w:t>
            </w:r>
          </w:p>
        </w:tc>
      </w:tr>
      <w:tr w:rsidR="00613561" w:rsidRPr="00246211" w14:paraId="565D0AE3" w14:textId="77777777" w:rsidTr="00A14524">
        <w:tc>
          <w:tcPr>
            <w:tcW w:w="3114" w:type="dxa"/>
          </w:tcPr>
          <w:p w14:paraId="24459124"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Površina kmetijskih zemljišč v uporabi na kmetijsko gospodarstvo (v ha)</w:t>
            </w:r>
          </w:p>
        </w:tc>
        <w:tc>
          <w:tcPr>
            <w:tcW w:w="1539" w:type="dxa"/>
          </w:tcPr>
          <w:p w14:paraId="1BDDC568"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5,2</w:t>
            </w:r>
          </w:p>
        </w:tc>
        <w:tc>
          <w:tcPr>
            <w:tcW w:w="1534" w:type="dxa"/>
          </w:tcPr>
          <w:p w14:paraId="25EAEA85"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5,4</w:t>
            </w:r>
          </w:p>
        </w:tc>
        <w:tc>
          <w:tcPr>
            <w:tcW w:w="1525" w:type="dxa"/>
          </w:tcPr>
          <w:p w14:paraId="4033AB96"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5,8</w:t>
            </w:r>
          </w:p>
        </w:tc>
        <w:tc>
          <w:tcPr>
            <w:tcW w:w="1348" w:type="dxa"/>
          </w:tcPr>
          <w:p w14:paraId="194A66F9"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7,0</w:t>
            </w:r>
          </w:p>
        </w:tc>
      </w:tr>
      <w:tr w:rsidR="00613561" w:rsidRPr="00246211" w14:paraId="4D088112" w14:textId="77777777" w:rsidTr="00A14524">
        <w:tc>
          <w:tcPr>
            <w:tcW w:w="3114" w:type="dxa"/>
          </w:tcPr>
          <w:p w14:paraId="4A779BA7"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Delež kmetijskih zemljišč v uporabi glede na celotno površino (v %)</w:t>
            </w:r>
          </w:p>
        </w:tc>
        <w:tc>
          <w:tcPr>
            <w:tcW w:w="1539" w:type="dxa"/>
          </w:tcPr>
          <w:p w14:paraId="699B32CD"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18,8</w:t>
            </w:r>
          </w:p>
        </w:tc>
        <w:tc>
          <w:tcPr>
            <w:tcW w:w="1534" w:type="dxa"/>
          </w:tcPr>
          <w:p w14:paraId="01F8DA36"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16,2</w:t>
            </w:r>
          </w:p>
        </w:tc>
        <w:tc>
          <w:tcPr>
            <w:tcW w:w="1525" w:type="dxa"/>
          </w:tcPr>
          <w:p w14:paraId="42D80722"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25,1</w:t>
            </w:r>
          </w:p>
        </w:tc>
        <w:tc>
          <w:tcPr>
            <w:tcW w:w="1348" w:type="dxa"/>
          </w:tcPr>
          <w:p w14:paraId="7496820F"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23,4</w:t>
            </w:r>
          </w:p>
        </w:tc>
      </w:tr>
      <w:tr w:rsidR="00613561" w:rsidRPr="00246211" w14:paraId="06146EAA" w14:textId="77777777" w:rsidTr="00A14524">
        <w:tc>
          <w:tcPr>
            <w:tcW w:w="3114" w:type="dxa"/>
          </w:tcPr>
          <w:p w14:paraId="5A4C60AF"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Delež površine njiv glede na kmetijsko zemljišče v uporabi [v %]</w:t>
            </w:r>
          </w:p>
        </w:tc>
        <w:tc>
          <w:tcPr>
            <w:tcW w:w="1539" w:type="dxa"/>
          </w:tcPr>
          <w:p w14:paraId="3F260EEA"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6,1</w:t>
            </w:r>
          </w:p>
        </w:tc>
        <w:tc>
          <w:tcPr>
            <w:tcW w:w="1534" w:type="dxa"/>
          </w:tcPr>
          <w:p w14:paraId="3216EBB8"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3,0</w:t>
            </w:r>
          </w:p>
        </w:tc>
        <w:tc>
          <w:tcPr>
            <w:tcW w:w="1525" w:type="dxa"/>
          </w:tcPr>
          <w:p w14:paraId="345DBAFA"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4,0</w:t>
            </w:r>
          </w:p>
        </w:tc>
        <w:tc>
          <w:tcPr>
            <w:tcW w:w="1348" w:type="dxa"/>
          </w:tcPr>
          <w:p w14:paraId="0ADAC717"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37,0</w:t>
            </w:r>
          </w:p>
        </w:tc>
      </w:tr>
      <w:tr w:rsidR="00613561" w:rsidRPr="00246211" w14:paraId="48CE5891" w14:textId="77777777" w:rsidTr="00A14524">
        <w:tc>
          <w:tcPr>
            <w:tcW w:w="3114" w:type="dxa"/>
          </w:tcPr>
          <w:p w14:paraId="58E610CD"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Delež površine trajnih travnikov in pašnikov glede na kmetijsko zemljišče v uporabi [v %]</w:t>
            </w:r>
          </w:p>
        </w:tc>
        <w:tc>
          <w:tcPr>
            <w:tcW w:w="1539" w:type="dxa"/>
          </w:tcPr>
          <w:p w14:paraId="0D1F6649"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86,5</w:t>
            </w:r>
          </w:p>
        </w:tc>
        <w:tc>
          <w:tcPr>
            <w:tcW w:w="1534" w:type="dxa"/>
          </w:tcPr>
          <w:p w14:paraId="08A3C1E2"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93,0</w:t>
            </w:r>
          </w:p>
        </w:tc>
        <w:tc>
          <w:tcPr>
            <w:tcW w:w="1525" w:type="dxa"/>
          </w:tcPr>
          <w:p w14:paraId="0D51B9E5"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93,2</w:t>
            </w:r>
          </w:p>
        </w:tc>
        <w:tc>
          <w:tcPr>
            <w:tcW w:w="1348" w:type="dxa"/>
          </w:tcPr>
          <w:p w14:paraId="135541EA"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57,2</w:t>
            </w:r>
          </w:p>
        </w:tc>
      </w:tr>
      <w:tr w:rsidR="00613561" w:rsidRPr="00246211" w14:paraId="35F5FAFA" w14:textId="77777777" w:rsidTr="00A14524">
        <w:tc>
          <w:tcPr>
            <w:tcW w:w="3114" w:type="dxa"/>
          </w:tcPr>
          <w:p w14:paraId="2F28931C"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Delež površine trajnih nasadov glede na kmetijsko zemljišče v uporabi [v %]</w:t>
            </w:r>
          </w:p>
        </w:tc>
        <w:tc>
          <w:tcPr>
            <w:tcW w:w="1539" w:type="dxa"/>
          </w:tcPr>
          <w:p w14:paraId="42A06A3F"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7,4</w:t>
            </w:r>
          </w:p>
        </w:tc>
        <w:tc>
          <w:tcPr>
            <w:tcW w:w="1534" w:type="dxa"/>
          </w:tcPr>
          <w:p w14:paraId="1F18BAE5"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4,0</w:t>
            </w:r>
          </w:p>
        </w:tc>
        <w:tc>
          <w:tcPr>
            <w:tcW w:w="1525" w:type="dxa"/>
          </w:tcPr>
          <w:p w14:paraId="12C6AC06"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2,8</w:t>
            </w:r>
          </w:p>
        </w:tc>
        <w:tc>
          <w:tcPr>
            <w:tcW w:w="1348" w:type="dxa"/>
          </w:tcPr>
          <w:p w14:paraId="6AC22AEF"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5,8</w:t>
            </w:r>
          </w:p>
        </w:tc>
      </w:tr>
      <w:tr w:rsidR="00613561" w:rsidRPr="00246211" w14:paraId="70352350" w14:textId="77777777" w:rsidTr="00A14524">
        <w:tc>
          <w:tcPr>
            <w:tcW w:w="3114" w:type="dxa"/>
          </w:tcPr>
          <w:p w14:paraId="38AA0EBB"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Površina kmetijskih zemljišč v uporabi na 1.000 prebivalcev [v ha]</w:t>
            </w:r>
          </w:p>
        </w:tc>
        <w:tc>
          <w:tcPr>
            <w:tcW w:w="1539" w:type="dxa"/>
          </w:tcPr>
          <w:p w14:paraId="6F03E177"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121</w:t>
            </w:r>
          </w:p>
        </w:tc>
        <w:tc>
          <w:tcPr>
            <w:tcW w:w="1534" w:type="dxa"/>
          </w:tcPr>
          <w:p w14:paraId="02ED81A7"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58</w:t>
            </w:r>
          </w:p>
        </w:tc>
        <w:tc>
          <w:tcPr>
            <w:tcW w:w="1525" w:type="dxa"/>
          </w:tcPr>
          <w:p w14:paraId="6C939B0A"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225</w:t>
            </w:r>
          </w:p>
        </w:tc>
        <w:tc>
          <w:tcPr>
            <w:tcW w:w="1348" w:type="dxa"/>
          </w:tcPr>
          <w:p w14:paraId="75AFB163"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226</w:t>
            </w:r>
          </w:p>
        </w:tc>
      </w:tr>
      <w:tr w:rsidR="00613561" w:rsidRPr="00246211" w14:paraId="1C1E0FDB" w14:textId="77777777" w:rsidTr="00A14524">
        <w:tc>
          <w:tcPr>
            <w:tcW w:w="3114" w:type="dxa"/>
          </w:tcPr>
          <w:p w14:paraId="4198BA1C"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Površina njiv na 1.000 prebivalcev [v ha]</w:t>
            </w:r>
          </w:p>
        </w:tc>
        <w:tc>
          <w:tcPr>
            <w:tcW w:w="1539" w:type="dxa"/>
          </w:tcPr>
          <w:p w14:paraId="1B289C5D"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7</w:t>
            </w:r>
          </w:p>
        </w:tc>
        <w:tc>
          <w:tcPr>
            <w:tcW w:w="1534" w:type="dxa"/>
          </w:tcPr>
          <w:p w14:paraId="00036D9C"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2</w:t>
            </w:r>
          </w:p>
        </w:tc>
        <w:tc>
          <w:tcPr>
            <w:tcW w:w="1525" w:type="dxa"/>
          </w:tcPr>
          <w:p w14:paraId="1E90BAA3"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9</w:t>
            </w:r>
          </w:p>
        </w:tc>
        <w:tc>
          <w:tcPr>
            <w:tcW w:w="1348" w:type="dxa"/>
          </w:tcPr>
          <w:p w14:paraId="3154C533"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84</w:t>
            </w:r>
          </w:p>
        </w:tc>
      </w:tr>
      <w:tr w:rsidR="00613561" w:rsidRPr="00246211" w14:paraId="1975A155" w14:textId="77777777" w:rsidTr="00A14524">
        <w:tc>
          <w:tcPr>
            <w:tcW w:w="3114" w:type="dxa"/>
          </w:tcPr>
          <w:p w14:paraId="485309FB"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Površina žit na 1.000 prebivalcev [v ha]</w:t>
            </w:r>
          </w:p>
        </w:tc>
        <w:tc>
          <w:tcPr>
            <w:tcW w:w="1539" w:type="dxa"/>
          </w:tcPr>
          <w:p w14:paraId="34B2B3F8"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1</w:t>
            </w:r>
          </w:p>
        </w:tc>
        <w:tc>
          <w:tcPr>
            <w:tcW w:w="1534" w:type="dxa"/>
          </w:tcPr>
          <w:p w14:paraId="46AF01B7"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0</w:t>
            </w:r>
          </w:p>
        </w:tc>
        <w:tc>
          <w:tcPr>
            <w:tcW w:w="1525" w:type="dxa"/>
          </w:tcPr>
          <w:p w14:paraId="42E1B467"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1</w:t>
            </w:r>
          </w:p>
        </w:tc>
        <w:tc>
          <w:tcPr>
            <w:tcW w:w="1348" w:type="dxa"/>
          </w:tcPr>
          <w:p w14:paraId="67D2B4F9"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47</w:t>
            </w:r>
          </w:p>
        </w:tc>
      </w:tr>
      <w:tr w:rsidR="00613561" w:rsidRPr="00246211" w14:paraId="47FE54E6" w14:textId="77777777" w:rsidTr="00A14524">
        <w:tc>
          <w:tcPr>
            <w:tcW w:w="3114" w:type="dxa"/>
          </w:tcPr>
          <w:p w14:paraId="50BAEA6F"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Delež kmetijskih gospodarstev z 10 ali več hektarov kmetijskih zemljišč v uporabi [v %]</w:t>
            </w:r>
          </w:p>
        </w:tc>
        <w:tc>
          <w:tcPr>
            <w:tcW w:w="1539" w:type="dxa"/>
          </w:tcPr>
          <w:p w14:paraId="2DC072C7"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23,8</w:t>
            </w:r>
          </w:p>
        </w:tc>
        <w:tc>
          <w:tcPr>
            <w:tcW w:w="1534" w:type="dxa"/>
          </w:tcPr>
          <w:p w14:paraId="4AFFF696"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35,8</w:t>
            </w:r>
          </w:p>
        </w:tc>
        <w:tc>
          <w:tcPr>
            <w:tcW w:w="1525" w:type="dxa"/>
          </w:tcPr>
          <w:p w14:paraId="58A3BE78"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37,7</w:t>
            </w:r>
          </w:p>
        </w:tc>
        <w:tc>
          <w:tcPr>
            <w:tcW w:w="1348" w:type="dxa"/>
          </w:tcPr>
          <w:p w14:paraId="1CCEE39A" w14:textId="77777777" w:rsidR="00613561" w:rsidRPr="00246211" w:rsidRDefault="00613561" w:rsidP="00A14524">
            <w:pPr>
              <w:jc w:val="both"/>
              <w:rPr>
                <w:rFonts w:ascii="Arial" w:hAnsi="Arial" w:cs="Arial"/>
                <w:i/>
                <w:iCs/>
                <w:sz w:val="18"/>
                <w:szCs w:val="18"/>
              </w:rPr>
            </w:pPr>
            <w:r w:rsidRPr="00246211">
              <w:rPr>
                <w:rFonts w:ascii="Arial" w:hAnsi="Arial" w:cs="Arial"/>
                <w:i/>
                <w:iCs/>
                <w:sz w:val="18"/>
                <w:szCs w:val="18"/>
              </w:rPr>
              <w:t>21,9</w:t>
            </w:r>
          </w:p>
        </w:tc>
      </w:tr>
    </w:tbl>
    <w:p w14:paraId="030BE01D" w14:textId="77777777" w:rsidR="00613561" w:rsidRPr="00246211" w:rsidRDefault="00613561" w:rsidP="00613561">
      <w:pPr>
        <w:spacing w:after="0"/>
        <w:jc w:val="both"/>
        <w:rPr>
          <w:rFonts w:ascii="Arial" w:hAnsi="Arial" w:cs="Arial"/>
          <w:i/>
          <w:iCs/>
          <w:sz w:val="18"/>
          <w:szCs w:val="18"/>
        </w:rPr>
      </w:pPr>
      <w:r w:rsidRPr="00246211">
        <w:rPr>
          <w:rFonts w:ascii="Arial" w:hAnsi="Arial" w:cs="Arial"/>
          <w:i/>
          <w:iCs/>
          <w:sz w:val="18"/>
          <w:szCs w:val="18"/>
        </w:rPr>
        <w:t>Vir: Statistični urad RS</w:t>
      </w:r>
    </w:p>
    <w:p w14:paraId="5996DB2B" w14:textId="77777777" w:rsidR="00613561" w:rsidRDefault="00613561" w:rsidP="00CB66E5">
      <w:pPr>
        <w:pStyle w:val="Default"/>
        <w:jc w:val="both"/>
        <w:rPr>
          <w:b/>
          <w:bCs/>
          <w:color w:val="auto"/>
          <w:sz w:val="20"/>
          <w:szCs w:val="20"/>
        </w:rPr>
      </w:pPr>
    </w:p>
    <w:p w14:paraId="69F013B7" w14:textId="77777777" w:rsidR="00613561" w:rsidRDefault="00613561" w:rsidP="00613561">
      <w:pPr>
        <w:pStyle w:val="ela"/>
        <w:numPr>
          <w:ilvl w:val="0"/>
          <w:numId w:val="0"/>
        </w:numPr>
        <w:rPr>
          <w:b/>
          <w:bCs w:val="0"/>
          <w:i w:val="0"/>
          <w:iCs w:val="0"/>
        </w:rPr>
      </w:pPr>
      <w:bookmarkStart w:id="100" w:name="_Toc147286903"/>
      <w:bookmarkStart w:id="101" w:name="_Toc147723985"/>
      <w:bookmarkStart w:id="102" w:name="_Toc158109392"/>
      <w:bookmarkStart w:id="103" w:name="_Toc438466544"/>
      <w:bookmarkStart w:id="104" w:name="_Toc438672365"/>
      <w:bookmarkStart w:id="105" w:name="_Toc438721677"/>
      <w:bookmarkStart w:id="106" w:name="_Toc439105473"/>
      <w:bookmarkStart w:id="107" w:name="_Toc439189487"/>
      <w:bookmarkStart w:id="108" w:name="_Toc439242933"/>
    </w:p>
    <w:p w14:paraId="0E612B69" w14:textId="2A2F0C1A" w:rsidR="00613561" w:rsidRPr="00CC3BA2" w:rsidRDefault="00613561" w:rsidP="00613561">
      <w:pPr>
        <w:pStyle w:val="ela"/>
        <w:numPr>
          <w:ilvl w:val="0"/>
          <w:numId w:val="0"/>
        </w:numPr>
        <w:rPr>
          <w:b/>
          <w:bCs w:val="0"/>
          <w:i w:val="0"/>
          <w:iCs w:val="0"/>
        </w:rPr>
      </w:pPr>
      <w:r w:rsidRPr="00CC3BA2">
        <w:rPr>
          <w:b/>
          <w:bCs w:val="0"/>
          <w:i w:val="0"/>
          <w:iCs w:val="0"/>
        </w:rPr>
        <w:t>Ekološko kmetijstvo</w:t>
      </w:r>
      <w:bookmarkEnd w:id="100"/>
      <w:bookmarkEnd w:id="101"/>
      <w:bookmarkEnd w:id="102"/>
      <w:bookmarkEnd w:id="103"/>
      <w:bookmarkEnd w:id="104"/>
      <w:bookmarkEnd w:id="105"/>
      <w:bookmarkEnd w:id="106"/>
      <w:bookmarkEnd w:id="107"/>
      <w:bookmarkEnd w:id="108"/>
    </w:p>
    <w:p w14:paraId="40CB14C4" w14:textId="77777777" w:rsidR="00613561" w:rsidRDefault="00613561" w:rsidP="00613561">
      <w:pPr>
        <w:pStyle w:val="besedilo"/>
      </w:pPr>
    </w:p>
    <w:p w14:paraId="49E870D4" w14:textId="77777777" w:rsidR="00613561" w:rsidRPr="00246211" w:rsidRDefault="00613561" w:rsidP="00613561">
      <w:pPr>
        <w:pStyle w:val="besedilo"/>
      </w:pPr>
      <w:r w:rsidRPr="00246211">
        <w:t xml:space="preserve">Ekološko kmetijstvo je posebna oblika kmetijske pridelave, ki obravnava kmetijo kot celosten eko sistem (tla-rastline-živali-človek) in skrbi za ravnovesje vseh vključenih elementov. Ne pomeni le prepovedi kemično sintetičnih pesticidov in mineralnih gnojil, temveč je to način kmetovanja, ki istočasno bistveno prispeva k boljši kakovosti okolja in manjšemu obremenjevanju narave. Cilji ekološkega kmetijstva so: ohranjanje rodovitnosti tal, sklenjeno kroženje hranil, živalim ustrezna reja in krmljenje, pridelava zdravih živil, zaščita naravnih življenjskih virov (tla-voda-zrak), minimalna obremenitev okolja, aktivno varovanje okolja in biološke raznovrstnosti, varstvo energije in surovin ter zagotovitev delovnih mest v kmetijstvu. </w:t>
      </w:r>
      <w:r w:rsidRPr="0019217A">
        <w:rPr>
          <w:b/>
          <w:bCs/>
        </w:rPr>
        <w:t>Število ekoloških kmetij, na območju LAS, se je v obdobju osmih let, od leta 2016 do danes, povečalo za 80 %.</w:t>
      </w:r>
      <w:r w:rsidRPr="00246211">
        <w:t xml:space="preserve"> Največje povečanje je opazno v občini Zagorje ob Savi.</w:t>
      </w:r>
    </w:p>
    <w:p w14:paraId="753D55BF" w14:textId="77777777" w:rsidR="00613561" w:rsidRPr="00246211" w:rsidRDefault="00613561" w:rsidP="00613561">
      <w:pPr>
        <w:spacing w:after="0"/>
        <w:jc w:val="both"/>
        <w:rPr>
          <w:rFonts w:ascii="Arial" w:hAnsi="Arial" w:cs="Arial"/>
          <w:sz w:val="18"/>
          <w:szCs w:val="18"/>
          <w:highlight w:val="yellow"/>
        </w:rPr>
      </w:pPr>
    </w:p>
    <w:p w14:paraId="4D0F6D55" w14:textId="77777777" w:rsidR="00613561" w:rsidRPr="00246211" w:rsidRDefault="00613561" w:rsidP="00613561">
      <w:pPr>
        <w:pStyle w:val="besedilo"/>
        <w:rPr>
          <w:bCs/>
        </w:rPr>
      </w:pPr>
      <w:r w:rsidRPr="00246211">
        <w:rPr>
          <w:bCs/>
        </w:rPr>
        <w:t xml:space="preserve">Po podatkih oddanih zbirnih vlog za neposredna  plačila, za leto 2022, je na območju LAS aktivnih </w:t>
      </w:r>
      <w:r w:rsidRPr="0019217A">
        <w:rPr>
          <w:b/>
        </w:rPr>
        <w:t>157 kmetijskih gospodarstev.</w:t>
      </w:r>
      <w:r w:rsidRPr="00246211">
        <w:rPr>
          <w:bCs/>
        </w:rPr>
        <w:t xml:space="preserve"> Največ kmetijskih gospodarstev je v občini Zagorje ob Savi (77,1 %), sledi občina Hrastnik (14,0 %) ter občina Trbovlje (8,9 %).</w:t>
      </w:r>
    </w:p>
    <w:p w14:paraId="63E233E9" w14:textId="77777777" w:rsidR="00613561" w:rsidRPr="00246211" w:rsidRDefault="00613561" w:rsidP="00613561">
      <w:pPr>
        <w:spacing w:after="0"/>
        <w:jc w:val="both"/>
        <w:rPr>
          <w:rFonts w:ascii="Arial" w:hAnsi="Arial" w:cs="Arial"/>
          <w:bCs/>
          <w:sz w:val="18"/>
          <w:szCs w:val="18"/>
          <w:highlight w:val="yellow"/>
        </w:rPr>
      </w:pPr>
    </w:p>
    <w:p w14:paraId="77EE7045" w14:textId="77777777" w:rsidR="00613561" w:rsidRPr="00246211" w:rsidRDefault="00613561" w:rsidP="00613561">
      <w:pPr>
        <w:pStyle w:val="preglednica"/>
        <w:rPr>
          <w:rStyle w:val="SlogSlogSlogNapisNeLeee12pt11ptLeeeZnakZnakZnakZnak"/>
          <w:rFonts w:cs="Arial"/>
          <w:i/>
          <w:iCs w:val="0"/>
          <w:szCs w:val="18"/>
        </w:rPr>
      </w:pPr>
      <w:bookmarkStart w:id="109" w:name="_Hlk131576355"/>
      <w:r w:rsidRPr="00246211">
        <w:rPr>
          <w:rStyle w:val="SlogSlogSlogNapisNeLeee12pt11ptLeeeZnakZnakZnakZnak"/>
          <w:rFonts w:cs="Arial"/>
          <w:i/>
          <w:iCs w:val="0"/>
          <w:szCs w:val="18"/>
        </w:rPr>
        <w:t>Preglednica 19: Število KMG</w:t>
      </w:r>
    </w:p>
    <w:tbl>
      <w:tblPr>
        <w:tblW w:w="8823" w:type="dxa"/>
        <w:tblInd w:w="108" w:type="dxa"/>
        <w:tblLayout w:type="fixed"/>
        <w:tblLook w:val="0000" w:firstRow="0" w:lastRow="0" w:firstColumn="0" w:lastColumn="0" w:noHBand="0" w:noVBand="0"/>
      </w:tblPr>
      <w:tblGrid>
        <w:gridCol w:w="1620"/>
        <w:gridCol w:w="966"/>
        <w:gridCol w:w="1134"/>
        <w:gridCol w:w="850"/>
        <w:gridCol w:w="1276"/>
        <w:gridCol w:w="850"/>
        <w:gridCol w:w="1134"/>
        <w:gridCol w:w="993"/>
      </w:tblGrid>
      <w:tr w:rsidR="00613561" w:rsidRPr="00246211" w14:paraId="433FAA93" w14:textId="77777777" w:rsidTr="00A14524">
        <w:trPr>
          <w:cantSplit/>
          <w:trHeight w:hRule="exact" w:val="284"/>
        </w:trPr>
        <w:tc>
          <w:tcPr>
            <w:tcW w:w="1620" w:type="dxa"/>
            <w:tcBorders>
              <w:top w:val="single" w:sz="4" w:space="0" w:color="auto"/>
              <w:bottom w:val="single" w:sz="4" w:space="0" w:color="auto"/>
            </w:tcBorders>
            <w:shd w:val="clear" w:color="auto" w:fill="CCFFFF"/>
            <w:vAlign w:val="center"/>
          </w:tcPr>
          <w:p w14:paraId="11560639" w14:textId="77777777" w:rsidR="00613561" w:rsidRPr="00246211" w:rsidRDefault="00613561" w:rsidP="00A14524">
            <w:pPr>
              <w:tabs>
                <w:tab w:val="left" w:pos="540"/>
              </w:tabs>
              <w:spacing w:after="0"/>
              <w:rPr>
                <w:rFonts w:ascii="Arial" w:hAnsi="Arial" w:cs="Arial"/>
                <w:b/>
                <w:bCs/>
                <w:sz w:val="18"/>
                <w:szCs w:val="18"/>
              </w:rPr>
            </w:pPr>
            <w:r w:rsidRPr="00246211">
              <w:rPr>
                <w:rFonts w:ascii="Arial" w:hAnsi="Arial" w:cs="Arial"/>
                <w:b/>
                <w:bCs/>
                <w:sz w:val="18"/>
                <w:szCs w:val="18"/>
              </w:rPr>
              <w:t>Občina</w:t>
            </w:r>
          </w:p>
        </w:tc>
        <w:tc>
          <w:tcPr>
            <w:tcW w:w="966" w:type="dxa"/>
            <w:tcBorders>
              <w:top w:val="single" w:sz="4" w:space="0" w:color="auto"/>
              <w:bottom w:val="single" w:sz="4" w:space="0" w:color="auto"/>
            </w:tcBorders>
            <w:shd w:val="clear" w:color="auto" w:fill="CCFFFF"/>
            <w:vAlign w:val="center"/>
          </w:tcPr>
          <w:p w14:paraId="2C3975A0" w14:textId="77777777" w:rsidR="00613561" w:rsidRPr="00246211" w:rsidRDefault="00613561" w:rsidP="00A14524">
            <w:pPr>
              <w:tabs>
                <w:tab w:val="left" w:pos="540"/>
              </w:tabs>
              <w:spacing w:after="0"/>
              <w:jc w:val="center"/>
              <w:rPr>
                <w:rFonts w:ascii="Arial" w:hAnsi="Arial" w:cs="Arial"/>
                <w:b/>
                <w:bCs/>
                <w:sz w:val="18"/>
                <w:szCs w:val="18"/>
              </w:rPr>
            </w:pPr>
            <w:r w:rsidRPr="00246211">
              <w:rPr>
                <w:rFonts w:ascii="Arial" w:hAnsi="Arial" w:cs="Arial"/>
                <w:b/>
                <w:bCs/>
                <w:sz w:val="18"/>
                <w:szCs w:val="18"/>
              </w:rPr>
              <w:t>2016</w:t>
            </w:r>
          </w:p>
        </w:tc>
        <w:tc>
          <w:tcPr>
            <w:tcW w:w="1134" w:type="dxa"/>
            <w:tcBorders>
              <w:top w:val="single" w:sz="4" w:space="0" w:color="auto"/>
              <w:bottom w:val="single" w:sz="4" w:space="0" w:color="auto"/>
            </w:tcBorders>
            <w:shd w:val="clear" w:color="auto" w:fill="CCFFFF"/>
          </w:tcPr>
          <w:p w14:paraId="33624874" w14:textId="77777777" w:rsidR="00613561" w:rsidRPr="00246211" w:rsidRDefault="00613561" w:rsidP="00A14524">
            <w:pPr>
              <w:tabs>
                <w:tab w:val="left" w:pos="540"/>
              </w:tabs>
              <w:spacing w:after="0"/>
              <w:jc w:val="center"/>
              <w:rPr>
                <w:rFonts w:ascii="Arial" w:hAnsi="Arial" w:cs="Arial"/>
                <w:b/>
                <w:bCs/>
                <w:sz w:val="18"/>
                <w:szCs w:val="18"/>
              </w:rPr>
            </w:pPr>
            <w:r w:rsidRPr="00246211">
              <w:rPr>
                <w:rFonts w:ascii="Arial" w:hAnsi="Arial" w:cs="Arial"/>
                <w:b/>
                <w:bCs/>
                <w:sz w:val="18"/>
                <w:szCs w:val="18"/>
              </w:rPr>
              <w:t>2017</w:t>
            </w:r>
          </w:p>
        </w:tc>
        <w:tc>
          <w:tcPr>
            <w:tcW w:w="850" w:type="dxa"/>
            <w:tcBorders>
              <w:top w:val="single" w:sz="4" w:space="0" w:color="auto"/>
              <w:bottom w:val="single" w:sz="4" w:space="0" w:color="auto"/>
            </w:tcBorders>
            <w:shd w:val="clear" w:color="auto" w:fill="CCFFFF"/>
            <w:vAlign w:val="center"/>
          </w:tcPr>
          <w:p w14:paraId="5C824F00" w14:textId="77777777" w:rsidR="00613561" w:rsidRPr="00246211" w:rsidRDefault="00613561" w:rsidP="00A14524">
            <w:pPr>
              <w:tabs>
                <w:tab w:val="left" w:pos="540"/>
              </w:tabs>
              <w:spacing w:after="0"/>
              <w:jc w:val="center"/>
              <w:rPr>
                <w:rFonts w:ascii="Arial" w:hAnsi="Arial" w:cs="Arial"/>
                <w:b/>
                <w:bCs/>
                <w:sz w:val="18"/>
                <w:szCs w:val="18"/>
              </w:rPr>
            </w:pPr>
            <w:r w:rsidRPr="00246211">
              <w:rPr>
                <w:rFonts w:ascii="Arial" w:hAnsi="Arial" w:cs="Arial"/>
                <w:b/>
                <w:bCs/>
                <w:sz w:val="18"/>
                <w:szCs w:val="18"/>
              </w:rPr>
              <w:t>2018</w:t>
            </w:r>
          </w:p>
        </w:tc>
        <w:tc>
          <w:tcPr>
            <w:tcW w:w="1276" w:type="dxa"/>
            <w:tcBorders>
              <w:top w:val="single" w:sz="4" w:space="0" w:color="auto"/>
              <w:bottom w:val="single" w:sz="4" w:space="0" w:color="auto"/>
            </w:tcBorders>
            <w:shd w:val="clear" w:color="auto" w:fill="CCFFFF"/>
            <w:vAlign w:val="center"/>
          </w:tcPr>
          <w:p w14:paraId="0E1D8A12" w14:textId="77777777" w:rsidR="00613561" w:rsidRPr="00246211" w:rsidRDefault="00613561" w:rsidP="00A14524">
            <w:pPr>
              <w:tabs>
                <w:tab w:val="left" w:pos="540"/>
              </w:tabs>
              <w:spacing w:after="0"/>
              <w:jc w:val="center"/>
              <w:rPr>
                <w:rFonts w:ascii="Arial" w:hAnsi="Arial" w:cs="Arial"/>
                <w:b/>
                <w:bCs/>
                <w:sz w:val="18"/>
                <w:szCs w:val="18"/>
              </w:rPr>
            </w:pPr>
            <w:r w:rsidRPr="00246211">
              <w:rPr>
                <w:rFonts w:ascii="Arial" w:hAnsi="Arial" w:cs="Arial"/>
                <w:b/>
                <w:bCs/>
                <w:sz w:val="18"/>
                <w:szCs w:val="18"/>
              </w:rPr>
              <w:t>2019</w:t>
            </w:r>
          </w:p>
        </w:tc>
        <w:tc>
          <w:tcPr>
            <w:tcW w:w="850" w:type="dxa"/>
            <w:tcBorders>
              <w:top w:val="single" w:sz="4" w:space="0" w:color="auto"/>
              <w:bottom w:val="single" w:sz="4" w:space="0" w:color="auto"/>
            </w:tcBorders>
            <w:shd w:val="clear" w:color="auto" w:fill="CCFFFF"/>
          </w:tcPr>
          <w:p w14:paraId="1E468A91" w14:textId="77777777" w:rsidR="00613561" w:rsidRPr="00246211" w:rsidRDefault="00613561" w:rsidP="00A14524">
            <w:pPr>
              <w:tabs>
                <w:tab w:val="left" w:pos="540"/>
              </w:tabs>
              <w:spacing w:after="0"/>
              <w:jc w:val="center"/>
              <w:rPr>
                <w:rFonts w:ascii="Arial" w:hAnsi="Arial" w:cs="Arial"/>
                <w:b/>
                <w:bCs/>
                <w:sz w:val="18"/>
                <w:szCs w:val="18"/>
              </w:rPr>
            </w:pPr>
            <w:r w:rsidRPr="00246211">
              <w:rPr>
                <w:rFonts w:ascii="Arial" w:hAnsi="Arial" w:cs="Arial"/>
                <w:b/>
                <w:bCs/>
                <w:sz w:val="18"/>
                <w:szCs w:val="18"/>
              </w:rPr>
              <w:t>2020</w:t>
            </w:r>
          </w:p>
        </w:tc>
        <w:tc>
          <w:tcPr>
            <w:tcW w:w="1134" w:type="dxa"/>
            <w:tcBorders>
              <w:top w:val="single" w:sz="4" w:space="0" w:color="auto"/>
              <w:bottom w:val="single" w:sz="4" w:space="0" w:color="auto"/>
            </w:tcBorders>
            <w:shd w:val="clear" w:color="auto" w:fill="CCFFFF"/>
          </w:tcPr>
          <w:p w14:paraId="133E8EBB" w14:textId="77777777" w:rsidR="00613561" w:rsidRPr="00246211" w:rsidRDefault="00613561" w:rsidP="00A14524">
            <w:pPr>
              <w:tabs>
                <w:tab w:val="left" w:pos="540"/>
              </w:tabs>
              <w:spacing w:after="0"/>
              <w:jc w:val="center"/>
              <w:rPr>
                <w:rFonts w:ascii="Arial" w:hAnsi="Arial" w:cs="Arial"/>
                <w:b/>
                <w:bCs/>
                <w:sz w:val="18"/>
                <w:szCs w:val="18"/>
              </w:rPr>
            </w:pPr>
            <w:r w:rsidRPr="00246211">
              <w:rPr>
                <w:rFonts w:ascii="Arial" w:hAnsi="Arial" w:cs="Arial"/>
                <w:b/>
                <w:bCs/>
                <w:sz w:val="18"/>
                <w:szCs w:val="18"/>
              </w:rPr>
              <w:t>2021</w:t>
            </w:r>
          </w:p>
        </w:tc>
        <w:tc>
          <w:tcPr>
            <w:tcW w:w="993" w:type="dxa"/>
            <w:tcBorders>
              <w:top w:val="single" w:sz="4" w:space="0" w:color="auto"/>
              <w:bottom w:val="single" w:sz="4" w:space="0" w:color="auto"/>
            </w:tcBorders>
            <w:shd w:val="clear" w:color="auto" w:fill="CCFFFF"/>
          </w:tcPr>
          <w:p w14:paraId="61F65C4C" w14:textId="77777777" w:rsidR="00613561" w:rsidRPr="00246211" w:rsidRDefault="00613561" w:rsidP="00A14524">
            <w:pPr>
              <w:tabs>
                <w:tab w:val="left" w:pos="540"/>
              </w:tabs>
              <w:spacing w:after="0"/>
              <w:jc w:val="center"/>
              <w:rPr>
                <w:rFonts w:ascii="Arial" w:hAnsi="Arial" w:cs="Arial"/>
                <w:b/>
                <w:bCs/>
                <w:sz w:val="18"/>
                <w:szCs w:val="18"/>
              </w:rPr>
            </w:pPr>
            <w:r w:rsidRPr="00246211">
              <w:rPr>
                <w:rFonts w:ascii="Arial" w:hAnsi="Arial" w:cs="Arial"/>
                <w:b/>
                <w:bCs/>
                <w:sz w:val="18"/>
                <w:szCs w:val="18"/>
              </w:rPr>
              <w:t>2022</w:t>
            </w:r>
          </w:p>
        </w:tc>
      </w:tr>
      <w:tr w:rsidR="00613561" w:rsidRPr="00246211" w14:paraId="63E254F5" w14:textId="77777777" w:rsidTr="00A14524">
        <w:trPr>
          <w:cantSplit/>
          <w:trHeight w:hRule="exact" w:val="284"/>
        </w:trPr>
        <w:tc>
          <w:tcPr>
            <w:tcW w:w="1620" w:type="dxa"/>
            <w:tcBorders>
              <w:top w:val="single" w:sz="4" w:space="0" w:color="auto"/>
            </w:tcBorders>
            <w:vAlign w:val="center"/>
          </w:tcPr>
          <w:p w14:paraId="7C7F9082" w14:textId="77777777" w:rsidR="00613561" w:rsidRPr="00246211" w:rsidRDefault="00613561" w:rsidP="00A14524">
            <w:pPr>
              <w:tabs>
                <w:tab w:val="left" w:pos="540"/>
              </w:tabs>
              <w:spacing w:after="0"/>
              <w:rPr>
                <w:rFonts w:ascii="Arial" w:hAnsi="Arial" w:cs="Arial"/>
                <w:sz w:val="18"/>
                <w:szCs w:val="18"/>
              </w:rPr>
            </w:pPr>
            <w:r w:rsidRPr="00246211">
              <w:rPr>
                <w:rFonts w:ascii="Arial" w:hAnsi="Arial" w:cs="Arial"/>
                <w:sz w:val="18"/>
                <w:szCs w:val="18"/>
              </w:rPr>
              <w:t>Hrastnik</w:t>
            </w:r>
          </w:p>
        </w:tc>
        <w:tc>
          <w:tcPr>
            <w:tcW w:w="966" w:type="dxa"/>
            <w:tcBorders>
              <w:top w:val="single" w:sz="4" w:space="0" w:color="auto"/>
            </w:tcBorders>
            <w:vAlign w:val="center"/>
          </w:tcPr>
          <w:p w14:paraId="44D7B387"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20</w:t>
            </w:r>
          </w:p>
        </w:tc>
        <w:tc>
          <w:tcPr>
            <w:tcW w:w="1134" w:type="dxa"/>
            <w:tcBorders>
              <w:top w:val="single" w:sz="4" w:space="0" w:color="auto"/>
            </w:tcBorders>
          </w:tcPr>
          <w:p w14:paraId="220F15E4"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21</w:t>
            </w:r>
          </w:p>
        </w:tc>
        <w:tc>
          <w:tcPr>
            <w:tcW w:w="850" w:type="dxa"/>
            <w:tcBorders>
              <w:top w:val="single" w:sz="4" w:space="0" w:color="auto"/>
            </w:tcBorders>
            <w:vAlign w:val="center"/>
          </w:tcPr>
          <w:p w14:paraId="37C7891F"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21</w:t>
            </w:r>
          </w:p>
        </w:tc>
        <w:tc>
          <w:tcPr>
            <w:tcW w:w="1276" w:type="dxa"/>
            <w:tcBorders>
              <w:top w:val="single" w:sz="4" w:space="0" w:color="auto"/>
            </w:tcBorders>
            <w:vAlign w:val="center"/>
          </w:tcPr>
          <w:p w14:paraId="7CE43410"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21</w:t>
            </w:r>
          </w:p>
        </w:tc>
        <w:tc>
          <w:tcPr>
            <w:tcW w:w="850" w:type="dxa"/>
            <w:tcBorders>
              <w:top w:val="single" w:sz="4" w:space="0" w:color="auto"/>
            </w:tcBorders>
          </w:tcPr>
          <w:p w14:paraId="59AE46CB"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21</w:t>
            </w:r>
          </w:p>
        </w:tc>
        <w:tc>
          <w:tcPr>
            <w:tcW w:w="1134" w:type="dxa"/>
            <w:tcBorders>
              <w:top w:val="single" w:sz="4" w:space="0" w:color="auto"/>
            </w:tcBorders>
          </w:tcPr>
          <w:p w14:paraId="0DDEB2B0"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21</w:t>
            </w:r>
          </w:p>
        </w:tc>
        <w:tc>
          <w:tcPr>
            <w:tcW w:w="993" w:type="dxa"/>
            <w:tcBorders>
              <w:top w:val="single" w:sz="4" w:space="0" w:color="auto"/>
            </w:tcBorders>
          </w:tcPr>
          <w:p w14:paraId="3379D4B8"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22</w:t>
            </w:r>
          </w:p>
        </w:tc>
      </w:tr>
      <w:tr w:rsidR="00613561" w:rsidRPr="00246211" w14:paraId="5128C672" w14:textId="77777777" w:rsidTr="00A14524">
        <w:trPr>
          <w:cantSplit/>
          <w:trHeight w:hRule="exact" w:val="284"/>
        </w:trPr>
        <w:tc>
          <w:tcPr>
            <w:tcW w:w="1620" w:type="dxa"/>
            <w:vAlign w:val="center"/>
          </w:tcPr>
          <w:p w14:paraId="7CE22B18" w14:textId="77777777" w:rsidR="00613561" w:rsidRPr="00246211" w:rsidRDefault="00613561" w:rsidP="00A14524">
            <w:pPr>
              <w:tabs>
                <w:tab w:val="left" w:pos="540"/>
              </w:tabs>
              <w:spacing w:after="0"/>
              <w:rPr>
                <w:rFonts w:ascii="Arial" w:hAnsi="Arial" w:cs="Arial"/>
                <w:sz w:val="18"/>
                <w:szCs w:val="18"/>
              </w:rPr>
            </w:pPr>
            <w:r w:rsidRPr="00246211">
              <w:rPr>
                <w:rFonts w:ascii="Arial" w:hAnsi="Arial" w:cs="Arial"/>
                <w:sz w:val="18"/>
                <w:szCs w:val="18"/>
              </w:rPr>
              <w:t>Trbovlje</w:t>
            </w:r>
          </w:p>
        </w:tc>
        <w:tc>
          <w:tcPr>
            <w:tcW w:w="966" w:type="dxa"/>
            <w:vAlign w:val="center"/>
          </w:tcPr>
          <w:p w14:paraId="0B9C2DBC"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12</w:t>
            </w:r>
          </w:p>
        </w:tc>
        <w:tc>
          <w:tcPr>
            <w:tcW w:w="1134" w:type="dxa"/>
          </w:tcPr>
          <w:p w14:paraId="01933C13"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12</w:t>
            </w:r>
          </w:p>
        </w:tc>
        <w:tc>
          <w:tcPr>
            <w:tcW w:w="850" w:type="dxa"/>
            <w:vAlign w:val="center"/>
          </w:tcPr>
          <w:p w14:paraId="08744FEA"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13</w:t>
            </w:r>
          </w:p>
        </w:tc>
        <w:tc>
          <w:tcPr>
            <w:tcW w:w="1276" w:type="dxa"/>
            <w:vAlign w:val="center"/>
          </w:tcPr>
          <w:p w14:paraId="712A8186"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13</w:t>
            </w:r>
          </w:p>
        </w:tc>
        <w:tc>
          <w:tcPr>
            <w:tcW w:w="850" w:type="dxa"/>
          </w:tcPr>
          <w:p w14:paraId="06B7DBE5"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12</w:t>
            </w:r>
          </w:p>
        </w:tc>
        <w:tc>
          <w:tcPr>
            <w:tcW w:w="1134" w:type="dxa"/>
          </w:tcPr>
          <w:p w14:paraId="567B92C4"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12</w:t>
            </w:r>
          </w:p>
        </w:tc>
        <w:tc>
          <w:tcPr>
            <w:tcW w:w="993" w:type="dxa"/>
          </w:tcPr>
          <w:p w14:paraId="5DBA5A58"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14</w:t>
            </w:r>
          </w:p>
        </w:tc>
      </w:tr>
      <w:tr w:rsidR="00613561" w:rsidRPr="00246211" w14:paraId="7761E211" w14:textId="77777777" w:rsidTr="00A14524">
        <w:trPr>
          <w:cantSplit/>
          <w:trHeight w:hRule="exact" w:val="284"/>
        </w:trPr>
        <w:tc>
          <w:tcPr>
            <w:tcW w:w="1620" w:type="dxa"/>
            <w:vAlign w:val="center"/>
          </w:tcPr>
          <w:p w14:paraId="2451F382" w14:textId="77777777" w:rsidR="00613561" w:rsidRPr="00246211" w:rsidRDefault="00613561" w:rsidP="00A14524">
            <w:pPr>
              <w:tabs>
                <w:tab w:val="left" w:pos="540"/>
              </w:tabs>
              <w:spacing w:after="0"/>
              <w:rPr>
                <w:rFonts w:ascii="Arial" w:hAnsi="Arial" w:cs="Arial"/>
                <w:sz w:val="18"/>
                <w:szCs w:val="18"/>
              </w:rPr>
            </w:pPr>
            <w:r w:rsidRPr="00246211">
              <w:rPr>
                <w:rFonts w:ascii="Arial" w:hAnsi="Arial" w:cs="Arial"/>
                <w:sz w:val="18"/>
                <w:szCs w:val="18"/>
              </w:rPr>
              <w:t>Zagorje ob Savi</w:t>
            </w:r>
          </w:p>
        </w:tc>
        <w:tc>
          <w:tcPr>
            <w:tcW w:w="966" w:type="dxa"/>
            <w:vAlign w:val="center"/>
          </w:tcPr>
          <w:p w14:paraId="76F791DF"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55</w:t>
            </w:r>
          </w:p>
        </w:tc>
        <w:tc>
          <w:tcPr>
            <w:tcW w:w="1134" w:type="dxa"/>
          </w:tcPr>
          <w:p w14:paraId="12A41B70"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54</w:t>
            </w:r>
          </w:p>
        </w:tc>
        <w:tc>
          <w:tcPr>
            <w:tcW w:w="850" w:type="dxa"/>
            <w:vAlign w:val="center"/>
          </w:tcPr>
          <w:p w14:paraId="3CBD623E"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56</w:t>
            </w:r>
          </w:p>
        </w:tc>
        <w:tc>
          <w:tcPr>
            <w:tcW w:w="1276" w:type="dxa"/>
            <w:vAlign w:val="center"/>
          </w:tcPr>
          <w:p w14:paraId="486EB419"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57</w:t>
            </w:r>
          </w:p>
        </w:tc>
        <w:tc>
          <w:tcPr>
            <w:tcW w:w="850" w:type="dxa"/>
          </w:tcPr>
          <w:p w14:paraId="59FFF92C"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55</w:t>
            </w:r>
          </w:p>
        </w:tc>
        <w:tc>
          <w:tcPr>
            <w:tcW w:w="1134" w:type="dxa"/>
          </w:tcPr>
          <w:p w14:paraId="4C0701DF"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55</w:t>
            </w:r>
          </w:p>
        </w:tc>
        <w:tc>
          <w:tcPr>
            <w:tcW w:w="993" w:type="dxa"/>
          </w:tcPr>
          <w:p w14:paraId="43DFAFA3"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121</w:t>
            </w:r>
          </w:p>
        </w:tc>
      </w:tr>
      <w:tr w:rsidR="00613561" w:rsidRPr="00246211" w14:paraId="26843DFE" w14:textId="77777777" w:rsidTr="00A14524">
        <w:trPr>
          <w:cantSplit/>
          <w:trHeight w:hRule="exact" w:val="284"/>
        </w:trPr>
        <w:tc>
          <w:tcPr>
            <w:tcW w:w="1620" w:type="dxa"/>
            <w:tcBorders>
              <w:top w:val="single" w:sz="4" w:space="0" w:color="auto"/>
              <w:bottom w:val="single" w:sz="4" w:space="0" w:color="auto"/>
            </w:tcBorders>
            <w:shd w:val="clear" w:color="auto" w:fill="CCFFCC"/>
            <w:vAlign w:val="center"/>
          </w:tcPr>
          <w:p w14:paraId="012AAEED" w14:textId="77777777" w:rsidR="00613561" w:rsidRPr="00246211" w:rsidRDefault="00613561" w:rsidP="00A14524">
            <w:pPr>
              <w:tabs>
                <w:tab w:val="left" w:pos="540"/>
              </w:tabs>
              <w:spacing w:after="0"/>
              <w:rPr>
                <w:rFonts w:ascii="Arial" w:hAnsi="Arial" w:cs="Arial"/>
                <w:b/>
                <w:sz w:val="18"/>
                <w:szCs w:val="18"/>
              </w:rPr>
            </w:pPr>
            <w:r w:rsidRPr="00246211">
              <w:rPr>
                <w:rFonts w:ascii="Arial" w:hAnsi="Arial" w:cs="Arial"/>
                <w:b/>
                <w:sz w:val="18"/>
                <w:szCs w:val="18"/>
              </w:rPr>
              <w:t>SKUPAJ</w:t>
            </w:r>
          </w:p>
        </w:tc>
        <w:tc>
          <w:tcPr>
            <w:tcW w:w="966" w:type="dxa"/>
            <w:tcBorders>
              <w:top w:val="single" w:sz="4" w:space="0" w:color="auto"/>
              <w:bottom w:val="single" w:sz="4" w:space="0" w:color="auto"/>
            </w:tcBorders>
            <w:shd w:val="clear" w:color="auto" w:fill="CCFFCC"/>
            <w:vAlign w:val="center"/>
          </w:tcPr>
          <w:p w14:paraId="5D855A3E" w14:textId="77777777" w:rsidR="00613561" w:rsidRPr="00246211" w:rsidRDefault="00613561" w:rsidP="00A14524">
            <w:pPr>
              <w:tabs>
                <w:tab w:val="left" w:pos="540"/>
              </w:tabs>
              <w:spacing w:after="0"/>
              <w:ind w:right="162"/>
              <w:jc w:val="center"/>
              <w:rPr>
                <w:rFonts w:ascii="Arial" w:hAnsi="Arial" w:cs="Arial"/>
                <w:b/>
                <w:bCs/>
                <w:sz w:val="18"/>
                <w:szCs w:val="18"/>
              </w:rPr>
            </w:pPr>
            <w:r w:rsidRPr="00246211">
              <w:rPr>
                <w:rFonts w:ascii="Arial" w:hAnsi="Arial" w:cs="Arial"/>
                <w:b/>
                <w:bCs/>
                <w:sz w:val="18"/>
                <w:szCs w:val="18"/>
              </w:rPr>
              <w:t>87</w:t>
            </w:r>
          </w:p>
        </w:tc>
        <w:tc>
          <w:tcPr>
            <w:tcW w:w="1134" w:type="dxa"/>
            <w:tcBorders>
              <w:top w:val="single" w:sz="4" w:space="0" w:color="auto"/>
              <w:bottom w:val="single" w:sz="4" w:space="0" w:color="auto"/>
            </w:tcBorders>
            <w:shd w:val="clear" w:color="auto" w:fill="CCFFCC"/>
          </w:tcPr>
          <w:p w14:paraId="5FE3D371" w14:textId="77777777" w:rsidR="00613561" w:rsidRPr="00246211" w:rsidRDefault="00613561" w:rsidP="00A14524">
            <w:pPr>
              <w:tabs>
                <w:tab w:val="left" w:pos="540"/>
              </w:tabs>
              <w:spacing w:after="0"/>
              <w:ind w:right="162"/>
              <w:jc w:val="center"/>
              <w:rPr>
                <w:rFonts w:ascii="Arial" w:hAnsi="Arial" w:cs="Arial"/>
                <w:b/>
                <w:bCs/>
                <w:sz w:val="18"/>
                <w:szCs w:val="18"/>
              </w:rPr>
            </w:pPr>
            <w:r w:rsidRPr="00246211">
              <w:rPr>
                <w:rFonts w:ascii="Arial" w:hAnsi="Arial" w:cs="Arial"/>
                <w:b/>
                <w:bCs/>
                <w:sz w:val="18"/>
                <w:szCs w:val="18"/>
              </w:rPr>
              <w:t>87</w:t>
            </w:r>
          </w:p>
        </w:tc>
        <w:tc>
          <w:tcPr>
            <w:tcW w:w="850" w:type="dxa"/>
            <w:tcBorders>
              <w:top w:val="single" w:sz="4" w:space="0" w:color="auto"/>
              <w:bottom w:val="single" w:sz="4" w:space="0" w:color="auto"/>
            </w:tcBorders>
            <w:shd w:val="clear" w:color="auto" w:fill="CCFFCC"/>
            <w:vAlign w:val="center"/>
          </w:tcPr>
          <w:p w14:paraId="42336FF7" w14:textId="77777777" w:rsidR="00613561" w:rsidRPr="00246211" w:rsidRDefault="00613561" w:rsidP="00A14524">
            <w:pPr>
              <w:tabs>
                <w:tab w:val="left" w:pos="540"/>
              </w:tabs>
              <w:spacing w:after="0"/>
              <w:ind w:right="162"/>
              <w:jc w:val="center"/>
              <w:rPr>
                <w:rFonts w:ascii="Arial" w:hAnsi="Arial" w:cs="Arial"/>
                <w:b/>
                <w:bCs/>
                <w:sz w:val="18"/>
                <w:szCs w:val="18"/>
              </w:rPr>
            </w:pPr>
            <w:r w:rsidRPr="00246211">
              <w:rPr>
                <w:rFonts w:ascii="Arial" w:hAnsi="Arial" w:cs="Arial"/>
                <w:b/>
                <w:bCs/>
                <w:sz w:val="18"/>
                <w:szCs w:val="18"/>
              </w:rPr>
              <w:t>90</w:t>
            </w:r>
          </w:p>
        </w:tc>
        <w:tc>
          <w:tcPr>
            <w:tcW w:w="1276" w:type="dxa"/>
            <w:tcBorders>
              <w:top w:val="single" w:sz="4" w:space="0" w:color="auto"/>
              <w:bottom w:val="single" w:sz="4" w:space="0" w:color="auto"/>
            </w:tcBorders>
            <w:shd w:val="clear" w:color="auto" w:fill="CCFFCC"/>
            <w:vAlign w:val="center"/>
          </w:tcPr>
          <w:p w14:paraId="4A5B2F5F" w14:textId="77777777" w:rsidR="00613561" w:rsidRPr="00246211" w:rsidRDefault="00613561" w:rsidP="00A14524">
            <w:pPr>
              <w:tabs>
                <w:tab w:val="left" w:pos="540"/>
              </w:tabs>
              <w:spacing w:after="0"/>
              <w:ind w:right="162"/>
              <w:jc w:val="center"/>
              <w:rPr>
                <w:rFonts w:ascii="Arial" w:hAnsi="Arial" w:cs="Arial"/>
                <w:b/>
                <w:bCs/>
                <w:sz w:val="18"/>
                <w:szCs w:val="18"/>
              </w:rPr>
            </w:pPr>
            <w:r w:rsidRPr="00246211">
              <w:rPr>
                <w:rFonts w:ascii="Arial" w:hAnsi="Arial" w:cs="Arial"/>
                <w:b/>
                <w:bCs/>
                <w:sz w:val="18"/>
                <w:szCs w:val="18"/>
              </w:rPr>
              <w:t>91</w:t>
            </w:r>
          </w:p>
        </w:tc>
        <w:tc>
          <w:tcPr>
            <w:tcW w:w="850" w:type="dxa"/>
            <w:tcBorders>
              <w:top w:val="single" w:sz="4" w:space="0" w:color="auto"/>
              <w:bottom w:val="single" w:sz="4" w:space="0" w:color="auto"/>
            </w:tcBorders>
            <w:shd w:val="clear" w:color="auto" w:fill="CCFFCC"/>
          </w:tcPr>
          <w:p w14:paraId="273524C8" w14:textId="77777777" w:rsidR="00613561" w:rsidRPr="00246211" w:rsidRDefault="00613561" w:rsidP="00A14524">
            <w:pPr>
              <w:tabs>
                <w:tab w:val="left" w:pos="540"/>
              </w:tabs>
              <w:spacing w:after="0"/>
              <w:ind w:right="162"/>
              <w:jc w:val="center"/>
              <w:rPr>
                <w:rFonts w:ascii="Arial" w:hAnsi="Arial" w:cs="Arial"/>
                <w:b/>
                <w:bCs/>
                <w:sz w:val="18"/>
                <w:szCs w:val="18"/>
              </w:rPr>
            </w:pPr>
            <w:r w:rsidRPr="00246211">
              <w:rPr>
                <w:rFonts w:ascii="Arial" w:hAnsi="Arial" w:cs="Arial"/>
                <w:b/>
                <w:bCs/>
                <w:sz w:val="18"/>
                <w:szCs w:val="18"/>
              </w:rPr>
              <w:t>88</w:t>
            </w:r>
          </w:p>
        </w:tc>
        <w:tc>
          <w:tcPr>
            <w:tcW w:w="1134" w:type="dxa"/>
            <w:tcBorders>
              <w:top w:val="single" w:sz="4" w:space="0" w:color="auto"/>
              <w:bottom w:val="single" w:sz="4" w:space="0" w:color="auto"/>
            </w:tcBorders>
            <w:shd w:val="clear" w:color="auto" w:fill="CCFFCC"/>
          </w:tcPr>
          <w:p w14:paraId="3CD0DB42" w14:textId="77777777" w:rsidR="00613561" w:rsidRPr="00246211" w:rsidRDefault="00613561" w:rsidP="00A14524">
            <w:pPr>
              <w:tabs>
                <w:tab w:val="left" w:pos="540"/>
              </w:tabs>
              <w:spacing w:after="0"/>
              <w:ind w:right="162"/>
              <w:jc w:val="center"/>
              <w:rPr>
                <w:rFonts w:ascii="Arial" w:hAnsi="Arial" w:cs="Arial"/>
                <w:b/>
                <w:bCs/>
                <w:sz w:val="18"/>
                <w:szCs w:val="18"/>
              </w:rPr>
            </w:pPr>
            <w:r w:rsidRPr="00246211">
              <w:rPr>
                <w:rFonts w:ascii="Arial" w:hAnsi="Arial" w:cs="Arial"/>
                <w:b/>
                <w:bCs/>
                <w:sz w:val="18"/>
                <w:szCs w:val="18"/>
              </w:rPr>
              <w:t>88</w:t>
            </w:r>
          </w:p>
        </w:tc>
        <w:tc>
          <w:tcPr>
            <w:tcW w:w="993" w:type="dxa"/>
            <w:tcBorders>
              <w:top w:val="single" w:sz="4" w:space="0" w:color="auto"/>
              <w:bottom w:val="single" w:sz="4" w:space="0" w:color="auto"/>
            </w:tcBorders>
            <w:shd w:val="clear" w:color="auto" w:fill="CCFFCC"/>
          </w:tcPr>
          <w:p w14:paraId="33783B35" w14:textId="77777777" w:rsidR="00613561" w:rsidRPr="00246211" w:rsidRDefault="00613561" w:rsidP="00A14524">
            <w:pPr>
              <w:tabs>
                <w:tab w:val="left" w:pos="540"/>
              </w:tabs>
              <w:spacing w:after="0"/>
              <w:ind w:right="162"/>
              <w:jc w:val="center"/>
              <w:rPr>
                <w:rFonts w:ascii="Arial" w:hAnsi="Arial" w:cs="Arial"/>
                <w:b/>
                <w:bCs/>
                <w:sz w:val="18"/>
                <w:szCs w:val="18"/>
              </w:rPr>
            </w:pPr>
            <w:r w:rsidRPr="00246211">
              <w:rPr>
                <w:rFonts w:ascii="Arial" w:hAnsi="Arial" w:cs="Arial"/>
                <w:b/>
                <w:bCs/>
                <w:sz w:val="18"/>
                <w:szCs w:val="18"/>
              </w:rPr>
              <w:t>157</w:t>
            </w:r>
          </w:p>
        </w:tc>
      </w:tr>
    </w:tbl>
    <w:bookmarkEnd w:id="109"/>
    <w:p w14:paraId="3A4AF5AB" w14:textId="77777777" w:rsidR="00613561" w:rsidRPr="00246211" w:rsidRDefault="00613561" w:rsidP="00613561">
      <w:pPr>
        <w:tabs>
          <w:tab w:val="left" w:pos="540"/>
        </w:tabs>
        <w:spacing w:after="0"/>
        <w:rPr>
          <w:rFonts w:ascii="Arial" w:hAnsi="Arial" w:cs="Arial"/>
          <w:i/>
          <w:sz w:val="18"/>
          <w:szCs w:val="18"/>
        </w:rPr>
      </w:pPr>
      <w:r w:rsidRPr="00246211">
        <w:rPr>
          <w:rFonts w:ascii="Arial" w:hAnsi="Arial" w:cs="Arial"/>
          <w:i/>
          <w:sz w:val="18"/>
          <w:szCs w:val="18"/>
        </w:rPr>
        <w:t>Vir: ARSKTRP</w:t>
      </w:r>
    </w:p>
    <w:p w14:paraId="68BF6408" w14:textId="77777777" w:rsidR="00613561" w:rsidRPr="00246211" w:rsidRDefault="00613561" w:rsidP="00613561">
      <w:pPr>
        <w:spacing w:after="0"/>
        <w:jc w:val="both"/>
        <w:rPr>
          <w:rFonts w:ascii="Arial" w:hAnsi="Arial" w:cs="Arial"/>
          <w:i/>
          <w:sz w:val="18"/>
          <w:szCs w:val="18"/>
        </w:rPr>
      </w:pPr>
    </w:p>
    <w:p w14:paraId="116D689E" w14:textId="77777777" w:rsidR="00613561" w:rsidRPr="0019217A" w:rsidRDefault="00613561" w:rsidP="00613561">
      <w:pPr>
        <w:spacing w:after="0"/>
        <w:jc w:val="both"/>
        <w:rPr>
          <w:rFonts w:ascii="Arial" w:hAnsi="Arial" w:cs="Arial"/>
          <w:b/>
          <w:bCs/>
          <w:iCs/>
          <w:sz w:val="20"/>
          <w:szCs w:val="20"/>
        </w:rPr>
      </w:pPr>
      <w:r w:rsidRPr="00246211">
        <w:rPr>
          <w:rFonts w:ascii="Arial" w:hAnsi="Arial" w:cs="Arial"/>
          <w:iCs/>
          <w:sz w:val="20"/>
          <w:szCs w:val="20"/>
        </w:rPr>
        <w:t xml:space="preserve">Zaradi naravnih danosti, ki pogojujejo predvsem ugodno izkoriščanje travinja, predstavlja živinoreja osrednjo panogo v kmetijstvu. Kmetje imajo v povprečju zelo majhen stalež živine, ki pa je primerljiv s slovenskim povprečjem. </w:t>
      </w:r>
      <w:r w:rsidRPr="0019217A">
        <w:rPr>
          <w:rFonts w:ascii="Arial" w:hAnsi="Arial" w:cs="Arial"/>
          <w:b/>
          <w:bCs/>
          <w:iCs/>
          <w:sz w:val="20"/>
          <w:szCs w:val="20"/>
        </w:rPr>
        <w:t>Na območju LAS je zabeležiti le nekaj kmetij z večjim številom živali. Na takšno stanje vpliva predvsem razdrobljenost in majhnost kmetij (slabša ekonomičnost).</w:t>
      </w:r>
    </w:p>
    <w:p w14:paraId="2D53237B" w14:textId="77777777" w:rsidR="00613561" w:rsidRPr="00246211" w:rsidRDefault="00613561" w:rsidP="00613561">
      <w:pPr>
        <w:spacing w:after="0"/>
        <w:jc w:val="both"/>
        <w:rPr>
          <w:rFonts w:ascii="Arial" w:hAnsi="Arial" w:cs="Arial"/>
          <w:i/>
          <w:sz w:val="18"/>
          <w:szCs w:val="18"/>
        </w:rPr>
      </w:pPr>
    </w:p>
    <w:p w14:paraId="6984F45B" w14:textId="77777777" w:rsidR="00613561" w:rsidRPr="00246211" w:rsidRDefault="00613561" w:rsidP="00613561">
      <w:pPr>
        <w:spacing w:after="0"/>
        <w:jc w:val="both"/>
        <w:rPr>
          <w:rFonts w:ascii="Arial" w:hAnsi="Arial" w:cs="Arial"/>
          <w:i/>
          <w:sz w:val="18"/>
          <w:szCs w:val="18"/>
        </w:rPr>
      </w:pPr>
      <w:r w:rsidRPr="00246211">
        <w:rPr>
          <w:rFonts w:ascii="Arial" w:hAnsi="Arial" w:cs="Arial"/>
          <w:i/>
          <w:sz w:val="18"/>
          <w:szCs w:val="18"/>
        </w:rPr>
        <w:t>Preglednica 20: Število govedi</w:t>
      </w:r>
    </w:p>
    <w:tbl>
      <w:tblPr>
        <w:tblW w:w="6980" w:type="dxa"/>
        <w:jc w:val="center"/>
        <w:tblLayout w:type="fixed"/>
        <w:tblLook w:val="0000" w:firstRow="0" w:lastRow="0" w:firstColumn="0" w:lastColumn="0" w:noHBand="0" w:noVBand="0"/>
      </w:tblPr>
      <w:tblGrid>
        <w:gridCol w:w="1620"/>
        <w:gridCol w:w="2808"/>
        <w:gridCol w:w="2552"/>
      </w:tblGrid>
      <w:tr w:rsidR="00613561" w:rsidRPr="00246211" w14:paraId="30DA7B31" w14:textId="77777777" w:rsidTr="00A14524">
        <w:trPr>
          <w:cantSplit/>
          <w:trHeight w:hRule="exact" w:val="284"/>
          <w:jc w:val="center"/>
        </w:trPr>
        <w:tc>
          <w:tcPr>
            <w:tcW w:w="1620" w:type="dxa"/>
            <w:tcBorders>
              <w:top w:val="single" w:sz="4" w:space="0" w:color="auto"/>
              <w:bottom w:val="single" w:sz="4" w:space="0" w:color="auto"/>
            </w:tcBorders>
            <w:shd w:val="clear" w:color="auto" w:fill="CCFFFF"/>
            <w:vAlign w:val="center"/>
          </w:tcPr>
          <w:p w14:paraId="2C9F3C9F" w14:textId="77777777" w:rsidR="00613561" w:rsidRPr="00246211" w:rsidRDefault="00613561" w:rsidP="00A14524">
            <w:pPr>
              <w:tabs>
                <w:tab w:val="left" w:pos="540"/>
              </w:tabs>
              <w:spacing w:after="0"/>
              <w:rPr>
                <w:rFonts w:ascii="Arial" w:hAnsi="Arial" w:cs="Arial"/>
                <w:b/>
                <w:bCs/>
                <w:sz w:val="18"/>
                <w:szCs w:val="18"/>
              </w:rPr>
            </w:pPr>
            <w:r w:rsidRPr="00246211">
              <w:rPr>
                <w:rFonts w:ascii="Arial" w:hAnsi="Arial" w:cs="Arial"/>
                <w:b/>
                <w:bCs/>
                <w:sz w:val="18"/>
                <w:szCs w:val="18"/>
              </w:rPr>
              <w:t>Občina</w:t>
            </w:r>
          </w:p>
        </w:tc>
        <w:tc>
          <w:tcPr>
            <w:tcW w:w="2808" w:type="dxa"/>
            <w:tcBorders>
              <w:top w:val="single" w:sz="4" w:space="0" w:color="auto"/>
              <w:bottom w:val="single" w:sz="4" w:space="0" w:color="auto"/>
            </w:tcBorders>
            <w:shd w:val="clear" w:color="auto" w:fill="CCFFFF"/>
            <w:vAlign w:val="center"/>
          </w:tcPr>
          <w:p w14:paraId="73E57960" w14:textId="77777777" w:rsidR="00613561" w:rsidRPr="00246211" w:rsidRDefault="00613561" w:rsidP="00A14524">
            <w:pPr>
              <w:tabs>
                <w:tab w:val="left" w:pos="540"/>
              </w:tabs>
              <w:spacing w:after="0"/>
              <w:jc w:val="center"/>
              <w:rPr>
                <w:rFonts w:ascii="Arial" w:hAnsi="Arial" w:cs="Arial"/>
                <w:b/>
                <w:bCs/>
                <w:sz w:val="18"/>
                <w:szCs w:val="18"/>
              </w:rPr>
            </w:pPr>
            <w:r w:rsidRPr="00246211">
              <w:rPr>
                <w:rFonts w:ascii="Arial" w:hAnsi="Arial" w:cs="Arial"/>
                <w:b/>
                <w:bCs/>
                <w:sz w:val="18"/>
                <w:szCs w:val="18"/>
              </w:rPr>
              <w:t>2015</w:t>
            </w:r>
          </w:p>
        </w:tc>
        <w:tc>
          <w:tcPr>
            <w:tcW w:w="2552" w:type="dxa"/>
            <w:tcBorders>
              <w:top w:val="single" w:sz="4" w:space="0" w:color="auto"/>
              <w:bottom w:val="single" w:sz="4" w:space="0" w:color="auto"/>
            </w:tcBorders>
            <w:shd w:val="clear" w:color="auto" w:fill="CCFFFF"/>
          </w:tcPr>
          <w:p w14:paraId="456E3B01" w14:textId="77777777" w:rsidR="00613561" w:rsidRPr="00246211" w:rsidRDefault="00613561" w:rsidP="00A14524">
            <w:pPr>
              <w:tabs>
                <w:tab w:val="left" w:pos="540"/>
              </w:tabs>
              <w:spacing w:after="0"/>
              <w:jc w:val="center"/>
              <w:rPr>
                <w:rFonts w:ascii="Arial" w:hAnsi="Arial" w:cs="Arial"/>
                <w:b/>
                <w:bCs/>
                <w:sz w:val="18"/>
                <w:szCs w:val="18"/>
              </w:rPr>
            </w:pPr>
            <w:r w:rsidRPr="00246211">
              <w:rPr>
                <w:rFonts w:ascii="Arial" w:hAnsi="Arial" w:cs="Arial"/>
                <w:b/>
                <w:bCs/>
                <w:sz w:val="18"/>
                <w:szCs w:val="18"/>
              </w:rPr>
              <w:t>2022</w:t>
            </w:r>
          </w:p>
        </w:tc>
      </w:tr>
      <w:tr w:rsidR="00613561" w:rsidRPr="00246211" w14:paraId="6A6D9F30" w14:textId="77777777" w:rsidTr="00A14524">
        <w:trPr>
          <w:cantSplit/>
          <w:trHeight w:hRule="exact" w:val="284"/>
          <w:jc w:val="center"/>
        </w:trPr>
        <w:tc>
          <w:tcPr>
            <w:tcW w:w="1620" w:type="dxa"/>
            <w:tcBorders>
              <w:top w:val="single" w:sz="4" w:space="0" w:color="auto"/>
            </w:tcBorders>
            <w:vAlign w:val="center"/>
          </w:tcPr>
          <w:p w14:paraId="48B4DADF" w14:textId="77777777" w:rsidR="00613561" w:rsidRPr="00246211" w:rsidRDefault="00613561" w:rsidP="00A14524">
            <w:pPr>
              <w:tabs>
                <w:tab w:val="left" w:pos="540"/>
              </w:tabs>
              <w:spacing w:after="0"/>
              <w:rPr>
                <w:rFonts w:ascii="Arial" w:hAnsi="Arial" w:cs="Arial"/>
                <w:sz w:val="18"/>
                <w:szCs w:val="18"/>
              </w:rPr>
            </w:pPr>
            <w:r w:rsidRPr="00246211">
              <w:rPr>
                <w:rFonts w:ascii="Arial" w:hAnsi="Arial" w:cs="Arial"/>
                <w:sz w:val="18"/>
                <w:szCs w:val="18"/>
              </w:rPr>
              <w:t>Hrastnik</w:t>
            </w:r>
          </w:p>
        </w:tc>
        <w:tc>
          <w:tcPr>
            <w:tcW w:w="2808" w:type="dxa"/>
            <w:tcBorders>
              <w:top w:val="single" w:sz="4" w:space="0" w:color="auto"/>
            </w:tcBorders>
            <w:vAlign w:val="center"/>
          </w:tcPr>
          <w:p w14:paraId="5D3D6F35"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984</w:t>
            </w:r>
          </w:p>
        </w:tc>
        <w:tc>
          <w:tcPr>
            <w:tcW w:w="2552" w:type="dxa"/>
            <w:tcBorders>
              <w:top w:val="single" w:sz="4" w:space="0" w:color="auto"/>
            </w:tcBorders>
          </w:tcPr>
          <w:p w14:paraId="18E02810"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949</w:t>
            </w:r>
          </w:p>
        </w:tc>
      </w:tr>
      <w:tr w:rsidR="00613561" w:rsidRPr="00246211" w14:paraId="246233C8" w14:textId="77777777" w:rsidTr="00A14524">
        <w:trPr>
          <w:cantSplit/>
          <w:trHeight w:hRule="exact" w:val="284"/>
          <w:jc w:val="center"/>
        </w:trPr>
        <w:tc>
          <w:tcPr>
            <w:tcW w:w="1620" w:type="dxa"/>
            <w:vAlign w:val="center"/>
          </w:tcPr>
          <w:p w14:paraId="0A80E92E" w14:textId="77777777" w:rsidR="00613561" w:rsidRPr="00246211" w:rsidRDefault="00613561" w:rsidP="00A14524">
            <w:pPr>
              <w:tabs>
                <w:tab w:val="left" w:pos="540"/>
              </w:tabs>
              <w:spacing w:after="0"/>
              <w:rPr>
                <w:rFonts w:ascii="Arial" w:hAnsi="Arial" w:cs="Arial"/>
                <w:sz w:val="18"/>
                <w:szCs w:val="18"/>
              </w:rPr>
            </w:pPr>
            <w:r w:rsidRPr="00246211">
              <w:rPr>
                <w:rFonts w:ascii="Arial" w:hAnsi="Arial" w:cs="Arial"/>
                <w:sz w:val="18"/>
                <w:szCs w:val="18"/>
              </w:rPr>
              <w:t>Trbovlje</w:t>
            </w:r>
          </w:p>
        </w:tc>
        <w:tc>
          <w:tcPr>
            <w:tcW w:w="2808" w:type="dxa"/>
            <w:vAlign w:val="center"/>
          </w:tcPr>
          <w:p w14:paraId="0E7E3D0A"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812</w:t>
            </w:r>
          </w:p>
        </w:tc>
        <w:tc>
          <w:tcPr>
            <w:tcW w:w="2552" w:type="dxa"/>
          </w:tcPr>
          <w:p w14:paraId="1BF86C5F"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806</w:t>
            </w:r>
          </w:p>
        </w:tc>
      </w:tr>
      <w:tr w:rsidR="00613561" w:rsidRPr="00246211" w14:paraId="3BA481A0" w14:textId="77777777" w:rsidTr="00A14524">
        <w:trPr>
          <w:cantSplit/>
          <w:trHeight w:hRule="exact" w:val="284"/>
          <w:jc w:val="center"/>
        </w:trPr>
        <w:tc>
          <w:tcPr>
            <w:tcW w:w="1620" w:type="dxa"/>
            <w:vAlign w:val="center"/>
          </w:tcPr>
          <w:p w14:paraId="66694D21" w14:textId="77777777" w:rsidR="00613561" w:rsidRPr="00246211" w:rsidRDefault="00613561" w:rsidP="00A14524">
            <w:pPr>
              <w:tabs>
                <w:tab w:val="left" w:pos="540"/>
              </w:tabs>
              <w:spacing w:after="0"/>
              <w:rPr>
                <w:rFonts w:ascii="Arial" w:hAnsi="Arial" w:cs="Arial"/>
                <w:sz w:val="18"/>
                <w:szCs w:val="18"/>
              </w:rPr>
            </w:pPr>
            <w:r w:rsidRPr="00246211">
              <w:rPr>
                <w:rFonts w:ascii="Arial" w:hAnsi="Arial" w:cs="Arial"/>
                <w:sz w:val="18"/>
                <w:szCs w:val="18"/>
              </w:rPr>
              <w:t>Zagorje ob Savi</w:t>
            </w:r>
          </w:p>
        </w:tc>
        <w:tc>
          <w:tcPr>
            <w:tcW w:w="2808" w:type="dxa"/>
            <w:vAlign w:val="center"/>
          </w:tcPr>
          <w:p w14:paraId="70C0E425"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4578</w:t>
            </w:r>
          </w:p>
        </w:tc>
        <w:tc>
          <w:tcPr>
            <w:tcW w:w="2552" w:type="dxa"/>
          </w:tcPr>
          <w:p w14:paraId="32FD54A1" w14:textId="77777777" w:rsidR="00613561" w:rsidRPr="00246211" w:rsidRDefault="00613561" w:rsidP="00A14524">
            <w:pPr>
              <w:tabs>
                <w:tab w:val="left" w:pos="540"/>
              </w:tabs>
              <w:spacing w:after="0"/>
              <w:ind w:right="162"/>
              <w:jc w:val="center"/>
              <w:rPr>
                <w:rFonts w:ascii="Arial" w:hAnsi="Arial" w:cs="Arial"/>
                <w:sz w:val="18"/>
                <w:szCs w:val="18"/>
              </w:rPr>
            </w:pPr>
            <w:r w:rsidRPr="00246211">
              <w:rPr>
                <w:rFonts w:ascii="Arial" w:hAnsi="Arial" w:cs="Arial"/>
                <w:sz w:val="18"/>
                <w:szCs w:val="18"/>
              </w:rPr>
              <w:t>4530</w:t>
            </w:r>
          </w:p>
        </w:tc>
      </w:tr>
      <w:tr w:rsidR="00613561" w:rsidRPr="00246211" w14:paraId="78984182" w14:textId="77777777" w:rsidTr="00A14524">
        <w:trPr>
          <w:cantSplit/>
          <w:trHeight w:hRule="exact" w:val="284"/>
          <w:jc w:val="center"/>
        </w:trPr>
        <w:tc>
          <w:tcPr>
            <w:tcW w:w="1620" w:type="dxa"/>
            <w:tcBorders>
              <w:top w:val="single" w:sz="4" w:space="0" w:color="auto"/>
              <w:bottom w:val="single" w:sz="4" w:space="0" w:color="auto"/>
            </w:tcBorders>
            <w:shd w:val="clear" w:color="auto" w:fill="CCFFCC"/>
            <w:vAlign w:val="center"/>
          </w:tcPr>
          <w:p w14:paraId="310DA880" w14:textId="77777777" w:rsidR="00613561" w:rsidRPr="00246211" w:rsidRDefault="00613561" w:rsidP="00A14524">
            <w:pPr>
              <w:tabs>
                <w:tab w:val="left" w:pos="540"/>
              </w:tabs>
              <w:spacing w:after="0"/>
              <w:rPr>
                <w:rFonts w:ascii="Arial" w:hAnsi="Arial" w:cs="Arial"/>
                <w:b/>
                <w:sz w:val="18"/>
                <w:szCs w:val="18"/>
              </w:rPr>
            </w:pPr>
            <w:r w:rsidRPr="00246211">
              <w:rPr>
                <w:rFonts w:ascii="Arial" w:hAnsi="Arial" w:cs="Arial"/>
                <w:b/>
                <w:sz w:val="18"/>
                <w:szCs w:val="18"/>
              </w:rPr>
              <w:t>SKUPAJ</w:t>
            </w:r>
          </w:p>
        </w:tc>
        <w:tc>
          <w:tcPr>
            <w:tcW w:w="2808" w:type="dxa"/>
            <w:tcBorders>
              <w:top w:val="single" w:sz="4" w:space="0" w:color="auto"/>
              <w:bottom w:val="single" w:sz="4" w:space="0" w:color="auto"/>
            </w:tcBorders>
            <w:shd w:val="clear" w:color="auto" w:fill="CCFFCC"/>
            <w:vAlign w:val="center"/>
          </w:tcPr>
          <w:p w14:paraId="7405F403" w14:textId="77777777" w:rsidR="00613561" w:rsidRPr="00246211" w:rsidRDefault="00613561" w:rsidP="00A14524">
            <w:pPr>
              <w:tabs>
                <w:tab w:val="left" w:pos="540"/>
              </w:tabs>
              <w:spacing w:after="0"/>
              <w:ind w:right="162"/>
              <w:jc w:val="center"/>
              <w:rPr>
                <w:rFonts w:ascii="Arial" w:hAnsi="Arial" w:cs="Arial"/>
                <w:b/>
                <w:bCs/>
                <w:sz w:val="18"/>
                <w:szCs w:val="18"/>
              </w:rPr>
            </w:pPr>
            <w:r w:rsidRPr="00246211">
              <w:rPr>
                <w:rFonts w:ascii="Arial" w:hAnsi="Arial" w:cs="Arial"/>
                <w:b/>
                <w:bCs/>
                <w:sz w:val="18"/>
                <w:szCs w:val="18"/>
              </w:rPr>
              <w:t>6374</w:t>
            </w:r>
          </w:p>
        </w:tc>
        <w:tc>
          <w:tcPr>
            <w:tcW w:w="2552" w:type="dxa"/>
            <w:tcBorders>
              <w:top w:val="single" w:sz="4" w:space="0" w:color="auto"/>
              <w:bottom w:val="single" w:sz="4" w:space="0" w:color="auto"/>
            </w:tcBorders>
            <w:shd w:val="clear" w:color="auto" w:fill="CCFFCC"/>
          </w:tcPr>
          <w:p w14:paraId="236F1C2A" w14:textId="77777777" w:rsidR="00613561" w:rsidRPr="00246211" w:rsidRDefault="00613561" w:rsidP="00A14524">
            <w:pPr>
              <w:tabs>
                <w:tab w:val="left" w:pos="540"/>
              </w:tabs>
              <w:spacing w:after="0"/>
              <w:ind w:right="162"/>
              <w:jc w:val="center"/>
              <w:rPr>
                <w:rFonts w:ascii="Arial" w:hAnsi="Arial" w:cs="Arial"/>
                <w:b/>
                <w:bCs/>
                <w:sz w:val="18"/>
                <w:szCs w:val="18"/>
              </w:rPr>
            </w:pPr>
            <w:r w:rsidRPr="00246211">
              <w:rPr>
                <w:rFonts w:ascii="Arial" w:hAnsi="Arial" w:cs="Arial"/>
                <w:b/>
                <w:bCs/>
                <w:sz w:val="18"/>
                <w:szCs w:val="18"/>
              </w:rPr>
              <w:t>6285</w:t>
            </w:r>
          </w:p>
        </w:tc>
      </w:tr>
    </w:tbl>
    <w:p w14:paraId="041618A8" w14:textId="77777777" w:rsidR="00613561" w:rsidRPr="00246211" w:rsidRDefault="00613561" w:rsidP="00613561">
      <w:pPr>
        <w:tabs>
          <w:tab w:val="left" w:pos="540"/>
        </w:tabs>
        <w:spacing w:after="0"/>
        <w:rPr>
          <w:rFonts w:ascii="Arial" w:hAnsi="Arial" w:cs="Arial"/>
          <w:i/>
          <w:sz w:val="18"/>
          <w:szCs w:val="18"/>
        </w:rPr>
      </w:pPr>
      <w:r w:rsidRPr="00246211">
        <w:rPr>
          <w:rFonts w:ascii="Arial" w:hAnsi="Arial" w:cs="Arial"/>
          <w:i/>
          <w:sz w:val="18"/>
          <w:szCs w:val="18"/>
        </w:rPr>
        <w:tab/>
        <w:t xml:space="preserve">          Vir: ARSKTRP</w:t>
      </w:r>
    </w:p>
    <w:p w14:paraId="5EBCA565" w14:textId="77777777" w:rsidR="00613561" w:rsidRPr="00246211" w:rsidRDefault="00613561" w:rsidP="00613561">
      <w:pPr>
        <w:spacing w:after="0"/>
        <w:jc w:val="both"/>
        <w:rPr>
          <w:rFonts w:ascii="Arial" w:hAnsi="Arial" w:cs="Arial"/>
          <w:iCs/>
          <w:sz w:val="20"/>
          <w:szCs w:val="20"/>
        </w:rPr>
      </w:pPr>
    </w:p>
    <w:p w14:paraId="0621EEA9" w14:textId="77777777" w:rsidR="00613561" w:rsidRDefault="00613561" w:rsidP="00613561">
      <w:pPr>
        <w:pStyle w:val="besedilo"/>
      </w:pPr>
      <w:r w:rsidRPr="00246211">
        <w:t xml:space="preserve">Število govedi se zmanjšuje. Po podatkih Centralnega registra govedi jih je bilo leta 2015 6374, leta 2022 6285, v letu 2022 pa se je število zmanjšalo za 89 govedi. Reja se torej zmanjšuje predvsem zaradi opuščanja kmetovanja manjših rejcev, ki redijo le po eno ali dve živali. Vzroki za upad reje so dokaj različni, kot npr. propadanje kmetijskih zadrug, neusklajenost in nesodelovanje med kmeti in kmetijskimi zadrugami, neusklajenost pri nabavi krme idr. Na območju LAS ni nobene klavnice, kar je verjetno tudi razlog za zmanjševanje skupnega števila  živali (večji stroški). </w:t>
      </w:r>
    </w:p>
    <w:p w14:paraId="2AF1B5B0" w14:textId="77777777" w:rsidR="00613561" w:rsidRDefault="00613561" w:rsidP="00613561">
      <w:pPr>
        <w:pStyle w:val="besedilo"/>
      </w:pPr>
    </w:p>
    <w:p w14:paraId="41C8EE1F" w14:textId="77777777" w:rsidR="00613561" w:rsidRPr="00CC3BA2" w:rsidRDefault="00613561" w:rsidP="00613561">
      <w:pPr>
        <w:pStyle w:val="ela"/>
        <w:numPr>
          <w:ilvl w:val="0"/>
          <w:numId w:val="0"/>
        </w:numPr>
        <w:rPr>
          <w:b/>
          <w:bCs w:val="0"/>
          <w:i w:val="0"/>
          <w:iCs w:val="0"/>
        </w:rPr>
      </w:pPr>
      <w:bookmarkStart w:id="110" w:name="_Toc134937155"/>
      <w:bookmarkStart w:id="111" w:name="_Toc151788761"/>
      <w:bookmarkStart w:id="112" w:name="_Toc438466545"/>
      <w:bookmarkStart w:id="113" w:name="_Toc438672366"/>
      <w:bookmarkStart w:id="114" w:name="_Toc438721678"/>
      <w:bookmarkStart w:id="115" w:name="_Toc439105474"/>
      <w:bookmarkStart w:id="116" w:name="_Toc439189488"/>
      <w:bookmarkStart w:id="117" w:name="_Toc439242934"/>
      <w:r w:rsidRPr="00CC3BA2">
        <w:rPr>
          <w:b/>
          <w:bCs w:val="0"/>
          <w:i w:val="0"/>
          <w:iCs w:val="0"/>
        </w:rPr>
        <w:t>Dopolnilne dejavnosti na kmetiji</w:t>
      </w:r>
      <w:bookmarkEnd w:id="110"/>
      <w:bookmarkEnd w:id="111"/>
      <w:bookmarkEnd w:id="112"/>
      <w:bookmarkEnd w:id="113"/>
      <w:bookmarkEnd w:id="114"/>
      <w:bookmarkEnd w:id="115"/>
      <w:bookmarkEnd w:id="116"/>
      <w:bookmarkEnd w:id="117"/>
    </w:p>
    <w:p w14:paraId="5463FBC5" w14:textId="77777777" w:rsidR="00613561" w:rsidRDefault="00613561" w:rsidP="00613561">
      <w:pPr>
        <w:pStyle w:val="besedilo"/>
        <w:rPr>
          <w:rStyle w:val="SlogSlogSlogNapisNeLeee12pt11ptLeeeZnakZnakZnakZnak"/>
          <w:rFonts w:eastAsiaTheme="minorHAnsi" w:cs="Arial"/>
          <w:i w:val="0"/>
          <w:szCs w:val="20"/>
        </w:rPr>
      </w:pPr>
    </w:p>
    <w:p w14:paraId="1ABE8C9C" w14:textId="77777777" w:rsidR="00613561" w:rsidRDefault="00613561" w:rsidP="00613561">
      <w:pPr>
        <w:pStyle w:val="besedilo"/>
        <w:rPr>
          <w:rStyle w:val="SlogSlogSlogNapisNeLeee12pt11ptLeeeZnakZnakZnakZnak"/>
          <w:rFonts w:eastAsiaTheme="minorHAnsi" w:cs="Arial"/>
          <w:i w:val="0"/>
          <w:szCs w:val="20"/>
        </w:rPr>
      </w:pPr>
      <w:r w:rsidRPr="00246211">
        <w:rPr>
          <w:rStyle w:val="SlogSlogSlogNapisNeLeee12pt11ptLeeeZnakZnakZnakZnak"/>
          <w:rFonts w:eastAsiaTheme="minorHAnsi" w:cs="Arial"/>
          <w:i w:val="0"/>
          <w:szCs w:val="20"/>
        </w:rPr>
        <w:t>Po podatkih A</w:t>
      </w:r>
      <w:r w:rsidRPr="00246211">
        <w:rPr>
          <w:rStyle w:val="SlogSlogSlogNapisNeLeee12pt11ptLeeeZnakZnakZnakZnak"/>
          <w:rFonts w:eastAsiaTheme="majorEastAsia" w:cs="Arial"/>
          <w:i w:val="0"/>
          <w:szCs w:val="20"/>
        </w:rPr>
        <w:t>JPES-a</w:t>
      </w:r>
      <w:r w:rsidRPr="00246211">
        <w:rPr>
          <w:rStyle w:val="SlogSlogSlogNapisNeLeee12pt11ptLeeeZnakZnakZnakZnak"/>
          <w:rFonts w:eastAsiaTheme="minorHAnsi" w:cs="Arial"/>
          <w:i w:val="0"/>
          <w:szCs w:val="20"/>
        </w:rPr>
        <w:t xml:space="preserve"> (april 2023), je na območju </w:t>
      </w:r>
      <w:r w:rsidRPr="0019217A">
        <w:rPr>
          <w:rStyle w:val="SlogSlogSlogNapisNeLeee12pt11ptLeeeZnakZnakZnakZnak"/>
          <w:rFonts w:eastAsiaTheme="minorHAnsi" w:cs="Arial"/>
          <w:b/>
          <w:bCs/>
          <w:i w:val="0"/>
          <w:szCs w:val="20"/>
        </w:rPr>
        <w:t>LAS 84 registriranih dopolnilnih dejavnosti, katere opravlja 46 kmetijskih gospodarstev</w:t>
      </w:r>
      <w:r w:rsidRPr="00246211">
        <w:rPr>
          <w:rStyle w:val="SlogSlogSlogNapisNeLeee12pt11ptLeeeZnakZnakZnakZnak"/>
          <w:rFonts w:eastAsiaTheme="minorHAnsi" w:cs="Arial"/>
          <w:i w:val="0"/>
          <w:szCs w:val="20"/>
        </w:rPr>
        <w:t xml:space="preserve"> (nekateri nosilci imajo registriranih več dopolnilnih deja</w:t>
      </w:r>
      <w:r w:rsidRPr="00246211">
        <w:rPr>
          <w:rStyle w:val="SlogSlogSlogNapisNeLeee12pt11ptLeeeZnakZnakZnakZnak"/>
          <w:rFonts w:eastAsiaTheme="majorEastAsia" w:cs="Arial"/>
          <w:i w:val="0"/>
          <w:szCs w:val="20"/>
        </w:rPr>
        <w:t>vnosti na kmetiji)</w:t>
      </w:r>
      <w:r w:rsidRPr="00246211">
        <w:rPr>
          <w:rStyle w:val="SlogSlogSlogNapisNeLeee12pt11ptLeeeZnakZnakZnakZnak"/>
          <w:rFonts w:eastAsiaTheme="minorHAnsi" w:cs="Arial"/>
          <w:i w:val="0"/>
          <w:szCs w:val="20"/>
        </w:rPr>
        <w:t xml:space="preserve">. </w:t>
      </w:r>
    </w:p>
    <w:p w14:paraId="1B25008F" w14:textId="77777777" w:rsidR="00613561" w:rsidRDefault="00613561" w:rsidP="00613561">
      <w:pPr>
        <w:pStyle w:val="besedilo"/>
        <w:rPr>
          <w:rStyle w:val="SlogSlogSlogNapisNeLeee12pt11ptLeeeZnakZnakZnakZnak"/>
          <w:rFonts w:eastAsiaTheme="minorHAnsi" w:cs="Arial"/>
          <w:i w:val="0"/>
          <w:szCs w:val="20"/>
        </w:rPr>
      </w:pPr>
    </w:p>
    <w:p w14:paraId="75933727" w14:textId="77777777" w:rsidR="00613561" w:rsidRPr="00246211" w:rsidRDefault="00613561" w:rsidP="00613561">
      <w:pPr>
        <w:pStyle w:val="besedilo"/>
        <w:rPr>
          <w:rStyle w:val="SlogSlogSlogNapisNeLeee12pt11ptLeeeZnakZnakZnakZnak"/>
          <w:rFonts w:eastAsiaTheme="minorHAnsi" w:cs="Arial"/>
          <w:i w:val="0"/>
          <w:szCs w:val="20"/>
        </w:rPr>
      </w:pPr>
    </w:p>
    <w:p w14:paraId="2BB7BEC4" w14:textId="77777777" w:rsidR="00613561" w:rsidRPr="00246211" w:rsidRDefault="00613561" w:rsidP="00613561">
      <w:pPr>
        <w:tabs>
          <w:tab w:val="left" w:pos="540"/>
        </w:tabs>
        <w:spacing w:after="0"/>
        <w:jc w:val="both"/>
        <w:rPr>
          <w:rStyle w:val="SlogSlogSlogNapisNeLeee12pt11ptLeeeZnakZnakZnakZnak"/>
          <w:rFonts w:eastAsiaTheme="minorHAnsi" w:cs="Arial"/>
          <w:sz w:val="18"/>
          <w:szCs w:val="18"/>
        </w:rPr>
      </w:pPr>
    </w:p>
    <w:p w14:paraId="431E38C0" w14:textId="77777777" w:rsidR="00613561" w:rsidRPr="00246211" w:rsidRDefault="00613561" w:rsidP="00613561">
      <w:pPr>
        <w:pStyle w:val="preglednica"/>
        <w:jc w:val="both"/>
        <w:rPr>
          <w:rStyle w:val="SlogSlogSlogNapisNeLeee12pt11ptLeeeZnakZnakZnakZnak"/>
          <w:rFonts w:eastAsiaTheme="minorHAnsi" w:cs="Arial"/>
          <w:i/>
          <w:iCs w:val="0"/>
          <w:szCs w:val="18"/>
        </w:rPr>
      </w:pPr>
      <w:r w:rsidRPr="00246211">
        <w:rPr>
          <w:rStyle w:val="SlogSlogSlogNapisNeLeee12pt11ptLeeeZnakZnakZnakZnak"/>
          <w:rFonts w:eastAsiaTheme="minorHAnsi" w:cs="Arial"/>
          <w:i/>
          <w:iCs w:val="0"/>
          <w:szCs w:val="18"/>
        </w:rPr>
        <w:lastRenderedPageBreak/>
        <w:t>Preglednica 21: Pregled registriranih dopolnilnih dejavnosti na območju LAS, april 2023</w:t>
      </w:r>
    </w:p>
    <w:tbl>
      <w:tblPr>
        <w:tblW w:w="9102" w:type="dxa"/>
        <w:tblInd w:w="40" w:type="dxa"/>
        <w:tblLayout w:type="fixed"/>
        <w:tblCellMar>
          <w:left w:w="70" w:type="dxa"/>
          <w:right w:w="70" w:type="dxa"/>
        </w:tblCellMar>
        <w:tblLook w:val="0000" w:firstRow="0" w:lastRow="0" w:firstColumn="0" w:lastColumn="0" w:noHBand="0" w:noVBand="0"/>
      </w:tblPr>
      <w:tblGrid>
        <w:gridCol w:w="4425"/>
        <w:gridCol w:w="992"/>
        <w:gridCol w:w="1134"/>
        <w:gridCol w:w="1559"/>
        <w:gridCol w:w="992"/>
      </w:tblGrid>
      <w:tr w:rsidR="00613561" w:rsidRPr="00246211" w14:paraId="607ACD70" w14:textId="77777777" w:rsidTr="00A14524">
        <w:trPr>
          <w:trHeight w:hRule="exact" w:val="312"/>
        </w:trPr>
        <w:tc>
          <w:tcPr>
            <w:tcW w:w="4425" w:type="dxa"/>
            <w:tcBorders>
              <w:top w:val="single" w:sz="4" w:space="0" w:color="auto"/>
              <w:bottom w:val="single" w:sz="4" w:space="0" w:color="auto"/>
            </w:tcBorders>
            <w:shd w:val="solid" w:color="CCFFFF" w:fill="auto"/>
            <w:vAlign w:val="center"/>
          </w:tcPr>
          <w:p w14:paraId="7973E587" w14:textId="77777777" w:rsidR="00613561" w:rsidRPr="00246211" w:rsidRDefault="00613561" w:rsidP="00A14524">
            <w:pPr>
              <w:autoSpaceDE w:val="0"/>
              <w:autoSpaceDN w:val="0"/>
              <w:adjustRightInd w:val="0"/>
              <w:spacing w:after="0"/>
              <w:rPr>
                <w:rFonts w:ascii="Arial" w:hAnsi="Arial" w:cs="Arial"/>
                <w:b/>
                <w:bCs/>
                <w:iCs/>
                <w:sz w:val="18"/>
                <w:szCs w:val="18"/>
              </w:rPr>
            </w:pPr>
            <w:r w:rsidRPr="00246211">
              <w:rPr>
                <w:rFonts w:ascii="Arial" w:hAnsi="Arial" w:cs="Arial"/>
                <w:b/>
                <w:bCs/>
                <w:iCs/>
                <w:sz w:val="18"/>
                <w:szCs w:val="18"/>
              </w:rPr>
              <w:t>Skupine dopolnilnih dejavnosti</w:t>
            </w:r>
          </w:p>
        </w:tc>
        <w:tc>
          <w:tcPr>
            <w:tcW w:w="992" w:type="dxa"/>
            <w:tcBorders>
              <w:top w:val="single" w:sz="4" w:space="0" w:color="auto"/>
              <w:bottom w:val="single" w:sz="4" w:space="0" w:color="auto"/>
            </w:tcBorders>
            <w:shd w:val="solid" w:color="CCFFFF" w:fill="auto"/>
            <w:vAlign w:val="center"/>
          </w:tcPr>
          <w:p w14:paraId="6E396CB1" w14:textId="77777777" w:rsidR="00613561" w:rsidRPr="00246211" w:rsidRDefault="00613561" w:rsidP="00A14524">
            <w:pPr>
              <w:autoSpaceDE w:val="0"/>
              <w:autoSpaceDN w:val="0"/>
              <w:adjustRightInd w:val="0"/>
              <w:spacing w:after="0"/>
              <w:jc w:val="center"/>
              <w:rPr>
                <w:rFonts w:ascii="Arial" w:hAnsi="Arial" w:cs="Arial"/>
                <w:b/>
                <w:bCs/>
                <w:iCs/>
                <w:sz w:val="18"/>
                <w:szCs w:val="18"/>
              </w:rPr>
            </w:pPr>
            <w:r w:rsidRPr="00246211">
              <w:rPr>
                <w:rFonts w:ascii="Arial" w:hAnsi="Arial" w:cs="Arial"/>
                <w:b/>
                <w:bCs/>
                <w:iCs/>
                <w:sz w:val="18"/>
                <w:szCs w:val="18"/>
              </w:rPr>
              <w:t>Hrastnik</w:t>
            </w:r>
          </w:p>
        </w:tc>
        <w:tc>
          <w:tcPr>
            <w:tcW w:w="1134" w:type="dxa"/>
            <w:tcBorders>
              <w:top w:val="single" w:sz="4" w:space="0" w:color="auto"/>
              <w:bottom w:val="single" w:sz="4" w:space="0" w:color="auto"/>
            </w:tcBorders>
            <w:shd w:val="solid" w:color="CCFFFF" w:fill="auto"/>
            <w:vAlign w:val="center"/>
          </w:tcPr>
          <w:p w14:paraId="2C0BBDDC" w14:textId="77777777" w:rsidR="00613561" w:rsidRPr="00246211" w:rsidRDefault="00613561" w:rsidP="00A14524">
            <w:pPr>
              <w:autoSpaceDE w:val="0"/>
              <w:autoSpaceDN w:val="0"/>
              <w:adjustRightInd w:val="0"/>
              <w:spacing w:after="0"/>
              <w:jc w:val="center"/>
              <w:rPr>
                <w:rFonts w:ascii="Arial" w:hAnsi="Arial" w:cs="Arial"/>
                <w:b/>
                <w:bCs/>
                <w:iCs/>
                <w:sz w:val="18"/>
                <w:szCs w:val="18"/>
              </w:rPr>
            </w:pPr>
            <w:r w:rsidRPr="00246211">
              <w:rPr>
                <w:rFonts w:ascii="Arial" w:hAnsi="Arial" w:cs="Arial"/>
                <w:b/>
                <w:bCs/>
                <w:iCs/>
                <w:sz w:val="18"/>
                <w:szCs w:val="18"/>
              </w:rPr>
              <w:t>Trbovlje</w:t>
            </w:r>
          </w:p>
        </w:tc>
        <w:tc>
          <w:tcPr>
            <w:tcW w:w="1559" w:type="dxa"/>
            <w:tcBorders>
              <w:top w:val="single" w:sz="4" w:space="0" w:color="auto"/>
              <w:bottom w:val="single" w:sz="4" w:space="0" w:color="auto"/>
            </w:tcBorders>
            <w:shd w:val="solid" w:color="CCFFFF" w:fill="auto"/>
            <w:vAlign w:val="center"/>
          </w:tcPr>
          <w:p w14:paraId="597F68A1" w14:textId="77777777" w:rsidR="00613561" w:rsidRPr="00246211" w:rsidRDefault="00613561" w:rsidP="00A14524">
            <w:pPr>
              <w:autoSpaceDE w:val="0"/>
              <w:autoSpaceDN w:val="0"/>
              <w:adjustRightInd w:val="0"/>
              <w:spacing w:after="0"/>
              <w:jc w:val="center"/>
              <w:rPr>
                <w:rFonts w:ascii="Arial" w:hAnsi="Arial" w:cs="Arial"/>
                <w:b/>
                <w:bCs/>
                <w:iCs/>
                <w:sz w:val="18"/>
                <w:szCs w:val="18"/>
              </w:rPr>
            </w:pPr>
            <w:r w:rsidRPr="00246211">
              <w:rPr>
                <w:rFonts w:ascii="Arial" w:hAnsi="Arial" w:cs="Arial"/>
                <w:b/>
                <w:bCs/>
                <w:iCs/>
                <w:sz w:val="18"/>
                <w:szCs w:val="18"/>
              </w:rPr>
              <w:t>Zagorje ob Savi</w:t>
            </w:r>
          </w:p>
        </w:tc>
        <w:tc>
          <w:tcPr>
            <w:tcW w:w="992" w:type="dxa"/>
            <w:tcBorders>
              <w:top w:val="single" w:sz="4" w:space="0" w:color="auto"/>
              <w:bottom w:val="single" w:sz="4" w:space="0" w:color="auto"/>
            </w:tcBorders>
            <w:shd w:val="solid" w:color="CCFFFF" w:fill="auto"/>
            <w:vAlign w:val="center"/>
          </w:tcPr>
          <w:p w14:paraId="07DDBBD0" w14:textId="77777777" w:rsidR="00613561" w:rsidRPr="00246211" w:rsidRDefault="00613561" w:rsidP="00A14524">
            <w:pPr>
              <w:autoSpaceDE w:val="0"/>
              <w:autoSpaceDN w:val="0"/>
              <w:adjustRightInd w:val="0"/>
              <w:spacing w:after="0"/>
              <w:jc w:val="center"/>
              <w:rPr>
                <w:rFonts w:ascii="Arial" w:hAnsi="Arial" w:cs="Arial"/>
                <w:b/>
                <w:bCs/>
                <w:iCs/>
                <w:sz w:val="18"/>
                <w:szCs w:val="18"/>
              </w:rPr>
            </w:pPr>
            <w:r w:rsidRPr="00246211">
              <w:rPr>
                <w:rFonts w:ascii="Arial" w:hAnsi="Arial" w:cs="Arial"/>
                <w:b/>
                <w:bCs/>
                <w:iCs/>
                <w:sz w:val="18"/>
                <w:szCs w:val="18"/>
              </w:rPr>
              <w:t>SKUPAJ</w:t>
            </w:r>
          </w:p>
        </w:tc>
      </w:tr>
      <w:tr w:rsidR="00613561" w:rsidRPr="00246211" w14:paraId="09C545FD" w14:textId="77777777" w:rsidTr="00A14524">
        <w:trPr>
          <w:trHeight w:hRule="exact" w:val="255"/>
        </w:trPr>
        <w:tc>
          <w:tcPr>
            <w:tcW w:w="4425" w:type="dxa"/>
            <w:tcBorders>
              <w:top w:val="single" w:sz="4" w:space="0" w:color="auto"/>
            </w:tcBorders>
            <w:vAlign w:val="center"/>
          </w:tcPr>
          <w:p w14:paraId="62282856" w14:textId="77777777" w:rsidR="00613561" w:rsidRPr="00246211" w:rsidRDefault="00613561" w:rsidP="00A14524">
            <w:pPr>
              <w:autoSpaceDE w:val="0"/>
              <w:autoSpaceDN w:val="0"/>
              <w:adjustRightInd w:val="0"/>
              <w:spacing w:after="0"/>
              <w:rPr>
                <w:rFonts w:ascii="Arial" w:hAnsi="Arial" w:cs="Arial"/>
                <w:sz w:val="18"/>
                <w:szCs w:val="18"/>
              </w:rPr>
            </w:pPr>
            <w:r w:rsidRPr="00246211">
              <w:rPr>
                <w:rFonts w:ascii="Arial" w:hAnsi="Arial" w:cs="Arial"/>
                <w:sz w:val="18"/>
                <w:szCs w:val="18"/>
              </w:rPr>
              <w:t>predelava primarnih kmetijskih pridelkov</w:t>
            </w:r>
          </w:p>
        </w:tc>
        <w:tc>
          <w:tcPr>
            <w:tcW w:w="992" w:type="dxa"/>
            <w:tcBorders>
              <w:top w:val="single" w:sz="4" w:space="0" w:color="auto"/>
            </w:tcBorders>
            <w:vAlign w:val="center"/>
          </w:tcPr>
          <w:p w14:paraId="39A0659A"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9</w:t>
            </w:r>
          </w:p>
        </w:tc>
        <w:tc>
          <w:tcPr>
            <w:tcW w:w="1134" w:type="dxa"/>
            <w:tcBorders>
              <w:top w:val="single" w:sz="4" w:space="0" w:color="auto"/>
            </w:tcBorders>
            <w:vAlign w:val="center"/>
          </w:tcPr>
          <w:p w14:paraId="5966902C"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5</w:t>
            </w:r>
          </w:p>
        </w:tc>
        <w:tc>
          <w:tcPr>
            <w:tcW w:w="1559" w:type="dxa"/>
            <w:tcBorders>
              <w:top w:val="single" w:sz="4" w:space="0" w:color="auto"/>
            </w:tcBorders>
            <w:vAlign w:val="center"/>
          </w:tcPr>
          <w:p w14:paraId="4EB5CFE9"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13</w:t>
            </w:r>
          </w:p>
        </w:tc>
        <w:tc>
          <w:tcPr>
            <w:tcW w:w="992" w:type="dxa"/>
            <w:tcBorders>
              <w:top w:val="single" w:sz="4" w:space="0" w:color="auto"/>
            </w:tcBorders>
            <w:vAlign w:val="center"/>
          </w:tcPr>
          <w:p w14:paraId="2FF5F503" w14:textId="77777777" w:rsidR="00613561" w:rsidRPr="00246211" w:rsidRDefault="00613561" w:rsidP="00A14524">
            <w:pPr>
              <w:autoSpaceDE w:val="0"/>
              <w:autoSpaceDN w:val="0"/>
              <w:adjustRightInd w:val="0"/>
              <w:spacing w:after="0"/>
              <w:jc w:val="center"/>
              <w:rPr>
                <w:rFonts w:ascii="Arial" w:hAnsi="Arial" w:cs="Arial"/>
                <w:sz w:val="18"/>
                <w:szCs w:val="18"/>
              </w:rPr>
            </w:pPr>
            <w:r w:rsidRPr="00246211">
              <w:rPr>
                <w:rFonts w:ascii="Arial" w:hAnsi="Arial" w:cs="Arial"/>
                <w:sz w:val="18"/>
                <w:szCs w:val="18"/>
              </w:rPr>
              <w:t>27</w:t>
            </w:r>
          </w:p>
        </w:tc>
      </w:tr>
      <w:tr w:rsidR="00613561" w:rsidRPr="00684844" w14:paraId="20C3C452" w14:textId="77777777" w:rsidTr="00A14524">
        <w:trPr>
          <w:trHeight w:hRule="exact" w:val="255"/>
        </w:trPr>
        <w:tc>
          <w:tcPr>
            <w:tcW w:w="4425" w:type="dxa"/>
            <w:vAlign w:val="center"/>
          </w:tcPr>
          <w:p w14:paraId="701AC2D7" w14:textId="77777777" w:rsidR="00613561" w:rsidRPr="00684844" w:rsidRDefault="00613561" w:rsidP="00A14524">
            <w:pPr>
              <w:autoSpaceDE w:val="0"/>
              <w:autoSpaceDN w:val="0"/>
              <w:adjustRightInd w:val="0"/>
              <w:spacing w:after="0"/>
              <w:rPr>
                <w:rFonts w:ascii="Arial" w:hAnsi="Arial" w:cs="Arial"/>
                <w:sz w:val="18"/>
                <w:szCs w:val="18"/>
              </w:rPr>
            </w:pPr>
            <w:r w:rsidRPr="00684844">
              <w:rPr>
                <w:rFonts w:ascii="Arial" w:hAnsi="Arial" w:cs="Arial"/>
                <w:sz w:val="18"/>
                <w:szCs w:val="18"/>
              </w:rPr>
              <w:t>predelava gozdnih lesnih sortimentov</w:t>
            </w:r>
          </w:p>
        </w:tc>
        <w:tc>
          <w:tcPr>
            <w:tcW w:w="992" w:type="dxa"/>
            <w:vAlign w:val="center"/>
          </w:tcPr>
          <w:p w14:paraId="4DB19A55" w14:textId="77777777" w:rsidR="00613561" w:rsidRPr="00684844" w:rsidRDefault="00613561"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4</w:t>
            </w:r>
          </w:p>
        </w:tc>
        <w:tc>
          <w:tcPr>
            <w:tcW w:w="1134" w:type="dxa"/>
            <w:vAlign w:val="center"/>
          </w:tcPr>
          <w:p w14:paraId="317A7BD5" w14:textId="77777777" w:rsidR="00613561" w:rsidRPr="00684844" w:rsidRDefault="00613561"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5</w:t>
            </w:r>
          </w:p>
        </w:tc>
        <w:tc>
          <w:tcPr>
            <w:tcW w:w="1559" w:type="dxa"/>
            <w:vAlign w:val="center"/>
          </w:tcPr>
          <w:p w14:paraId="42ED62C3" w14:textId="77777777" w:rsidR="00613561" w:rsidRPr="00684844" w:rsidRDefault="00613561"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10</w:t>
            </w:r>
          </w:p>
        </w:tc>
        <w:tc>
          <w:tcPr>
            <w:tcW w:w="992" w:type="dxa"/>
            <w:vAlign w:val="center"/>
          </w:tcPr>
          <w:p w14:paraId="27F29826" w14:textId="77777777" w:rsidR="00613561" w:rsidRPr="00684844" w:rsidRDefault="00613561"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19</w:t>
            </w:r>
          </w:p>
        </w:tc>
      </w:tr>
      <w:tr w:rsidR="00613561" w:rsidRPr="00684844" w14:paraId="625AF4BF" w14:textId="77777777" w:rsidTr="00A14524">
        <w:trPr>
          <w:trHeight w:hRule="exact" w:val="255"/>
        </w:trPr>
        <w:tc>
          <w:tcPr>
            <w:tcW w:w="4425" w:type="dxa"/>
            <w:vAlign w:val="center"/>
          </w:tcPr>
          <w:p w14:paraId="114F4174" w14:textId="77777777" w:rsidR="00613561" w:rsidRPr="00684844" w:rsidRDefault="00613561" w:rsidP="00A14524">
            <w:pPr>
              <w:autoSpaceDE w:val="0"/>
              <w:autoSpaceDN w:val="0"/>
              <w:adjustRightInd w:val="0"/>
              <w:spacing w:after="0"/>
              <w:rPr>
                <w:rFonts w:ascii="Arial" w:hAnsi="Arial" w:cs="Arial"/>
                <w:sz w:val="18"/>
                <w:szCs w:val="18"/>
              </w:rPr>
            </w:pPr>
            <w:r w:rsidRPr="00684844">
              <w:rPr>
                <w:rFonts w:ascii="Arial" w:hAnsi="Arial" w:cs="Arial"/>
                <w:sz w:val="18"/>
                <w:szCs w:val="18"/>
              </w:rPr>
              <w:t>turizem na kmetiji</w:t>
            </w:r>
          </w:p>
        </w:tc>
        <w:tc>
          <w:tcPr>
            <w:tcW w:w="992" w:type="dxa"/>
            <w:vAlign w:val="center"/>
          </w:tcPr>
          <w:p w14:paraId="288EB371" w14:textId="77777777" w:rsidR="00613561" w:rsidRPr="00684844" w:rsidRDefault="00613561"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1</w:t>
            </w:r>
          </w:p>
        </w:tc>
        <w:tc>
          <w:tcPr>
            <w:tcW w:w="1134" w:type="dxa"/>
            <w:vAlign w:val="center"/>
          </w:tcPr>
          <w:p w14:paraId="0586C7A7" w14:textId="77777777" w:rsidR="00613561" w:rsidRPr="00684844" w:rsidRDefault="00613561"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0</w:t>
            </w:r>
          </w:p>
        </w:tc>
        <w:tc>
          <w:tcPr>
            <w:tcW w:w="1559" w:type="dxa"/>
            <w:vAlign w:val="center"/>
          </w:tcPr>
          <w:p w14:paraId="1EA5FDBA" w14:textId="77777777" w:rsidR="00613561" w:rsidRPr="00684844" w:rsidRDefault="00613561"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8</w:t>
            </w:r>
          </w:p>
        </w:tc>
        <w:tc>
          <w:tcPr>
            <w:tcW w:w="992" w:type="dxa"/>
            <w:vAlign w:val="center"/>
          </w:tcPr>
          <w:p w14:paraId="61039AEA" w14:textId="77777777" w:rsidR="00613561" w:rsidRPr="00684844" w:rsidRDefault="00613561"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9</w:t>
            </w:r>
          </w:p>
        </w:tc>
      </w:tr>
      <w:tr w:rsidR="00613561" w:rsidRPr="00684844" w14:paraId="21BB5AB6" w14:textId="77777777" w:rsidTr="00A14524">
        <w:trPr>
          <w:trHeight w:hRule="exact" w:val="482"/>
        </w:trPr>
        <w:tc>
          <w:tcPr>
            <w:tcW w:w="4425" w:type="dxa"/>
            <w:vAlign w:val="center"/>
          </w:tcPr>
          <w:p w14:paraId="566C393F" w14:textId="77777777" w:rsidR="00613561" w:rsidRPr="00684844" w:rsidRDefault="00613561" w:rsidP="00A14524">
            <w:pPr>
              <w:autoSpaceDE w:val="0"/>
              <w:autoSpaceDN w:val="0"/>
              <w:adjustRightInd w:val="0"/>
              <w:spacing w:after="0"/>
              <w:rPr>
                <w:rFonts w:ascii="Arial" w:hAnsi="Arial" w:cs="Arial"/>
                <w:sz w:val="18"/>
                <w:szCs w:val="18"/>
              </w:rPr>
            </w:pPr>
            <w:r w:rsidRPr="00684844">
              <w:rPr>
                <w:rFonts w:ascii="Arial" w:hAnsi="Arial" w:cs="Arial"/>
                <w:sz w:val="18"/>
                <w:szCs w:val="18"/>
              </w:rPr>
              <w:t>dejavnost, povezana s tradicionalnimi znanji na kmetiji, storitvami oziroma izdelki</w:t>
            </w:r>
          </w:p>
        </w:tc>
        <w:tc>
          <w:tcPr>
            <w:tcW w:w="992" w:type="dxa"/>
            <w:vAlign w:val="center"/>
          </w:tcPr>
          <w:p w14:paraId="10DD1B61" w14:textId="77777777" w:rsidR="00613561" w:rsidRPr="00684844" w:rsidRDefault="00613561"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0</w:t>
            </w:r>
          </w:p>
        </w:tc>
        <w:tc>
          <w:tcPr>
            <w:tcW w:w="1134" w:type="dxa"/>
            <w:vAlign w:val="center"/>
          </w:tcPr>
          <w:p w14:paraId="0D700486" w14:textId="77777777" w:rsidR="00613561" w:rsidRPr="00684844" w:rsidRDefault="00613561"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0</w:t>
            </w:r>
          </w:p>
        </w:tc>
        <w:tc>
          <w:tcPr>
            <w:tcW w:w="1559" w:type="dxa"/>
            <w:vAlign w:val="center"/>
          </w:tcPr>
          <w:p w14:paraId="1D6A4992" w14:textId="77777777" w:rsidR="00613561" w:rsidRPr="00684844" w:rsidRDefault="00613561"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3</w:t>
            </w:r>
          </w:p>
        </w:tc>
        <w:tc>
          <w:tcPr>
            <w:tcW w:w="992" w:type="dxa"/>
            <w:vAlign w:val="center"/>
          </w:tcPr>
          <w:p w14:paraId="1195250F" w14:textId="77777777" w:rsidR="00613561" w:rsidRPr="00684844" w:rsidRDefault="00613561"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3</w:t>
            </w:r>
          </w:p>
        </w:tc>
      </w:tr>
      <w:tr w:rsidR="00613561" w:rsidRPr="00684844" w14:paraId="5B790764" w14:textId="77777777" w:rsidTr="00A14524">
        <w:trPr>
          <w:trHeight w:hRule="exact" w:val="482"/>
        </w:trPr>
        <w:tc>
          <w:tcPr>
            <w:tcW w:w="4425" w:type="dxa"/>
            <w:vAlign w:val="center"/>
          </w:tcPr>
          <w:p w14:paraId="2B93BCAE" w14:textId="77777777" w:rsidR="00613561" w:rsidRPr="00684844" w:rsidRDefault="00613561" w:rsidP="00A14524">
            <w:pPr>
              <w:autoSpaceDE w:val="0"/>
              <w:autoSpaceDN w:val="0"/>
              <w:adjustRightInd w:val="0"/>
              <w:spacing w:after="0"/>
              <w:rPr>
                <w:rFonts w:ascii="Arial" w:hAnsi="Arial" w:cs="Arial"/>
                <w:sz w:val="18"/>
                <w:szCs w:val="18"/>
              </w:rPr>
            </w:pPr>
            <w:r w:rsidRPr="00684844">
              <w:rPr>
                <w:rFonts w:ascii="Arial" w:hAnsi="Arial" w:cs="Arial"/>
                <w:sz w:val="18"/>
                <w:szCs w:val="18"/>
              </w:rPr>
              <w:t>predelava rastlinskih odpadkov ter proizvodnja in prodaja energije iz obnovljivih virov</w:t>
            </w:r>
          </w:p>
        </w:tc>
        <w:tc>
          <w:tcPr>
            <w:tcW w:w="992" w:type="dxa"/>
            <w:vAlign w:val="center"/>
          </w:tcPr>
          <w:p w14:paraId="5DBA1A67" w14:textId="77777777" w:rsidR="00613561" w:rsidRPr="00684844" w:rsidRDefault="00613561"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0</w:t>
            </w:r>
          </w:p>
        </w:tc>
        <w:tc>
          <w:tcPr>
            <w:tcW w:w="1134" w:type="dxa"/>
            <w:vAlign w:val="center"/>
          </w:tcPr>
          <w:p w14:paraId="4793CE4A" w14:textId="77777777" w:rsidR="00613561" w:rsidRPr="00684844" w:rsidRDefault="00613561"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0</w:t>
            </w:r>
          </w:p>
        </w:tc>
        <w:tc>
          <w:tcPr>
            <w:tcW w:w="1559" w:type="dxa"/>
            <w:vAlign w:val="center"/>
          </w:tcPr>
          <w:p w14:paraId="0C5DC3CE" w14:textId="77777777" w:rsidR="00613561" w:rsidRPr="00684844" w:rsidRDefault="00613561"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1</w:t>
            </w:r>
          </w:p>
        </w:tc>
        <w:tc>
          <w:tcPr>
            <w:tcW w:w="992" w:type="dxa"/>
            <w:vAlign w:val="center"/>
          </w:tcPr>
          <w:p w14:paraId="042D5DED" w14:textId="77777777" w:rsidR="00613561" w:rsidRPr="00684844" w:rsidRDefault="00613561"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1</w:t>
            </w:r>
          </w:p>
        </w:tc>
      </w:tr>
      <w:tr w:rsidR="00613561" w:rsidRPr="00684844" w14:paraId="0A213EB3" w14:textId="77777777" w:rsidTr="00A14524">
        <w:trPr>
          <w:trHeight w:hRule="exact" w:val="482"/>
        </w:trPr>
        <w:tc>
          <w:tcPr>
            <w:tcW w:w="4425" w:type="dxa"/>
            <w:vAlign w:val="center"/>
          </w:tcPr>
          <w:p w14:paraId="4D1D6D4E" w14:textId="77777777" w:rsidR="00613561" w:rsidRPr="00684844" w:rsidRDefault="00613561" w:rsidP="00A14524">
            <w:pPr>
              <w:autoSpaceDE w:val="0"/>
              <w:autoSpaceDN w:val="0"/>
              <w:adjustRightInd w:val="0"/>
              <w:spacing w:after="0"/>
              <w:rPr>
                <w:rFonts w:ascii="Arial" w:hAnsi="Arial" w:cs="Arial"/>
                <w:sz w:val="18"/>
                <w:szCs w:val="18"/>
              </w:rPr>
            </w:pPr>
            <w:r w:rsidRPr="00684844">
              <w:rPr>
                <w:rFonts w:ascii="Arial" w:hAnsi="Arial" w:cs="Arial"/>
                <w:sz w:val="18"/>
                <w:szCs w:val="18"/>
              </w:rPr>
              <w:t>storitve s kmetijsko in gozdarsko mehanizacijo in opremo ter ročna dela</w:t>
            </w:r>
          </w:p>
        </w:tc>
        <w:tc>
          <w:tcPr>
            <w:tcW w:w="992" w:type="dxa"/>
            <w:vAlign w:val="center"/>
          </w:tcPr>
          <w:p w14:paraId="7CF72B57" w14:textId="77777777" w:rsidR="00613561" w:rsidRPr="00684844" w:rsidRDefault="00613561"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2</w:t>
            </w:r>
          </w:p>
        </w:tc>
        <w:tc>
          <w:tcPr>
            <w:tcW w:w="1134" w:type="dxa"/>
            <w:vAlign w:val="center"/>
          </w:tcPr>
          <w:p w14:paraId="314698ED" w14:textId="77777777" w:rsidR="00613561" w:rsidRPr="00684844" w:rsidRDefault="00613561"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3</w:t>
            </w:r>
          </w:p>
        </w:tc>
        <w:tc>
          <w:tcPr>
            <w:tcW w:w="1559" w:type="dxa"/>
            <w:vAlign w:val="center"/>
          </w:tcPr>
          <w:p w14:paraId="7C657A5C" w14:textId="77777777" w:rsidR="00613561" w:rsidRPr="00684844" w:rsidRDefault="00613561"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10</w:t>
            </w:r>
          </w:p>
        </w:tc>
        <w:tc>
          <w:tcPr>
            <w:tcW w:w="992" w:type="dxa"/>
            <w:vAlign w:val="center"/>
          </w:tcPr>
          <w:p w14:paraId="5C141973" w14:textId="77777777" w:rsidR="00613561" w:rsidRPr="00684844" w:rsidRDefault="00613561"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15</w:t>
            </w:r>
          </w:p>
        </w:tc>
      </w:tr>
      <w:tr w:rsidR="00613561" w:rsidRPr="00684844" w14:paraId="01829AF2" w14:textId="77777777" w:rsidTr="00A14524">
        <w:trPr>
          <w:trHeight w:hRule="exact" w:val="482"/>
        </w:trPr>
        <w:tc>
          <w:tcPr>
            <w:tcW w:w="4425" w:type="dxa"/>
            <w:vAlign w:val="center"/>
          </w:tcPr>
          <w:p w14:paraId="386F1E69" w14:textId="77777777" w:rsidR="00613561" w:rsidRPr="00684844" w:rsidRDefault="00613561" w:rsidP="00A14524">
            <w:pPr>
              <w:autoSpaceDE w:val="0"/>
              <w:autoSpaceDN w:val="0"/>
              <w:adjustRightInd w:val="0"/>
              <w:spacing w:after="0"/>
              <w:rPr>
                <w:rFonts w:ascii="Arial" w:hAnsi="Arial" w:cs="Arial"/>
                <w:sz w:val="18"/>
                <w:szCs w:val="18"/>
              </w:rPr>
            </w:pPr>
            <w:r w:rsidRPr="00684844">
              <w:rPr>
                <w:rFonts w:ascii="Arial" w:hAnsi="Arial" w:cs="Arial"/>
                <w:sz w:val="18"/>
                <w:szCs w:val="18"/>
              </w:rPr>
              <w:t>svetovanje in usposabljanje v zvezi s kmetijsko, gozdarsko in dopolnilno dejavnostjo</w:t>
            </w:r>
          </w:p>
        </w:tc>
        <w:tc>
          <w:tcPr>
            <w:tcW w:w="992" w:type="dxa"/>
            <w:vAlign w:val="center"/>
          </w:tcPr>
          <w:p w14:paraId="19EE83A1" w14:textId="77777777" w:rsidR="00613561" w:rsidRPr="00684844" w:rsidRDefault="00613561"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3</w:t>
            </w:r>
          </w:p>
        </w:tc>
        <w:tc>
          <w:tcPr>
            <w:tcW w:w="1134" w:type="dxa"/>
            <w:vAlign w:val="center"/>
          </w:tcPr>
          <w:p w14:paraId="6E3C7706" w14:textId="77777777" w:rsidR="00613561" w:rsidRPr="00684844" w:rsidRDefault="00613561"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3</w:t>
            </w:r>
          </w:p>
        </w:tc>
        <w:tc>
          <w:tcPr>
            <w:tcW w:w="1559" w:type="dxa"/>
            <w:vAlign w:val="center"/>
          </w:tcPr>
          <w:p w14:paraId="20AF2295" w14:textId="77777777" w:rsidR="00613561" w:rsidRPr="00684844" w:rsidRDefault="00613561"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4</w:t>
            </w:r>
          </w:p>
        </w:tc>
        <w:tc>
          <w:tcPr>
            <w:tcW w:w="992" w:type="dxa"/>
            <w:vAlign w:val="center"/>
          </w:tcPr>
          <w:p w14:paraId="79CE7C47" w14:textId="77777777" w:rsidR="00613561" w:rsidRPr="00684844" w:rsidRDefault="00613561"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10</w:t>
            </w:r>
          </w:p>
        </w:tc>
      </w:tr>
      <w:tr w:rsidR="00613561" w:rsidRPr="00684844" w14:paraId="0C7B4EA2" w14:textId="77777777" w:rsidTr="00A14524">
        <w:trPr>
          <w:trHeight w:hRule="exact" w:val="301"/>
        </w:trPr>
        <w:tc>
          <w:tcPr>
            <w:tcW w:w="4425" w:type="dxa"/>
            <w:tcBorders>
              <w:top w:val="single" w:sz="4" w:space="0" w:color="auto"/>
              <w:bottom w:val="single" w:sz="4" w:space="0" w:color="auto"/>
            </w:tcBorders>
            <w:shd w:val="solid" w:color="CCFFCC" w:fill="auto"/>
            <w:vAlign w:val="center"/>
          </w:tcPr>
          <w:p w14:paraId="0A7EDFCD" w14:textId="77777777" w:rsidR="00613561" w:rsidRPr="00684844" w:rsidRDefault="00613561" w:rsidP="00A14524">
            <w:pPr>
              <w:autoSpaceDE w:val="0"/>
              <w:autoSpaceDN w:val="0"/>
              <w:adjustRightInd w:val="0"/>
              <w:spacing w:after="0"/>
              <w:rPr>
                <w:rFonts w:ascii="Arial" w:hAnsi="Arial" w:cs="Arial"/>
                <w:b/>
                <w:bCs/>
                <w:iCs/>
                <w:sz w:val="18"/>
                <w:szCs w:val="18"/>
              </w:rPr>
            </w:pPr>
            <w:r w:rsidRPr="00684844">
              <w:rPr>
                <w:rFonts w:ascii="Arial" w:hAnsi="Arial" w:cs="Arial"/>
                <w:b/>
                <w:bCs/>
                <w:iCs/>
                <w:sz w:val="18"/>
                <w:szCs w:val="18"/>
              </w:rPr>
              <w:t>SKUPAJ</w:t>
            </w:r>
          </w:p>
        </w:tc>
        <w:tc>
          <w:tcPr>
            <w:tcW w:w="992" w:type="dxa"/>
            <w:tcBorders>
              <w:top w:val="single" w:sz="4" w:space="0" w:color="auto"/>
              <w:bottom w:val="single" w:sz="4" w:space="0" w:color="auto"/>
            </w:tcBorders>
            <w:shd w:val="solid" w:color="CCFFCC" w:fill="auto"/>
            <w:vAlign w:val="center"/>
          </w:tcPr>
          <w:p w14:paraId="405C838E" w14:textId="77777777" w:rsidR="00613561" w:rsidRPr="00684844" w:rsidRDefault="00613561" w:rsidP="00A14524">
            <w:pPr>
              <w:autoSpaceDE w:val="0"/>
              <w:autoSpaceDN w:val="0"/>
              <w:adjustRightInd w:val="0"/>
              <w:spacing w:after="0"/>
              <w:jc w:val="center"/>
              <w:rPr>
                <w:rFonts w:ascii="Arial" w:hAnsi="Arial" w:cs="Arial"/>
                <w:b/>
                <w:bCs/>
                <w:iCs/>
                <w:sz w:val="18"/>
                <w:szCs w:val="18"/>
              </w:rPr>
            </w:pPr>
            <w:r w:rsidRPr="00684844">
              <w:rPr>
                <w:rFonts w:ascii="Arial" w:hAnsi="Arial" w:cs="Arial"/>
                <w:b/>
                <w:bCs/>
                <w:iCs/>
                <w:sz w:val="18"/>
                <w:szCs w:val="18"/>
              </w:rPr>
              <w:t>19</w:t>
            </w:r>
          </w:p>
        </w:tc>
        <w:tc>
          <w:tcPr>
            <w:tcW w:w="1134" w:type="dxa"/>
            <w:tcBorders>
              <w:top w:val="single" w:sz="4" w:space="0" w:color="auto"/>
              <w:bottom w:val="single" w:sz="4" w:space="0" w:color="auto"/>
            </w:tcBorders>
            <w:shd w:val="solid" w:color="CCFFCC" w:fill="auto"/>
            <w:vAlign w:val="center"/>
          </w:tcPr>
          <w:p w14:paraId="382FB9E3" w14:textId="77777777" w:rsidR="00613561" w:rsidRPr="00684844" w:rsidRDefault="00613561" w:rsidP="00A14524">
            <w:pPr>
              <w:autoSpaceDE w:val="0"/>
              <w:autoSpaceDN w:val="0"/>
              <w:adjustRightInd w:val="0"/>
              <w:spacing w:after="0"/>
              <w:jc w:val="center"/>
              <w:rPr>
                <w:rFonts w:ascii="Arial" w:hAnsi="Arial" w:cs="Arial"/>
                <w:b/>
                <w:bCs/>
                <w:iCs/>
                <w:sz w:val="18"/>
                <w:szCs w:val="18"/>
              </w:rPr>
            </w:pPr>
            <w:r w:rsidRPr="00684844">
              <w:rPr>
                <w:rFonts w:ascii="Arial" w:hAnsi="Arial" w:cs="Arial"/>
                <w:b/>
                <w:bCs/>
                <w:iCs/>
                <w:sz w:val="18"/>
                <w:szCs w:val="18"/>
              </w:rPr>
              <w:t>16</w:t>
            </w:r>
          </w:p>
        </w:tc>
        <w:tc>
          <w:tcPr>
            <w:tcW w:w="1559" w:type="dxa"/>
            <w:tcBorders>
              <w:top w:val="single" w:sz="4" w:space="0" w:color="auto"/>
              <w:bottom w:val="single" w:sz="4" w:space="0" w:color="auto"/>
            </w:tcBorders>
            <w:shd w:val="solid" w:color="CCFFCC" w:fill="auto"/>
            <w:vAlign w:val="center"/>
          </w:tcPr>
          <w:p w14:paraId="19FB0CCA" w14:textId="77777777" w:rsidR="00613561" w:rsidRPr="00684844" w:rsidRDefault="00613561" w:rsidP="00A14524">
            <w:pPr>
              <w:autoSpaceDE w:val="0"/>
              <w:autoSpaceDN w:val="0"/>
              <w:adjustRightInd w:val="0"/>
              <w:spacing w:after="0"/>
              <w:jc w:val="center"/>
              <w:rPr>
                <w:rFonts w:ascii="Arial" w:hAnsi="Arial" w:cs="Arial"/>
                <w:b/>
                <w:bCs/>
                <w:iCs/>
                <w:sz w:val="18"/>
                <w:szCs w:val="18"/>
              </w:rPr>
            </w:pPr>
            <w:r w:rsidRPr="00684844">
              <w:rPr>
                <w:rFonts w:ascii="Arial" w:hAnsi="Arial" w:cs="Arial"/>
                <w:b/>
                <w:bCs/>
                <w:iCs/>
                <w:sz w:val="18"/>
                <w:szCs w:val="18"/>
              </w:rPr>
              <w:t>49</w:t>
            </w:r>
          </w:p>
        </w:tc>
        <w:tc>
          <w:tcPr>
            <w:tcW w:w="992" w:type="dxa"/>
            <w:tcBorders>
              <w:top w:val="single" w:sz="4" w:space="0" w:color="auto"/>
              <w:bottom w:val="single" w:sz="4" w:space="0" w:color="auto"/>
            </w:tcBorders>
            <w:shd w:val="solid" w:color="CCFFCC" w:fill="auto"/>
            <w:vAlign w:val="center"/>
          </w:tcPr>
          <w:p w14:paraId="4F265442" w14:textId="77777777" w:rsidR="00613561" w:rsidRPr="00684844" w:rsidRDefault="00613561" w:rsidP="00A14524">
            <w:pPr>
              <w:autoSpaceDE w:val="0"/>
              <w:autoSpaceDN w:val="0"/>
              <w:adjustRightInd w:val="0"/>
              <w:spacing w:after="0"/>
              <w:jc w:val="center"/>
              <w:rPr>
                <w:rFonts w:ascii="Arial" w:hAnsi="Arial" w:cs="Arial"/>
                <w:b/>
                <w:bCs/>
                <w:iCs/>
                <w:sz w:val="18"/>
                <w:szCs w:val="18"/>
              </w:rPr>
            </w:pPr>
            <w:r w:rsidRPr="00684844">
              <w:rPr>
                <w:rFonts w:ascii="Arial" w:hAnsi="Arial" w:cs="Arial"/>
                <w:b/>
                <w:bCs/>
                <w:iCs/>
                <w:sz w:val="18"/>
                <w:szCs w:val="18"/>
              </w:rPr>
              <w:t>84</w:t>
            </w:r>
          </w:p>
        </w:tc>
      </w:tr>
    </w:tbl>
    <w:p w14:paraId="71844A7B" w14:textId="77777777" w:rsidR="00613561" w:rsidRPr="00684844" w:rsidRDefault="00613561" w:rsidP="00613561">
      <w:pPr>
        <w:tabs>
          <w:tab w:val="left" w:pos="540"/>
        </w:tabs>
        <w:spacing w:after="0"/>
        <w:rPr>
          <w:rFonts w:ascii="Arial" w:hAnsi="Arial" w:cs="Arial"/>
          <w:i/>
          <w:sz w:val="18"/>
          <w:szCs w:val="18"/>
        </w:rPr>
      </w:pPr>
      <w:r w:rsidRPr="00684844">
        <w:rPr>
          <w:rFonts w:ascii="Arial" w:hAnsi="Arial" w:cs="Arial"/>
          <w:i/>
          <w:sz w:val="18"/>
          <w:szCs w:val="18"/>
        </w:rPr>
        <w:t>Vir: AJPES</w:t>
      </w:r>
    </w:p>
    <w:p w14:paraId="7B2A4246" w14:textId="77777777" w:rsidR="00613561" w:rsidRPr="00684844" w:rsidRDefault="00613561" w:rsidP="00613561">
      <w:pPr>
        <w:spacing w:after="0"/>
        <w:jc w:val="both"/>
        <w:rPr>
          <w:rFonts w:ascii="Arial" w:hAnsi="Arial" w:cs="Arial"/>
          <w:b/>
          <w:sz w:val="17"/>
          <w:szCs w:val="17"/>
        </w:rPr>
      </w:pPr>
    </w:p>
    <w:p w14:paraId="1F3D5F5C" w14:textId="77777777" w:rsidR="00613561" w:rsidRPr="00CC3BA2" w:rsidRDefault="00613561" w:rsidP="00613561">
      <w:pPr>
        <w:pStyle w:val="ela"/>
        <w:numPr>
          <w:ilvl w:val="0"/>
          <w:numId w:val="0"/>
        </w:numPr>
        <w:spacing w:line="276" w:lineRule="auto"/>
        <w:rPr>
          <w:b/>
          <w:bCs w:val="0"/>
          <w:i w:val="0"/>
          <w:iCs w:val="0"/>
        </w:rPr>
      </w:pPr>
      <w:bookmarkStart w:id="118" w:name="_Toc438466546"/>
      <w:bookmarkStart w:id="119" w:name="_Toc438672367"/>
      <w:bookmarkStart w:id="120" w:name="_Toc438721679"/>
      <w:bookmarkStart w:id="121" w:name="_Toc439105475"/>
      <w:bookmarkStart w:id="122" w:name="_Toc439189489"/>
      <w:bookmarkStart w:id="123" w:name="_Toc439242935"/>
      <w:r w:rsidRPr="00CC3BA2">
        <w:rPr>
          <w:b/>
          <w:bCs w:val="0"/>
          <w:i w:val="0"/>
          <w:iCs w:val="0"/>
        </w:rPr>
        <w:t>Odkup in prodaja pridelkov</w:t>
      </w:r>
      <w:bookmarkEnd w:id="118"/>
      <w:bookmarkEnd w:id="119"/>
      <w:bookmarkEnd w:id="120"/>
      <w:bookmarkEnd w:id="121"/>
      <w:bookmarkEnd w:id="122"/>
      <w:bookmarkEnd w:id="123"/>
      <w:r w:rsidRPr="00CC3BA2">
        <w:rPr>
          <w:b/>
          <w:bCs w:val="0"/>
          <w:i w:val="0"/>
          <w:iCs w:val="0"/>
        </w:rPr>
        <w:t>/izdelkov</w:t>
      </w:r>
    </w:p>
    <w:p w14:paraId="107FFD81" w14:textId="77777777" w:rsidR="00613561" w:rsidRDefault="00613561" w:rsidP="00613561">
      <w:pPr>
        <w:pStyle w:val="besedilo"/>
      </w:pPr>
    </w:p>
    <w:p w14:paraId="192CF05E" w14:textId="77777777" w:rsidR="00613561" w:rsidRPr="00115675" w:rsidRDefault="00613561" w:rsidP="00613561">
      <w:pPr>
        <w:pStyle w:val="besedilo"/>
      </w:pPr>
      <w:r>
        <w:t>Na območju LAS</w:t>
      </w:r>
      <w:r w:rsidRPr="000C2CAE">
        <w:t xml:space="preserve"> je</w:t>
      </w:r>
      <w:r>
        <w:t xml:space="preserve">, </w:t>
      </w:r>
      <w:r w:rsidRPr="0019217A">
        <w:rPr>
          <w:b/>
          <w:bCs/>
        </w:rPr>
        <w:t xml:space="preserve">kljub omejenemu in šibkemu trgu ter nizki stopnji lokalne samooskrbe, že leta vzpostavljen odkup pridelkov iz zasavskih kmetij preko Kmetijske zadruge Izlake, Kmetijske zadruge Laško ter litijske zadruge </w:t>
      </w:r>
      <w:proofErr w:type="spellStart"/>
      <w:r w:rsidRPr="0019217A">
        <w:rPr>
          <w:b/>
          <w:bCs/>
        </w:rPr>
        <w:t>Jarina</w:t>
      </w:r>
      <w:proofErr w:type="spellEnd"/>
      <w:r w:rsidRPr="000C2CAE">
        <w:t xml:space="preserve">. </w:t>
      </w:r>
      <w:r>
        <w:t>Odkupujejo mleko, hlodovino in živino ter nekatere pridelke in izdelke. P</w:t>
      </w:r>
      <w:r w:rsidRPr="00115675">
        <w:t>osamezne kmetije pa oddajajo svojo živino ali pridelke oz. izdelke tudi drugam, izven območja LAS (zadruge in klavnice v Posavju, Savinjski dolini, tujina…)</w:t>
      </w:r>
      <w:r>
        <w:t>.</w:t>
      </w:r>
    </w:p>
    <w:p w14:paraId="6C0E09F5" w14:textId="77777777" w:rsidR="00613561" w:rsidRPr="00F64620" w:rsidRDefault="00613561" w:rsidP="00613561">
      <w:pPr>
        <w:pStyle w:val="besedilo"/>
        <w:rPr>
          <w:sz w:val="18"/>
          <w:szCs w:val="18"/>
        </w:rPr>
      </w:pPr>
    </w:p>
    <w:p w14:paraId="71A0E49A" w14:textId="77777777" w:rsidR="00613561" w:rsidRPr="00115675" w:rsidRDefault="00613561" w:rsidP="00613561">
      <w:pPr>
        <w:pStyle w:val="besedilo"/>
      </w:pPr>
      <w:r>
        <w:t xml:space="preserve">Vzpostavljena sta </w:t>
      </w:r>
      <w:r w:rsidRPr="0019217A">
        <w:rPr>
          <w:b/>
          <w:bCs/>
        </w:rPr>
        <w:t>dva programa neposredne prodaje kmetijskih pridelkov, v obliki 'domačih zabojčkov',</w:t>
      </w:r>
      <w:r>
        <w:t xml:space="preserve"> ki oskrbujeta </w:t>
      </w:r>
      <w:r w:rsidRPr="000C2CAE">
        <w:t xml:space="preserve">urbana območja s pridelki iz kmetijskega zaledja mest. </w:t>
      </w:r>
      <w:r>
        <w:t xml:space="preserve">V programa se prednostno vključujejo kmetije z ekološko in </w:t>
      </w:r>
      <w:proofErr w:type="spellStart"/>
      <w:r>
        <w:t>biodinamično</w:t>
      </w:r>
      <w:proofErr w:type="spellEnd"/>
      <w:r>
        <w:t xml:space="preserve"> proizvodnjo ter</w:t>
      </w:r>
      <w:r w:rsidRPr="000C2CAE">
        <w:t xml:space="preserve"> drugi domači lokalni pridelovalci hrane </w:t>
      </w:r>
      <w:r>
        <w:t>(čebelarji, zeliščni vrtovi, …), pa tudi k</w:t>
      </w:r>
      <w:r w:rsidRPr="000C2CAE">
        <w:rPr>
          <w:color w:val="000000"/>
        </w:rPr>
        <w:t xml:space="preserve">metije, ki </w:t>
      </w:r>
      <w:r>
        <w:rPr>
          <w:color w:val="000000"/>
        </w:rPr>
        <w:t xml:space="preserve">sicer </w:t>
      </w:r>
      <w:r w:rsidRPr="000C2CAE">
        <w:rPr>
          <w:color w:val="000000"/>
        </w:rPr>
        <w:t xml:space="preserve">nimajo ekološkega certifikata, pod pogojem, da je njihova </w:t>
      </w:r>
      <w:r w:rsidRPr="00115675">
        <w:t xml:space="preserve">pridelava brez kemijskih sredstev in se z vstopom v program tudi preusmerijo v ekološko proizvodnjo in pridobitev certifikata. </w:t>
      </w:r>
      <w:r w:rsidRPr="0019217A">
        <w:rPr>
          <w:b/>
          <w:bCs/>
        </w:rPr>
        <w:t>Programa sta usmerjena predvsem v stimulacijo proizvodnje in povečevanje prodaje na malih in srednje velikih kmetijah iz območja LAS</w:t>
      </w:r>
      <w:r w:rsidRPr="00115675">
        <w:t>. Posledica tega je boljša prepoznavnost</w:t>
      </w:r>
      <w:r>
        <w:t xml:space="preserve"> </w:t>
      </w:r>
      <w:r w:rsidRPr="00115675">
        <w:t>kmetij in zasavskega podeželja, pospešuje se lokalna samooskrba, kratke dobavne verige ter se s tem zagotavlja bolj sveža zelenjava, sadje, mlečni in drugi izdelki</w:t>
      </w:r>
      <w:r>
        <w:t>.</w:t>
      </w:r>
    </w:p>
    <w:p w14:paraId="446ED7AA" w14:textId="77777777" w:rsidR="00613561" w:rsidRDefault="00613561" w:rsidP="00613561">
      <w:pPr>
        <w:spacing w:after="0"/>
        <w:jc w:val="both"/>
        <w:rPr>
          <w:rFonts w:ascii="Arial" w:hAnsi="Arial" w:cs="Arial"/>
          <w:sz w:val="20"/>
          <w:szCs w:val="20"/>
        </w:rPr>
      </w:pPr>
    </w:p>
    <w:p w14:paraId="6B546800" w14:textId="77777777" w:rsidR="00613561" w:rsidRPr="00265C85" w:rsidRDefault="00613561" w:rsidP="00613561">
      <w:pPr>
        <w:spacing w:after="0"/>
        <w:jc w:val="both"/>
        <w:rPr>
          <w:rFonts w:ascii="Arial" w:hAnsi="Arial" w:cs="Arial"/>
          <w:sz w:val="20"/>
          <w:szCs w:val="20"/>
        </w:rPr>
      </w:pPr>
      <w:r w:rsidRPr="00265C85">
        <w:rPr>
          <w:rFonts w:ascii="Arial" w:hAnsi="Arial" w:cs="Arial"/>
          <w:sz w:val="20"/>
          <w:szCs w:val="20"/>
        </w:rPr>
        <w:t xml:space="preserve">Del prodaje kmetijskih proizvodov je usmerjeno tudi v oskrbo javnih zavodov, predvsem v osnovne šole in vrtce ter domove za starejše. Javne zavode </w:t>
      </w:r>
      <w:r>
        <w:rPr>
          <w:rFonts w:ascii="Arial" w:hAnsi="Arial" w:cs="Arial"/>
          <w:sz w:val="20"/>
          <w:szCs w:val="20"/>
        </w:rPr>
        <w:t>se oskrbuje</w:t>
      </w:r>
      <w:r w:rsidRPr="00265C85">
        <w:rPr>
          <w:rFonts w:ascii="Arial" w:hAnsi="Arial" w:cs="Arial"/>
          <w:sz w:val="20"/>
          <w:szCs w:val="20"/>
        </w:rPr>
        <w:t xml:space="preserve"> s  sadjem, zelenjavo, mlekom, krušnimi in mlečnimi izdelki ipd. Prodaja kmetijskih proizvodov se pospešuje tudi na druge načine </w:t>
      </w:r>
      <w:r w:rsidRPr="0019217A">
        <w:rPr>
          <w:rFonts w:ascii="Arial" w:hAnsi="Arial" w:cs="Arial"/>
          <w:b/>
          <w:bCs/>
          <w:sz w:val="20"/>
          <w:szCs w:val="20"/>
        </w:rPr>
        <w:t>– specializirane trgovine, subvencioniranje stojnic na javnih tržnicah, sodelovanje kmetij na različnih prireditvah in dogodkih na območju LAS kot tudi izven njega (brezplačna oddaja stojnic), vključevanje v turistično ponudbo</w:t>
      </w:r>
      <w:r>
        <w:rPr>
          <w:rFonts w:ascii="Arial" w:hAnsi="Arial" w:cs="Arial"/>
          <w:sz w:val="20"/>
          <w:szCs w:val="20"/>
        </w:rPr>
        <w:t xml:space="preserve"> (turistični katalog,</w:t>
      </w:r>
      <w:r w:rsidRPr="00265C85">
        <w:rPr>
          <w:rFonts w:ascii="Arial" w:hAnsi="Arial" w:cs="Arial"/>
          <w:sz w:val="20"/>
          <w:szCs w:val="20"/>
        </w:rPr>
        <w:t xml:space="preserve"> druge oblike promocije Zasavja). Nekatere kmetije imajo registrirane dejavnosti za izvajanje izobraževanja in usposabljanja (obisk šol, turistov, izletnikov)</w:t>
      </w:r>
      <w:r>
        <w:rPr>
          <w:rFonts w:ascii="Arial" w:hAnsi="Arial" w:cs="Arial"/>
          <w:sz w:val="20"/>
          <w:szCs w:val="20"/>
        </w:rPr>
        <w:t>,</w:t>
      </w:r>
      <w:r w:rsidRPr="00265C85">
        <w:rPr>
          <w:rFonts w:ascii="Arial" w:hAnsi="Arial" w:cs="Arial"/>
          <w:sz w:val="20"/>
          <w:szCs w:val="20"/>
        </w:rPr>
        <w:t xml:space="preserve"> pri čemer</w:t>
      </w:r>
      <w:r>
        <w:rPr>
          <w:rFonts w:ascii="Arial" w:hAnsi="Arial" w:cs="Arial"/>
          <w:sz w:val="20"/>
          <w:szCs w:val="20"/>
        </w:rPr>
        <w:t xml:space="preserve">, neposredno na svoji kmetiji, </w:t>
      </w:r>
      <w:r w:rsidRPr="00265C85">
        <w:rPr>
          <w:rFonts w:ascii="Arial" w:hAnsi="Arial" w:cs="Arial"/>
          <w:sz w:val="20"/>
          <w:szCs w:val="20"/>
        </w:rPr>
        <w:t>izvajajo tudi prodajo svojih proizvodov(mlečni, sadni in zeliščni izdelki, orehi ipd.).</w:t>
      </w:r>
    </w:p>
    <w:p w14:paraId="2026C0A3" w14:textId="77777777" w:rsidR="00613561" w:rsidRPr="007B7BAA" w:rsidRDefault="00613561" w:rsidP="00613561">
      <w:pPr>
        <w:spacing w:after="0"/>
        <w:jc w:val="both"/>
        <w:rPr>
          <w:rFonts w:ascii="Arial" w:hAnsi="Arial" w:cs="Arial"/>
          <w:sz w:val="18"/>
          <w:szCs w:val="18"/>
        </w:rPr>
      </w:pPr>
    </w:p>
    <w:p w14:paraId="09B8F1C7" w14:textId="77777777" w:rsidR="00613561" w:rsidRPr="00684844" w:rsidRDefault="00613561" w:rsidP="00613561">
      <w:pPr>
        <w:spacing w:after="0"/>
        <w:jc w:val="both"/>
        <w:rPr>
          <w:rFonts w:ascii="Arial" w:hAnsi="Arial" w:cs="Arial"/>
          <w:sz w:val="20"/>
          <w:szCs w:val="20"/>
        </w:rPr>
      </w:pPr>
      <w:r w:rsidRPr="00684844">
        <w:rPr>
          <w:rFonts w:ascii="Arial" w:hAnsi="Arial" w:cs="Arial"/>
          <w:sz w:val="20"/>
          <w:szCs w:val="20"/>
        </w:rPr>
        <w:t xml:space="preserve">V vseh štirih občinah so organizirane </w:t>
      </w:r>
      <w:r w:rsidRPr="0019217A">
        <w:rPr>
          <w:rFonts w:ascii="Arial" w:hAnsi="Arial" w:cs="Arial"/>
          <w:b/>
          <w:bCs/>
          <w:sz w:val="20"/>
          <w:szCs w:val="20"/>
        </w:rPr>
        <w:t>javne tržnice</w:t>
      </w:r>
      <w:r w:rsidRPr="00684844">
        <w:rPr>
          <w:rFonts w:ascii="Arial" w:hAnsi="Arial" w:cs="Arial"/>
          <w:sz w:val="20"/>
          <w:szCs w:val="20"/>
        </w:rPr>
        <w:t xml:space="preserve">, vendar so nekatere med njimi potrebne obnove -  posodobitev in prilagoditev novim trendom. Prav tako občasno, </w:t>
      </w:r>
      <w:r w:rsidRPr="0019217A">
        <w:rPr>
          <w:rFonts w:ascii="Arial" w:hAnsi="Arial" w:cs="Arial"/>
          <w:b/>
          <w:bCs/>
          <w:sz w:val="20"/>
          <w:szCs w:val="20"/>
        </w:rPr>
        <w:t>med letom, zaživijo nekatere manjše prireditve, kot npr. eko tržnice,</w:t>
      </w:r>
      <w:r w:rsidRPr="00684844">
        <w:rPr>
          <w:rFonts w:ascii="Arial" w:hAnsi="Arial" w:cs="Arial"/>
          <w:sz w:val="20"/>
          <w:szCs w:val="20"/>
        </w:rPr>
        <w:t xml:space="preserve"> prodaje na stojnicah izdelkov podeželja, Kramarski sejem, božični sejmi v vseh štirih občinah, Sovretov pohod, </w:t>
      </w:r>
      <w:r>
        <w:rPr>
          <w:rFonts w:ascii="Arial" w:hAnsi="Arial" w:cs="Arial"/>
          <w:sz w:val="20"/>
          <w:szCs w:val="20"/>
        </w:rPr>
        <w:t>Hrast</w:t>
      </w:r>
      <w:r w:rsidRPr="00684844">
        <w:rPr>
          <w:rFonts w:ascii="Arial" w:hAnsi="Arial" w:cs="Arial"/>
          <w:sz w:val="20"/>
          <w:szCs w:val="20"/>
        </w:rPr>
        <w:t xml:space="preserve">kov festival, Poletni festival knjižnice, itd. </w:t>
      </w:r>
    </w:p>
    <w:p w14:paraId="17201A7D" w14:textId="77777777" w:rsidR="00613561" w:rsidRPr="00684844" w:rsidRDefault="00613561" w:rsidP="00613561">
      <w:pPr>
        <w:spacing w:after="0"/>
        <w:jc w:val="both"/>
        <w:rPr>
          <w:rFonts w:ascii="Arial" w:hAnsi="Arial" w:cs="Arial"/>
          <w:sz w:val="18"/>
          <w:szCs w:val="18"/>
        </w:rPr>
      </w:pPr>
    </w:p>
    <w:p w14:paraId="45A4F3EB" w14:textId="77777777" w:rsidR="00613561" w:rsidRPr="0019217A" w:rsidRDefault="00613561" w:rsidP="00613561">
      <w:pPr>
        <w:spacing w:after="0"/>
        <w:jc w:val="both"/>
        <w:rPr>
          <w:rFonts w:ascii="Arial" w:hAnsi="Arial" w:cs="Arial"/>
          <w:b/>
          <w:bCs/>
          <w:sz w:val="20"/>
          <w:szCs w:val="20"/>
        </w:rPr>
      </w:pPr>
      <w:r w:rsidRPr="0019217A">
        <w:rPr>
          <w:rFonts w:ascii="Arial" w:hAnsi="Arial" w:cs="Arial"/>
          <w:b/>
          <w:bCs/>
          <w:sz w:val="20"/>
          <w:szCs w:val="20"/>
        </w:rPr>
        <w:t>Društvo za razvoj podeželja Zasavje je ima izdelan tudi katalog ponudbe podeželja.</w:t>
      </w:r>
    </w:p>
    <w:p w14:paraId="35E487D8" w14:textId="77777777" w:rsidR="00034790" w:rsidRDefault="00034790" w:rsidP="00613561">
      <w:pPr>
        <w:spacing w:after="0"/>
        <w:jc w:val="both"/>
        <w:rPr>
          <w:rFonts w:ascii="Arial" w:hAnsi="Arial" w:cs="Arial"/>
          <w:sz w:val="20"/>
          <w:szCs w:val="20"/>
        </w:rPr>
      </w:pPr>
    </w:p>
    <w:p w14:paraId="6EA1E564" w14:textId="77777777" w:rsidR="00034790" w:rsidRDefault="00034790" w:rsidP="00613561">
      <w:pPr>
        <w:spacing w:after="0"/>
        <w:jc w:val="both"/>
        <w:rPr>
          <w:rFonts w:ascii="Arial" w:hAnsi="Arial" w:cs="Arial"/>
          <w:sz w:val="20"/>
          <w:szCs w:val="20"/>
        </w:rPr>
      </w:pPr>
    </w:p>
    <w:p w14:paraId="7FB2FCB0" w14:textId="77777777" w:rsidR="00613561" w:rsidRDefault="00613561" w:rsidP="00613561">
      <w:pPr>
        <w:pStyle w:val="besedilo"/>
      </w:pPr>
    </w:p>
    <w:p w14:paraId="50977BF2" w14:textId="77777777" w:rsidR="00613561" w:rsidRPr="00CC3BA2" w:rsidRDefault="00613561" w:rsidP="00613561">
      <w:pPr>
        <w:pStyle w:val="pela"/>
        <w:numPr>
          <w:ilvl w:val="0"/>
          <w:numId w:val="0"/>
        </w:numPr>
        <w:rPr>
          <w:rFonts w:eastAsia="Arial"/>
          <w:i w:val="0"/>
          <w:iCs w:val="0"/>
        </w:rPr>
      </w:pPr>
      <w:bookmarkStart w:id="124" w:name="_Toc438466547"/>
      <w:bookmarkStart w:id="125" w:name="_Toc438672368"/>
      <w:bookmarkStart w:id="126" w:name="_Toc438721680"/>
      <w:bookmarkStart w:id="127" w:name="_Toc439105476"/>
      <w:bookmarkStart w:id="128" w:name="_Toc439189490"/>
      <w:bookmarkStart w:id="129" w:name="_Toc439242936"/>
      <w:r w:rsidRPr="00CC3BA2">
        <w:rPr>
          <w:rFonts w:eastAsia="Arial"/>
          <w:i w:val="0"/>
          <w:iCs w:val="0"/>
        </w:rPr>
        <w:lastRenderedPageBreak/>
        <w:t>Gozdarstvo</w:t>
      </w:r>
      <w:bookmarkEnd w:id="124"/>
      <w:bookmarkEnd w:id="125"/>
      <w:bookmarkEnd w:id="126"/>
      <w:bookmarkEnd w:id="127"/>
      <w:bookmarkEnd w:id="128"/>
      <w:bookmarkEnd w:id="129"/>
    </w:p>
    <w:p w14:paraId="5E7AD30C" w14:textId="77777777" w:rsidR="00613561" w:rsidRDefault="00613561" w:rsidP="00613561">
      <w:pPr>
        <w:pStyle w:val="besedilo"/>
        <w:rPr>
          <w:color w:val="FF0000"/>
        </w:rPr>
      </w:pPr>
    </w:p>
    <w:p w14:paraId="28FF4EEC" w14:textId="77777777" w:rsidR="00613561" w:rsidRPr="00684844" w:rsidRDefault="00613561" w:rsidP="00613561">
      <w:pPr>
        <w:pStyle w:val="besedilo"/>
      </w:pPr>
      <w:r w:rsidRPr="00684844">
        <w:t xml:space="preserve">Po podatkih Zavoda za gozdove, Območne enote Zagorje ob Savi, območje LAS zajema skupno 26.386 ha površin, od tega skoraj dve tretjini oz. 16.836 ha pokrivajo gozdovi. Večina gozdov  je v zasebni  lasti (okrog 80 %), ostalo so državni. Nekaj malega je občinskih, cerkvenih in drugih gozdov. Javno gozdarsko službo v vseh gozdovih območja LAS opravlja Zavod za gozdove Slovenije, ki ima na območju LAS svojo lokalno izpostavo, to je Krajevna enota Zagorje. </w:t>
      </w:r>
    </w:p>
    <w:p w14:paraId="65838C39" w14:textId="77777777" w:rsidR="00613561" w:rsidRPr="007B7BAA" w:rsidRDefault="00613561" w:rsidP="00613561">
      <w:pPr>
        <w:pStyle w:val="besedilo"/>
        <w:rPr>
          <w:rFonts w:eastAsia="Calibri"/>
          <w:sz w:val="18"/>
          <w:szCs w:val="18"/>
        </w:rPr>
      </w:pPr>
    </w:p>
    <w:p w14:paraId="02A75468" w14:textId="77777777" w:rsidR="00613561" w:rsidRPr="00B32076" w:rsidRDefault="00613561" w:rsidP="00613561">
      <w:pPr>
        <w:pStyle w:val="besedilo"/>
      </w:pPr>
      <w:r>
        <w:t xml:space="preserve">Gospodarjenje v gozdovih je zaradi razgibanega reliefa težavnejše. </w:t>
      </w:r>
      <w:r w:rsidRPr="00B32076">
        <w:t>Okrog 20 % gozdov je takšnih, ki so zaradi ekstremnih nagibov razglašeni za varovalne gozdove v katerih se sečnja ne izvaja oziroma se izvaja v minimalnem obsegu.</w:t>
      </w:r>
      <w:r>
        <w:t xml:space="preserve"> </w:t>
      </w:r>
      <w:r w:rsidRPr="00B32076">
        <w:t xml:space="preserve">Od gozdnih združb prevladujejo bukovi gozdovi. Zaradi razgibanosti terena in mešanja matičnih podlag je pestrost združb zelo </w:t>
      </w:r>
      <w:r>
        <w:t>velika:</w:t>
      </w:r>
      <w:r w:rsidRPr="00B32076">
        <w:t xml:space="preserve"> od jesenovega, jelševega in jelovega gozda v dolinah in grapah, preko veliko površinskega bukovega in hrastovega gozda na pobočjih, do borovega na grebenih. Lesna zaloga v gozdovih znaša povprečno 300 m</w:t>
      </w:r>
      <w:r w:rsidRPr="00B32076">
        <w:rPr>
          <w:vertAlign w:val="superscript"/>
        </w:rPr>
        <w:t>3</w:t>
      </w:r>
      <w:r w:rsidRPr="00B32076">
        <w:t>/ha, vsako leto pa v povprečju zraste nekaj manj kot 7 m</w:t>
      </w:r>
      <w:r w:rsidRPr="00B32076">
        <w:rPr>
          <w:vertAlign w:val="superscript"/>
        </w:rPr>
        <w:t>3</w:t>
      </w:r>
      <w:r w:rsidRPr="00B32076">
        <w:t>/ha lesa.</w:t>
      </w:r>
    </w:p>
    <w:p w14:paraId="685DCA42" w14:textId="77777777" w:rsidR="00613561" w:rsidRPr="007B7BAA" w:rsidRDefault="00613561" w:rsidP="00613561">
      <w:pPr>
        <w:pStyle w:val="besedilo"/>
        <w:rPr>
          <w:rFonts w:eastAsia="Calibri"/>
          <w:sz w:val="18"/>
          <w:szCs w:val="18"/>
        </w:rPr>
      </w:pPr>
    </w:p>
    <w:p w14:paraId="712533D2" w14:textId="77777777" w:rsidR="00613561" w:rsidRDefault="00613561" w:rsidP="00613561">
      <w:pPr>
        <w:pStyle w:val="besedilo"/>
      </w:pPr>
      <w:r w:rsidRPr="00B32076">
        <w:t>Na območju</w:t>
      </w:r>
      <w:r>
        <w:t xml:space="preserve"> LAS</w:t>
      </w:r>
      <w:r w:rsidRPr="00B32076">
        <w:t xml:space="preserve"> se letno evidentira okrog 35.000 m</w:t>
      </w:r>
      <w:r w:rsidRPr="00B32076">
        <w:rPr>
          <w:vertAlign w:val="superscript"/>
        </w:rPr>
        <w:t>3</w:t>
      </w:r>
      <w:r w:rsidRPr="00B32076">
        <w:t xml:space="preserve"> posekanega lesa, od tega je nekaj več lesa iglavcev kot lesa listavcev (predvsem zaradi poškodb po smrekovem lubadarju). Dejansko je posek nekoliko višji, saj gozdarska služba vsega poseka, zlasti manjših količin posekanega lesa na manjših gozdnih posestih, ne uspe evidentirati. Problem je, da takšnih sečenj po številu ni malo in skupaj nanesejo kar nekaj neevidentiranega lesa. Po gozdnogospodarskih načrtih bi se na območju vseh treh občin smelo vsako leto posekati največ 72.000 m</w:t>
      </w:r>
      <w:r w:rsidRPr="00B32076">
        <w:rPr>
          <w:vertAlign w:val="superscript"/>
        </w:rPr>
        <w:t>3</w:t>
      </w:r>
      <w:r w:rsidRPr="00B32076">
        <w:t xml:space="preserve"> lesa.</w:t>
      </w:r>
    </w:p>
    <w:p w14:paraId="3B41FB12" w14:textId="77777777" w:rsidR="00613561" w:rsidRDefault="00613561" w:rsidP="00613561">
      <w:pPr>
        <w:pStyle w:val="besedilo"/>
      </w:pPr>
    </w:p>
    <w:p w14:paraId="6D49BE13" w14:textId="77777777" w:rsidR="00613561" w:rsidRPr="00684844" w:rsidRDefault="00613561" w:rsidP="00613561">
      <w:pPr>
        <w:pStyle w:val="besedilo"/>
      </w:pPr>
      <w:r w:rsidRPr="0019217A">
        <w:rPr>
          <w:b/>
          <w:bCs/>
        </w:rPr>
        <w:t>Registriranih je 19 dopolnilnih dejavnosti, ki se ukvarjajo s predelavo gozdnih lesnih sortimentov</w:t>
      </w:r>
      <w:r w:rsidRPr="00684844">
        <w:t xml:space="preserve"> in 15, ki se ukvarjajo s storitvami s kmetijsko in gozdarsko mehanizacijo ter opremo in ročnimi deli. Lesna dejavnost je bila nekoč dokaj dobro razvita, z gospodarsko krizo pa so se dejavnosti postopoma ukinile ali zmanjšale. S splošnim nazadovanjem lesne industrije v RS so se izgubila številna delovna mesta in tudi znanje. Srednje lesarske ali gozdarske šole na tem območju ni, izkušeni mizarji, ki so izgubili delo, pa v večini primerov iščejo zaposlitev v drugih panogah. </w:t>
      </w:r>
    </w:p>
    <w:p w14:paraId="410DC541" w14:textId="77777777" w:rsidR="00613561" w:rsidRPr="00684844" w:rsidRDefault="00613561" w:rsidP="00613561">
      <w:pPr>
        <w:pStyle w:val="besedilo"/>
        <w:rPr>
          <w:sz w:val="18"/>
          <w:szCs w:val="18"/>
        </w:rPr>
      </w:pPr>
    </w:p>
    <w:p w14:paraId="48552D3F" w14:textId="77777777" w:rsidR="00613561" w:rsidRPr="00684844" w:rsidRDefault="00613561" w:rsidP="00613561">
      <w:pPr>
        <w:pStyle w:val="besedilo"/>
      </w:pPr>
      <w:r w:rsidRPr="00684844">
        <w:t xml:space="preserve">Gozdovi na območju LAS pokrivajo 16.836 hektarov. Za gozdarsko dejavnost so značilne težke razmere, saj med gozdnimi površinami prevladujejo strma pobočja, približno petina pa jih je zaradi ekstremnih nagibov razglašena za varovalne gozdove, v katerih se sečnja izvaja le v minimalnem obsegu ali pa se sploh ne izvaja. Lesna zaloga je okoli 300 m3/ha in se povečuje, saj evidentirani posek zaostaja za mogočim. </w:t>
      </w:r>
    </w:p>
    <w:p w14:paraId="2D0F393B" w14:textId="77777777" w:rsidR="00613561" w:rsidRDefault="00613561" w:rsidP="00613561">
      <w:pPr>
        <w:pStyle w:val="besedilo"/>
      </w:pPr>
    </w:p>
    <w:p w14:paraId="4D47F5C0" w14:textId="77777777" w:rsidR="00163D22" w:rsidRPr="00CC3BA2" w:rsidRDefault="00163D22" w:rsidP="00163D22">
      <w:pPr>
        <w:pStyle w:val="pela"/>
        <w:numPr>
          <w:ilvl w:val="0"/>
          <w:numId w:val="0"/>
        </w:numPr>
        <w:rPr>
          <w:i w:val="0"/>
          <w:iCs w:val="0"/>
        </w:rPr>
      </w:pPr>
      <w:bookmarkStart w:id="130" w:name="_Toc438466548"/>
      <w:bookmarkStart w:id="131" w:name="_Toc438672369"/>
      <w:bookmarkStart w:id="132" w:name="_Toc438721681"/>
      <w:bookmarkStart w:id="133" w:name="_Toc439105477"/>
      <w:bookmarkStart w:id="134" w:name="_Toc439189491"/>
      <w:bookmarkStart w:id="135" w:name="_Toc439242937"/>
      <w:r w:rsidRPr="00CC3BA2">
        <w:rPr>
          <w:i w:val="0"/>
          <w:iCs w:val="0"/>
        </w:rPr>
        <w:t>Turizem</w:t>
      </w:r>
      <w:bookmarkEnd w:id="130"/>
      <w:bookmarkEnd w:id="131"/>
      <w:bookmarkEnd w:id="132"/>
      <w:bookmarkEnd w:id="133"/>
      <w:bookmarkEnd w:id="134"/>
      <w:bookmarkEnd w:id="135"/>
    </w:p>
    <w:p w14:paraId="5CABB545" w14:textId="77777777" w:rsidR="00163D22" w:rsidRDefault="00163D22" w:rsidP="00163D22">
      <w:pPr>
        <w:pStyle w:val="besedilo"/>
        <w:rPr>
          <w:color w:val="FF0000"/>
        </w:rPr>
      </w:pPr>
    </w:p>
    <w:p w14:paraId="4255EED5" w14:textId="77777777" w:rsidR="00163D22" w:rsidRPr="00684844" w:rsidRDefault="00163D22" w:rsidP="00163D22">
      <w:pPr>
        <w:pStyle w:val="besedilo"/>
      </w:pPr>
      <w:r w:rsidRPr="00684844">
        <w:t xml:space="preserve">Turizem sodi med doslej slabo izkoriščene priložnosti. Načrtnejše delo, kako izrabiti številne turistične potenciale, se je začelo šele po letu 2007. </w:t>
      </w:r>
      <w:r w:rsidRPr="0019217A">
        <w:rPr>
          <w:b/>
          <w:bCs/>
        </w:rPr>
        <w:t>Največja ovira za razvoj turizma je majhno število ležišč, njihova razporejenost in relativno slaba kakovost,</w:t>
      </w:r>
      <w:r w:rsidRPr="00684844">
        <w:t xml:space="preserve"> saj se v večini primerov vanje ni vlagalo že nekaj desetletij. Območje LAS ima po podatkih Statističnega urada RS v letu 2022 419 ležišč v 120  nedeljivih enotah.  </w:t>
      </w:r>
    </w:p>
    <w:p w14:paraId="75B84841" w14:textId="77777777" w:rsidR="00163D22" w:rsidRPr="00684844" w:rsidRDefault="00163D22" w:rsidP="00163D22">
      <w:pPr>
        <w:pStyle w:val="besedilo"/>
      </w:pPr>
    </w:p>
    <w:p w14:paraId="39B8CE83" w14:textId="77777777" w:rsidR="00163D22" w:rsidRPr="00684844" w:rsidRDefault="00163D22" w:rsidP="00163D22">
      <w:pPr>
        <w:pStyle w:val="besedilo"/>
      </w:pPr>
      <w:r w:rsidRPr="00684844">
        <w:t xml:space="preserve">Glavnina ležišč je v planinskih domovih. Namenjena so predvsem planincem – pohodnikom, zato je opremljenost navadno zelo osnovna in preprosta; večina sob ima skupne kopalnice in sanitarije. Izjema je dom na Prvinah, ki ponuja prenočišča hotelske kakovosti, poleg tega pa sodobne konferenčne prostore, manjši </w:t>
      </w:r>
      <w:proofErr w:type="spellStart"/>
      <w:r w:rsidRPr="00684844">
        <w:t>wellness</w:t>
      </w:r>
      <w:proofErr w:type="spellEnd"/>
      <w:r w:rsidRPr="00684844">
        <w:t xml:space="preserve"> in podobno, vendar dom ni stalno odprt. Dom je v letu 2019 pridobil status CŠOD za namene šolskih in obšolskih dejavnosti, s čimer je CŠOD OE Prvine nova enota CŠOD, ki je v letu 2019 začel obratovanje. </w:t>
      </w:r>
      <w:r w:rsidRPr="0019217A">
        <w:rPr>
          <w:b/>
          <w:bCs/>
        </w:rPr>
        <w:t>Trenutno edini delujoči hotel je mladinski hotel v Trbovljah</w:t>
      </w:r>
      <w:r w:rsidRPr="00684844">
        <w:t>, ki ponuja skupaj 24 ležišč. V gostilnah in gostiščih je kakovost sob različna. Največ objektov in ležišč je v občini Zagorje ob Savi (planinski domovi, zasebni sobodajalci) in v občini Trbovlje, kjer razpolagajo z mladinskim hotelom.</w:t>
      </w:r>
    </w:p>
    <w:p w14:paraId="01D75CD2" w14:textId="77777777" w:rsidR="00163D22" w:rsidRPr="007B7BAA" w:rsidRDefault="00163D22" w:rsidP="00163D22">
      <w:pPr>
        <w:spacing w:after="0"/>
        <w:jc w:val="both"/>
        <w:rPr>
          <w:rFonts w:ascii="Arial" w:hAnsi="Arial" w:cs="Arial"/>
          <w:sz w:val="18"/>
          <w:szCs w:val="18"/>
        </w:rPr>
      </w:pPr>
    </w:p>
    <w:p w14:paraId="3E10A6FA" w14:textId="77777777" w:rsidR="00163D22" w:rsidRPr="00684844" w:rsidRDefault="00163D22" w:rsidP="00163D22">
      <w:pPr>
        <w:pStyle w:val="preglednica"/>
      </w:pPr>
      <w:r w:rsidRPr="00684844">
        <w:t>Preglednica 22: Število prihodov in prenočitev domačih in tujih turistov skupaj v objektih na območju LAS, v letih od 2018 do vključno leta 2022</w:t>
      </w:r>
    </w:p>
    <w:tbl>
      <w:tblPr>
        <w:tblW w:w="0" w:type="auto"/>
        <w:tblLayout w:type="fixed"/>
        <w:tblCellMar>
          <w:left w:w="70" w:type="dxa"/>
          <w:right w:w="70" w:type="dxa"/>
        </w:tblCellMar>
        <w:tblLook w:val="0000" w:firstRow="0" w:lastRow="0" w:firstColumn="0" w:lastColumn="0" w:noHBand="0" w:noVBand="0"/>
      </w:tblPr>
      <w:tblGrid>
        <w:gridCol w:w="1873"/>
        <w:gridCol w:w="992"/>
        <w:gridCol w:w="1134"/>
        <w:gridCol w:w="1418"/>
        <w:gridCol w:w="1417"/>
        <w:gridCol w:w="1134"/>
      </w:tblGrid>
      <w:tr w:rsidR="00163D22" w:rsidRPr="00684844" w14:paraId="2E327827" w14:textId="77777777" w:rsidTr="00A14524">
        <w:trPr>
          <w:trHeight w:hRule="exact" w:val="312"/>
        </w:trPr>
        <w:tc>
          <w:tcPr>
            <w:tcW w:w="1873" w:type="dxa"/>
            <w:tcBorders>
              <w:top w:val="single" w:sz="4" w:space="0" w:color="auto"/>
              <w:left w:val="nil"/>
              <w:bottom w:val="single" w:sz="4" w:space="0" w:color="auto"/>
              <w:right w:val="nil"/>
            </w:tcBorders>
            <w:shd w:val="solid" w:color="CCFFFF" w:fill="auto"/>
            <w:vAlign w:val="center"/>
          </w:tcPr>
          <w:p w14:paraId="1FE291A0" w14:textId="77777777" w:rsidR="00163D22" w:rsidRPr="00684844" w:rsidRDefault="00163D22" w:rsidP="00A14524">
            <w:pPr>
              <w:autoSpaceDE w:val="0"/>
              <w:autoSpaceDN w:val="0"/>
              <w:adjustRightInd w:val="0"/>
              <w:spacing w:after="0"/>
              <w:rPr>
                <w:rFonts w:ascii="Arial" w:hAnsi="Arial" w:cs="Arial"/>
                <w:b/>
                <w:sz w:val="18"/>
                <w:szCs w:val="18"/>
              </w:rPr>
            </w:pPr>
            <w:r w:rsidRPr="00684844">
              <w:rPr>
                <w:rFonts w:ascii="Arial" w:hAnsi="Arial" w:cs="Arial"/>
                <w:b/>
                <w:sz w:val="18"/>
                <w:szCs w:val="18"/>
              </w:rPr>
              <w:t>Občina</w:t>
            </w:r>
          </w:p>
        </w:tc>
        <w:tc>
          <w:tcPr>
            <w:tcW w:w="992" w:type="dxa"/>
            <w:tcBorders>
              <w:top w:val="single" w:sz="4" w:space="0" w:color="auto"/>
              <w:left w:val="nil"/>
              <w:bottom w:val="single" w:sz="4" w:space="0" w:color="auto"/>
              <w:right w:val="nil"/>
            </w:tcBorders>
            <w:shd w:val="solid" w:color="CCFFFF" w:fill="auto"/>
            <w:vAlign w:val="center"/>
          </w:tcPr>
          <w:p w14:paraId="51F97892" w14:textId="77777777" w:rsidR="00163D22" w:rsidRPr="00684844" w:rsidRDefault="00163D22" w:rsidP="00A14524">
            <w:pPr>
              <w:autoSpaceDE w:val="0"/>
              <w:autoSpaceDN w:val="0"/>
              <w:adjustRightInd w:val="0"/>
              <w:spacing w:after="0"/>
              <w:jc w:val="center"/>
              <w:rPr>
                <w:rFonts w:ascii="Arial" w:hAnsi="Arial" w:cs="Arial"/>
                <w:b/>
                <w:sz w:val="18"/>
                <w:szCs w:val="18"/>
              </w:rPr>
            </w:pPr>
            <w:r w:rsidRPr="00684844">
              <w:rPr>
                <w:rFonts w:ascii="Arial" w:hAnsi="Arial" w:cs="Arial"/>
                <w:b/>
                <w:sz w:val="18"/>
                <w:szCs w:val="18"/>
              </w:rPr>
              <w:t>2018</w:t>
            </w:r>
          </w:p>
        </w:tc>
        <w:tc>
          <w:tcPr>
            <w:tcW w:w="1134" w:type="dxa"/>
            <w:tcBorders>
              <w:top w:val="single" w:sz="4" w:space="0" w:color="auto"/>
              <w:left w:val="nil"/>
              <w:bottom w:val="single" w:sz="4" w:space="0" w:color="auto"/>
              <w:right w:val="nil"/>
            </w:tcBorders>
            <w:shd w:val="solid" w:color="CCFFFF" w:fill="auto"/>
            <w:vAlign w:val="center"/>
          </w:tcPr>
          <w:p w14:paraId="6A9363E2" w14:textId="77777777" w:rsidR="00163D22" w:rsidRPr="00684844" w:rsidRDefault="00163D22" w:rsidP="00A14524">
            <w:pPr>
              <w:autoSpaceDE w:val="0"/>
              <w:autoSpaceDN w:val="0"/>
              <w:adjustRightInd w:val="0"/>
              <w:spacing w:after="0"/>
              <w:jc w:val="center"/>
              <w:rPr>
                <w:rFonts w:ascii="Arial" w:hAnsi="Arial" w:cs="Arial"/>
                <w:b/>
                <w:sz w:val="18"/>
                <w:szCs w:val="18"/>
              </w:rPr>
            </w:pPr>
            <w:r w:rsidRPr="00684844">
              <w:rPr>
                <w:rFonts w:ascii="Arial" w:hAnsi="Arial" w:cs="Arial"/>
                <w:b/>
                <w:sz w:val="18"/>
                <w:szCs w:val="18"/>
              </w:rPr>
              <w:t>2019</w:t>
            </w:r>
          </w:p>
        </w:tc>
        <w:tc>
          <w:tcPr>
            <w:tcW w:w="1418" w:type="dxa"/>
            <w:tcBorders>
              <w:top w:val="single" w:sz="4" w:space="0" w:color="auto"/>
              <w:left w:val="nil"/>
              <w:bottom w:val="single" w:sz="4" w:space="0" w:color="auto"/>
              <w:right w:val="nil"/>
            </w:tcBorders>
            <w:shd w:val="solid" w:color="CCFFFF" w:fill="auto"/>
            <w:vAlign w:val="center"/>
          </w:tcPr>
          <w:p w14:paraId="336BD60E" w14:textId="77777777" w:rsidR="00163D22" w:rsidRPr="00684844" w:rsidRDefault="00163D22" w:rsidP="00A14524">
            <w:pPr>
              <w:autoSpaceDE w:val="0"/>
              <w:autoSpaceDN w:val="0"/>
              <w:adjustRightInd w:val="0"/>
              <w:spacing w:after="0"/>
              <w:jc w:val="center"/>
              <w:rPr>
                <w:rFonts w:ascii="Arial" w:hAnsi="Arial" w:cs="Arial"/>
                <w:b/>
                <w:sz w:val="18"/>
                <w:szCs w:val="18"/>
              </w:rPr>
            </w:pPr>
            <w:r w:rsidRPr="00684844">
              <w:rPr>
                <w:rFonts w:ascii="Arial" w:hAnsi="Arial" w:cs="Arial"/>
                <w:b/>
                <w:sz w:val="18"/>
                <w:szCs w:val="18"/>
              </w:rPr>
              <w:t>2020</w:t>
            </w:r>
          </w:p>
        </w:tc>
        <w:tc>
          <w:tcPr>
            <w:tcW w:w="1417" w:type="dxa"/>
            <w:tcBorders>
              <w:top w:val="single" w:sz="4" w:space="0" w:color="auto"/>
              <w:left w:val="nil"/>
              <w:bottom w:val="single" w:sz="4" w:space="0" w:color="auto"/>
              <w:right w:val="nil"/>
            </w:tcBorders>
            <w:shd w:val="solid" w:color="CCFFFF" w:fill="auto"/>
            <w:vAlign w:val="center"/>
          </w:tcPr>
          <w:p w14:paraId="4AFFA1B7" w14:textId="77777777" w:rsidR="00163D22" w:rsidRPr="00684844" w:rsidRDefault="00163D22" w:rsidP="00A14524">
            <w:pPr>
              <w:autoSpaceDE w:val="0"/>
              <w:autoSpaceDN w:val="0"/>
              <w:adjustRightInd w:val="0"/>
              <w:spacing w:after="0"/>
              <w:jc w:val="center"/>
              <w:rPr>
                <w:rFonts w:ascii="Arial" w:hAnsi="Arial" w:cs="Arial"/>
                <w:b/>
                <w:sz w:val="18"/>
                <w:szCs w:val="18"/>
              </w:rPr>
            </w:pPr>
            <w:r w:rsidRPr="00684844">
              <w:rPr>
                <w:rFonts w:ascii="Arial" w:hAnsi="Arial" w:cs="Arial"/>
                <w:b/>
                <w:sz w:val="18"/>
                <w:szCs w:val="18"/>
              </w:rPr>
              <w:t>2021</w:t>
            </w:r>
          </w:p>
        </w:tc>
        <w:tc>
          <w:tcPr>
            <w:tcW w:w="1134" w:type="dxa"/>
            <w:tcBorders>
              <w:top w:val="single" w:sz="4" w:space="0" w:color="auto"/>
              <w:left w:val="nil"/>
              <w:bottom w:val="single" w:sz="4" w:space="0" w:color="auto"/>
              <w:right w:val="nil"/>
            </w:tcBorders>
            <w:shd w:val="solid" w:color="CCFFFF" w:fill="auto"/>
            <w:vAlign w:val="center"/>
          </w:tcPr>
          <w:p w14:paraId="4BEBC006" w14:textId="77777777" w:rsidR="00163D22" w:rsidRPr="00684844" w:rsidRDefault="00163D22" w:rsidP="00A14524">
            <w:pPr>
              <w:autoSpaceDE w:val="0"/>
              <w:autoSpaceDN w:val="0"/>
              <w:adjustRightInd w:val="0"/>
              <w:spacing w:after="0"/>
              <w:jc w:val="center"/>
              <w:rPr>
                <w:rFonts w:ascii="Arial" w:hAnsi="Arial" w:cs="Arial"/>
                <w:b/>
                <w:sz w:val="18"/>
                <w:szCs w:val="18"/>
              </w:rPr>
            </w:pPr>
            <w:r w:rsidRPr="00684844">
              <w:rPr>
                <w:rFonts w:ascii="Arial" w:hAnsi="Arial" w:cs="Arial"/>
                <w:b/>
                <w:sz w:val="18"/>
                <w:szCs w:val="18"/>
              </w:rPr>
              <w:t>2022</w:t>
            </w:r>
          </w:p>
        </w:tc>
      </w:tr>
      <w:tr w:rsidR="00163D22" w:rsidRPr="00684844" w14:paraId="3FAB2BC3" w14:textId="77777777" w:rsidTr="00A14524">
        <w:trPr>
          <w:trHeight w:hRule="exact" w:val="312"/>
        </w:trPr>
        <w:tc>
          <w:tcPr>
            <w:tcW w:w="1873" w:type="dxa"/>
            <w:tcBorders>
              <w:top w:val="single" w:sz="4" w:space="0" w:color="auto"/>
              <w:left w:val="nil"/>
              <w:bottom w:val="nil"/>
              <w:right w:val="nil"/>
            </w:tcBorders>
            <w:vAlign w:val="center"/>
          </w:tcPr>
          <w:p w14:paraId="61383F11" w14:textId="77777777" w:rsidR="00163D22" w:rsidRPr="00684844" w:rsidRDefault="00163D22" w:rsidP="00A14524">
            <w:pPr>
              <w:autoSpaceDE w:val="0"/>
              <w:autoSpaceDN w:val="0"/>
              <w:adjustRightInd w:val="0"/>
              <w:spacing w:after="0"/>
              <w:rPr>
                <w:rFonts w:ascii="Arial" w:hAnsi="Arial" w:cs="Arial"/>
                <w:sz w:val="18"/>
                <w:szCs w:val="18"/>
              </w:rPr>
            </w:pPr>
            <w:r w:rsidRPr="00684844">
              <w:rPr>
                <w:rFonts w:ascii="Arial" w:hAnsi="Arial" w:cs="Arial"/>
                <w:sz w:val="18"/>
                <w:szCs w:val="18"/>
              </w:rPr>
              <w:t>Hrastnik</w:t>
            </w:r>
          </w:p>
        </w:tc>
        <w:tc>
          <w:tcPr>
            <w:tcW w:w="992" w:type="dxa"/>
            <w:tcBorders>
              <w:top w:val="single" w:sz="4" w:space="0" w:color="auto"/>
              <w:left w:val="nil"/>
              <w:bottom w:val="nil"/>
              <w:right w:val="nil"/>
            </w:tcBorders>
            <w:vAlign w:val="center"/>
          </w:tcPr>
          <w:p w14:paraId="45D85348" w14:textId="77777777" w:rsidR="00163D22" w:rsidRPr="00684844" w:rsidRDefault="00163D22"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1670</w:t>
            </w:r>
          </w:p>
        </w:tc>
        <w:tc>
          <w:tcPr>
            <w:tcW w:w="1134" w:type="dxa"/>
            <w:tcBorders>
              <w:top w:val="single" w:sz="4" w:space="0" w:color="auto"/>
              <w:left w:val="nil"/>
              <w:bottom w:val="nil"/>
              <w:right w:val="nil"/>
            </w:tcBorders>
            <w:vAlign w:val="center"/>
          </w:tcPr>
          <w:p w14:paraId="16FFBE69" w14:textId="77777777" w:rsidR="00163D22" w:rsidRPr="00684844" w:rsidRDefault="00163D22"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936</w:t>
            </w:r>
          </w:p>
        </w:tc>
        <w:tc>
          <w:tcPr>
            <w:tcW w:w="1418" w:type="dxa"/>
            <w:tcBorders>
              <w:top w:val="single" w:sz="4" w:space="0" w:color="auto"/>
              <w:left w:val="nil"/>
              <w:bottom w:val="nil"/>
              <w:right w:val="nil"/>
            </w:tcBorders>
            <w:vAlign w:val="center"/>
          </w:tcPr>
          <w:p w14:paraId="6C388008" w14:textId="77777777" w:rsidR="00163D22" w:rsidRPr="00684844" w:rsidRDefault="00163D22"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1042</w:t>
            </w:r>
          </w:p>
        </w:tc>
        <w:tc>
          <w:tcPr>
            <w:tcW w:w="1417" w:type="dxa"/>
            <w:tcBorders>
              <w:top w:val="single" w:sz="4" w:space="0" w:color="auto"/>
              <w:left w:val="nil"/>
              <w:bottom w:val="nil"/>
              <w:right w:val="nil"/>
            </w:tcBorders>
            <w:vAlign w:val="center"/>
          </w:tcPr>
          <w:p w14:paraId="4E94B475" w14:textId="77777777" w:rsidR="00163D22" w:rsidRPr="00684844" w:rsidRDefault="00163D22"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2036</w:t>
            </w:r>
          </w:p>
        </w:tc>
        <w:tc>
          <w:tcPr>
            <w:tcW w:w="1134" w:type="dxa"/>
            <w:tcBorders>
              <w:top w:val="single" w:sz="4" w:space="0" w:color="auto"/>
              <w:left w:val="nil"/>
              <w:bottom w:val="nil"/>
              <w:right w:val="nil"/>
            </w:tcBorders>
            <w:vAlign w:val="center"/>
          </w:tcPr>
          <w:p w14:paraId="39DBC897" w14:textId="77777777" w:rsidR="00163D22" w:rsidRPr="00684844" w:rsidRDefault="00163D22"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3144</w:t>
            </w:r>
          </w:p>
        </w:tc>
      </w:tr>
      <w:tr w:rsidR="00163D22" w:rsidRPr="00684844" w14:paraId="381A8FA6" w14:textId="77777777" w:rsidTr="00A14524">
        <w:trPr>
          <w:trHeight w:hRule="exact" w:val="312"/>
        </w:trPr>
        <w:tc>
          <w:tcPr>
            <w:tcW w:w="1873" w:type="dxa"/>
            <w:tcBorders>
              <w:top w:val="nil"/>
              <w:left w:val="nil"/>
              <w:bottom w:val="nil"/>
              <w:right w:val="nil"/>
            </w:tcBorders>
            <w:vAlign w:val="center"/>
          </w:tcPr>
          <w:p w14:paraId="24BAA8B1" w14:textId="77777777" w:rsidR="00163D22" w:rsidRPr="00684844" w:rsidRDefault="00163D22" w:rsidP="00A14524">
            <w:pPr>
              <w:autoSpaceDE w:val="0"/>
              <w:autoSpaceDN w:val="0"/>
              <w:adjustRightInd w:val="0"/>
              <w:spacing w:after="0"/>
              <w:rPr>
                <w:rFonts w:ascii="Arial" w:hAnsi="Arial" w:cs="Arial"/>
                <w:sz w:val="18"/>
                <w:szCs w:val="18"/>
              </w:rPr>
            </w:pPr>
            <w:r w:rsidRPr="00684844">
              <w:rPr>
                <w:rFonts w:ascii="Arial" w:hAnsi="Arial" w:cs="Arial"/>
                <w:sz w:val="18"/>
                <w:szCs w:val="18"/>
              </w:rPr>
              <w:t>Trbovlje</w:t>
            </w:r>
          </w:p>
        </w:tc>
        <w:tc>
          <w:tcPr>
            <w:tcW w:w="992" w:type="dxa"/>
            <w:tcBorders>
              <w:top w:val="nil"/>
              <w:left w:val="nil"/>
              <w:bottom w:val="nil"/>
              <w:right w:val="nil"/>
            </w:tcBorders>
            <w:vAlign w:val="center"/>
          </w:tcPr>
          <w:p w14:paraId="27E64167" w14:textId="77777777" w:rsidR="00163D22" w:rsidRPr="00684844" w:rsidRDefault="00163D22"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5655</w:t>
            </w:r>
          </w:p>
        </w:tc>
        <w:tc>
          <w:tcPr>
            <w:tcW w:w="1134" w:type="dxa"/>
            <w:tcBorders>
              <w:top w:val="nil"/>
              <w:left w:val="nil"/>
              <w:bottom w:val="nil"/>
              <w:right w:val="nil"/>
            </w:tcBorders>
            <w:vAlign w:val="center"/>
          </w:tcPr>
          <w:p w14:paraId="4767E19C" w14:textId="77777777" w:rsidR="00163D22" w:rsidRPr="00684844" w:rsidRDefault="00163D22"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4298</w:t>
            </w:r>
          </w:p>
        </w:tc>
        <w:tc>
          <w:tcPr>
            <w:tcW w:w="1418" w:type="dxa"/>
            <w:tcBorders>
              <w:top w:val="nil"/>
              <w:left w:val="nil"/>
              <w:bottom w:val="nil"/>
              <w:right w:val="nil"/>
            </w:tcBorders>
            <w:vAlign w:val="center"/>
          </w:tcPr>
          <w:p w14:paraId="77470BAA" w14:textId="77777777" w:rsidR="00163D22" w:rsidRPr="00684844" w:rsidRDefault="00163D22"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w:t>
            </w:r>
          </w:p>
        </w:tc>
        <w:tc>
          <w:tcPr>
            <w:tcW w:w="1417" w:type="dxa"/>
            <w:tcBorders>
              <w:top w:val="nil"/>
              <w:left w:val="nil"/>
              <w:bottom w:val="nil"/>
              <w:right w:val="nil"/>
            </w:tcBorders>
            <w:vAlign w:val="center"/>
          </w:tcPr>
          <w:p w14:paraId="7B976B78" w14:textId="77777777" w:rsidR="00163D22" w:rsidRPr="00684844" w:rsidRDefault="00163D22"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w:t>
            </w:r>
          </w:p>
        </w:tc>
        <w:tc>
          <w:tcPr>
            <w:tcW w:w="1134" w:type="dxa"/>
            <w:tcBorders>
              <w:top w:val="nil"/>
              <w:left w:val="nil"/>
              <w:bottom w:val="nil"/>
              <w:right w:val="nil"/>
            </w:tcBorders>
            <w:vAlign w:val="center"/>
          </w:tcPr>
          <w:p w14:paraId="7B02DE64" w14:textId="77777777" w:rsidR="00163D22" w:rsidRPr="00684844" w:rsidRDefault="00163D22"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5223</w:t>
            </w:r>
          </w:p>
        </w:tc>
      </w:tr>
      <w:tr w:rsidR="00163D22" w:rsidRPr="00684844" w14:paraId="6081C0DA" w14:textId="77777777" w:rsidTr="00A14524">
        <w:trPr>
          <w:trHeight w:hRule="exact" w:val="312"/>
        </w:trPr>
        <w:tc>
          <w:tcPr>
            <w:tcW w:w="1873" w:type="dxa"/>
            <w:tcBorders>
              <w:top w:val="nil"/>
              <w:left w:val="nil"/>
              <w:bottom w:val="single" w:sz="4" w:space="0" w:color="auto"/>
              <w:right w:val="nil"/>
            </w:tcBorders>
            <w:vAlign w:val="center"/>
          </w:tcPr>
          <w:p w14:paraId="6E05ADBE" w14:textId="77777777" w:rsidR="00163D22" w:rsidRPr="00684844" w:rsidRDefault="00163D22" w:rsidP="00A14524">
            <w:pPr>
              <w:autoSpaceDE w:val="0"/>
              <w:autoSpaceDN w:val="0"/>
              <w:adjustRightInd w:val="0"/>
              <w:spacing w:after="0"/>
              <w:rPr>
                <w:rFonts w:ascii="Arial" w:hAnsi="Arial" w:cs="Arial"/>
                <w:sz w:val="18"/>
                <w:szCs w:val="18"/>
              </w:rPr>
            </w:pPr>
            <w:r w:rsidRPr="00684844">
              <w:rPr>
                <w:rFonts w:ascii="Arial" w:hAnsi="Arial" w:cs="Arial"/>
                <w:sz w:val="18"/>
                <w:szCs w:val="18"/>
              </w:rPr>
              <w:t>Zagorje ob Savi</w:t>
            </w:r>
          </w:p>
        </w:tc>
        <w:tc>
          <w:tcPr>
            <w:tcW w:w="992" w:type="dxa"/>
            <w:tcBorders>
              <w:top w:val="nil"/>
              <w:left w:val="nil"/>
              <w:bottom w:val="single" w:sz="4" w:space="0" w:color="auto"/>
              <w:right w:val="nil"/>
            </w:tcBorders>
            <w:vAlign w:val="center"/>
          </w:tcPr>
          <w:p w14:paraId="6AE73514" w14:textId="77777777" w:rsidR="00163D22" w:rsidRPr="00684844" w:rsidRDefault="00163D22"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6492</w:t>
            </w:r>
          </w:p>
        </w:tc>
        <w:tc>
          <w:tcPr>
            <w:tcW w:w="1134" w:type="dxa"/>
            <w:tcBorders>
              <w:top w:val="nil"/>
              <w:left w:val="nil"/>
              <w:bottom w:val="single" w:sz="4" w:space="0" w:color="auto"/>
              <w:right w:val="nil"/>
            </w:tcBorders>
            <w:vAlign w:val="center"/>
          </w:tcPr>
          <w:p w14:paraId="42EC1F33" w14:textId="77777777" w:rsidR="00163D22" w:rsidRPr="00684844" w:rsidRDefault="00163D22"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6581</w:t>
            </w:r>
          </w:p>
        </w:tc>
        <w:tc>
          <w:tcPr>
            <w:tcW w:w="1418" w:type="dxa"/>
            <w:tcBorders>
              <w:top w:val="nil"/>
              <w:left w:val="nil"/>
              <w:bottom w:val="single" w:sz="4" w:space="0" w:color="auto"/>
              <w:right w:val="nil"/>
            </w:tcBorders>
            <w:vAlign w:val="center"/>
          </w:tcPr>
          <w:p w14:paraId="7775C6C2" w14:textId="77777777" w:rsidR="00163D22" w:rsidRPr="00684844" w:rsidRDefault="00163D22"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6569</w:t>
            </w:r>
          </w:p>
        </w:tc>
        <w:tc>
          <w:tcPr>
            <w:tcW w:w="1417" w:type="dxa"/>
            <w:tcBorders>
              <w:top w:val="nil"/>
              <w:left w:val="nil"/>
              <w:bottom w:val="single" w:sz="4" w:space="0" w:color="auto"/>
              <w:right w:val="nil"/>
            </w:tcBorders>
            <w:vAlign w:val="center"/>
          </w:tcPr>
          <w:p w14:paraId="7C56FB81" w14:textId="77777777" w:rsidR="00163D22" w:rsidRPr="00684844" w:rsidRDefault="00163D22"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11472</w:t>
            </w:r>
          </w:p>
        </w:tc>
        <w:tc>
          <w:tcPr>
            <w:tcW w:w="1134" w:type="dxa"/>
            <w:tcBorders>
              <w:top w:val="nil"/>
              <w:left w:val="nil"/>
              <w:bottom w:val="single" w:sz="4" w:space="0" w:color="auto"/>
              <w:right w:val="nil"/>
            </w:tcBorders>
            <w:vAlign w:val="center"/>
          </w:tcPr>
          <w:p w14:paraId="2FFB8DF5" w14:textId="77777777" w:rsidR="00163D22" w:rsidRPr="00684844" w:rsidRDefault="00163D22" w:rsidP="00A14524">
            <w:pPr>
              <w:autoSpaceDE w:val="0"/>
              <w:autoSpaceDN w:val="0"/>
              <w:adjustRightInd w:val="0"/>
              <w:spacing w:after="0"/>
              <w:jc w:val="center"/>
              <w:rPr>
                <w:rFonts w:ascii="Arial" w:hAnsi="Arial" w:cs="Arial"/>
                <w:sz w:val="18"/>
                <w:szCs w:val="18"/>
              </w:rPr>
            </w:pPr>
            <w:r w:rsidRPr="00684844">
              <w:rPr>
                <w:rFonts w:ascii="Arial" w:hAnsi="Arial" w:cs="Arial"/>
                <w:sz w:val="18"/>
                <w:szCs w:val="18"/>
              </w:rPr>
              <w:t>15965</w:t>
            </w:r>
          </w:p>
        </w:tc>
      </w:tr>
      <w:tr w:rsidR="00163D22" w:rsidRPr="00684844" w14:paraId="2D2A0C98" w14:textId="77777777" w:rsidTr="00A14524">
        <w:trPr>
          <w:trHeight w:hRule="exact" w:val="312"/>
        </w:trPr>
        <w:tc>
          <w:tcPr>
            <w:tcW w:w="1873" w:type="dxa"/>
            <w:tcBorders>
              <w:top w:val="single" w:sz="4" w:space="0" w:color="auto"/>
              <w:left w:val="nil"/>
              <w:bottom w:val="single" w:sz="4" w:space="0" w:color="auto"/>
              <w:right w:val="nil"/>
            </w:tcBorders>
            <w:shd w:val="solid" w:color="CCFFCC" w:fill="auto"/>
            <w:vAlign w:val="center"/>
          </w:tcPr>
          <w:p w14:paraId="6CD044A8" w14:textId="77777777" w:rsidR="00163D22" w:rsidRPr="00684844" w:rsidRDefault="00163D22" w:rsidP="00A14524">
            <w:pPr>
              <w:autoSpaceDE w:val="0"/>
              <w:autoSpaceDN w:val="0"/>
              <w:adjustRightInd w:val="0"/>
              <w:spacing w:after="0"/>
              <w:rPr>
                <w:rFonts w:ascii="Arial" w:hAnsi="Arial" w:cs="Arial"/>
                <w:b/>
                <w:sz w:val="18"/>
                <w:szCs w:val="18"/>
              </w:rPr>
            </w:pPr>
            <w:r w:rsidRPr="00684844">
              <w:rPr>
                <w:rFonts w:ascii="Arial" w:hAnsi="Arial" w:cs="Arial"/>
                <w:b/>
                <w:sz w:val="18"/>
                <w:szCs w:val="18"/>
              </w:rPr>
              <w:t>SKUPAJ</w:t>
            </w:r>
          </w:p>
        </w:tc>
        <w:tc>
          <w:tcPr>
            <w:tcW w:w="992" w:type="dxa"/>
            <w:tcBorders>
              <w:top w:val="single" w:sz="4" w:space="0" w:color="auto"/>
              <w:left w:val="nil"/>
              <w:bottom w:val="single" w:sz="4" w:space="0" w:color="auto"/>
              <w:right w:val="nil"/>
            </w:tcBorders>
            <w:shd w:val="solid" w:color="CCFFCC" w:fill="auto"/>
            <w:vAlign w:val="center"/>
          </w:tcPr>
          <w:p w14:paraId="0CE6DC97" w14:textId="77777777" w:rsidR="00163D22" w:rsidRPr="00684844" w:rsidRDefault="00163D22" w:rsidP="00A14524">
            <w:pPr>
              <w:autoSpaceDE w:val="0"/>
              <w:autoSpaceDN w:val="0"/>
              <w:adjustRightInd w:val="0"/>
              <w:spacing w:after="0"/>
              <w:jc w:val="center"/>
              <w:rPr>
                <w:rFonts w:ascii="Arial" w:hAnsi="Arial" w:cs="Arial"/>
                <w:b/>
                <w:sz w:val="18"/>
                <w:szCs w:val="18"/>
              </w:rPr>
            </w:pPr>
            <w:r w:rsidRPr="00684844">
              <w:rPr>
                <w:rFonts w:ascii="Arial" w:hAnsi="Arial" w:cs="Arial"/>
                <w:b/>
                <w:sz w:val="18"/>
                <w:szCs w:val="18"/>
              </w:rPr>
              <w:t>13817</w:t>
            </w:r>
          </w:p>
        </w:tc>
        <w:tc>
          <w:tcPr>
            <w:tcW w:w="1134" w:type="dxa"/>
            <w:tcBorders>
              <w:top w:val="single" w:sz="4" w:space="0" w:color="auto"/>
              <w:left w:val="nil"/>
              <w:bottom w:val="single" w:sz="4" w:space="0" w:color="auto"/>
              <w:right w:val="nil"/>
            </w:tcBorders>
            <w:shd w:val="solid" w:color="CCFFCC" w:fill="auto"/>
            <w:vAlign w:val="center"/>
          </w:tcPr>
          <w:p w14:paraId="0FA95491" w14:textId="77777777" w:rsidR="00163D22" w:rsidRPr="00684844" w:rsidRDefault="00163D22" w:rsidP="00A14524">
            <w:pPr>
              <w:autoSpaceDE w:val="0"/>
              <w:autoSpaceDN w:val="0"/>
              <w:adjustRightInd w:val="0"/>
              <w:spacing w:after="0"/>
              <w:jc w:val="center"/>
              <w:rPr>
                <w:rFonts w:ascii="Arial" w:hAnsi="Arial" w:cs="Arial"/>
                <w:b/>
                <w:sz w:val="18"/>
                <w:szCs w:val="18"/>
              </w:rPr>
            </w:pPr>
            <w:r w:rsidRPr="00684844">
              <w:rPr>
                <w:rFonts w:ascii="Arial" w:hAnsi="Arial" w:cs="Arial"/>
                <w:b/>
                <w:sz w:val="18"/>
                <w:szCs w:val="18"/>
              </w:rPr>
              <w:t>11815</w:t>
            </w:r>
          </w:p>
        </w:tc>
        <w:tc>
          <w:tcPr>
            <w:tcW w:w="1418" w:type="dxa"/>
            <w:tcBorders>
              <w:top w:val="single" w:sz="4" w:space="0" w:color="auto"/>
              <w:left w:val="nil"/>
              <w:bottom w:val="single" w:sz="4" w:space="0" w:color="auto"/>
              <w:right w:val="nil"/>
            </w:tcBorders>
            <w:shd w:val="solid" w:color="CCFFCC" w:fill="auto"/>
            <w:vAlign w:val="center"/>
          </w:tcPr>
          <w:p w14:paraId="6E1DEBA1" w14:textId="77777777" w:rsidR="00163D22" w:rsidRPr="00684844" w:rsidRDefault="00163D22" w:rsidP="00A14524">
            <w:pPr>
              <w:autoSpaceDE w:val="0"/>
              <w:autoSpaceDN w:val="0"/>
              <w:adjustRightInd w:val="0"/>
              <w:spacing w:after="0"/>
              <w:jc w:val="center"/>
              <w:rPr>
                <w:rFonts w:ascii="Arial" w:hAnsi="Arial" w:cs="Arial"/>
                <w:b/>
                <w:sz w:val="18"/>
                <w:szCs w:val="18"/>
              </w:rPr>
            </w:pPr>
            <w:r w:rsidRPr="00684844">
              <w:rPr>
                <w:rFonts w:ascii="Arial" w:hAnsi="Arial" w:cs="Arial"/>
                <w:b/>
                <w:sz w:val="18"/>
                <w:szCs w:val="18"/>
              </w:rPr>
              <w:t>7611</w:t>
            </w:r>
          </w:p>
        </w:tc>
        <w:tc>
          <w:tcPr>
            <w:tcW w:w="1417" w:type="dxa"/>
            <w:tcBorders>
              <w:top w:val="single" w:sz="4" w:space="0" w:color="auto"/>
              <w:left w:val="nil"/>
              <w:bottom w:val="single" w:sz="4" w:space="0" w:color="auto"/>
              <w:right w:val="nil"/>
            </w:tcBorders>
            <w:shd w:val="solid" w:color="CCFFCC" w:fill="auto"/>
            <w:vAlign w:val="center"/>
          </w:tcPr>
          <w:p w14:paraId="0CE57F18" w14:textId="77777777" w:rsidR="00163D22" w:rsidRPr="00684844" w:rsidRDefault="00163D22" w:rsidP="00A14524">
            <w:pPr>
              <w:autoSpaceDE w:val="0"/>
              <w:autoSpaceDN w:val="0"/>
              <w:adjustRightInd w:val="0"/>
              <w:spacing w:after="0"/>
              <w:jc w:val="center"/>
              <w:rPr>
                <w:rFonts w:ascii="Arial" w:hAnsi="Arial" w:cs="Arial"/>
                <w:b/>
                <w:sz w:val="18"/>
                <w:szCs w:val="18"/>
              </w:rPr>
            </w:pPr>
            <w:r w:rsidRPr="00684844">
              <w:rPr>
                <w:rFonts w:ascii="Arial" w:hAnsi="Arial" w:cs="Arial"/>
                <w:b/>
                <w:sz w:val="18"/>
                <w:szCs w:val="18"/>
              </w:rPr>
              <w:t>13508</w:t>
            </w:r>
          </w:p>
        </w:tc>
        <w:tc>
          <w:tcPr>
            <w:tcW w:w="1134" w:type="dxa"/>
            <w:tcBorders>
              <w:top w:val="single" w:sz="4" w:space="0" w:color="auto"/>
              <w:left w:val="nil"/>
              <w:bottom w:val="single" w:sz="4" w:space="0" w:color="auto"/>
              <w:right w:val="nil"/>
            </w:tcBorders>
            <w:shd w:val="solid" w:color="CCFFCC" w:fill="auto"/>
            <w:vAlign w:val="center"/>
          </w:tcPr>
          <w:p w14:paraId="5B497C15" w14:textId="77777777" w:rsidR="00163D22" w:rsidRPr="00684844" w:rsidRDefault="00163D22" w:rsidP="00A14524">
            <w:pPr>
              <w:autoSpaceDE w:val="0"/>
              <w:autoSpaceDN w:val="0"/>
              <w:adjustRightInd w:val="0"/>
              <w:spacing w:after="0"/>
              <w:jc w:val="center"/>
              <w:rPr>
                <w:rFonts w:ascii="Arial" w:hAnsi="Arial" w:cs="Arial"/>
                <w:b/>
                <w:sz w:val="18"/>
                <w:szCs w:val="18"/>
              </w:rPr>
            </w:pPr>
            <w:r w:rsidRPr="00684844">
              <w:rPr>
                <w:rFonts w:ascii="Arial" w:hAnsi="Arial" w:cs="Arial"/>
                <w:b/>
                <w:sz w:val="18"/>
                <w:szCs w:val="18"/>
              </w:rPr>
              <w:t>24332</w:t>
            </w:r>
          </w:p>
        </w:tc>
      </w:tr>
    </w:tbl>
    <w:p w14:paraId="4131EA53" w14:textId="77777777" w:rsidR="00163D22" w:rsidRPr="00684844" w:rsidRDefault="00163D22" w:rsidP="00163D22">
      <w:pPr>
        <w:tabs>
          <w:tab w:val="left" w:pos="540"/>
        </w:tabs>
        <w:spacing w:after="0"/>
        <w:rPr>
          <w:rFonts w:ascii="Arial" w:hAnsi="Arial" w:cs="Arial"/>
          <w:i/>
          <w:sz w:val="18"/>
          <w:szCs w:val="18"/>
        </w:rPr>
      </w:pPr>
      <w:r w:rsidRPr="00684844">
        <w:rPr>
          <w:rFonts w:ascii="Arial" w:hAnsi="Arial" w:cs="Arial"/>
          <w:i/>
          <w:sz w:val="18"/>
          <w:szCs w:val="18"/>
        </w:rPr>
        <w:t>Vir: Statistični Urad RS</w:t>
      </w:r>
    </w:p>
    <w:p w14:paraId="32F75A74" w14:textId="77777777" w:rsidR="00163D22" w:rsidRPr="00684844" w:rsidRDefault="00163D22" w:rsidP="00163D22">
      <w:pPr>
        <w:tabs>
          <w:tab w:val="left" w:pos="540"/>
        </w:tabs>
        <w:spacing w:after="0"/>
        <w:rPr>
          <w:rFonts w:ascii="Arial" w:hAnsi="Arial" w:cs="Arial"/>
          <w:i/>
          <w:sz w:val="18"/>
          <w:szCs w:val="18"/>
        </w:rPr>
      </w:pPr>
    </w:p>
    <w:p w14:paraId="5655E7FC" w14:textId="77777777" w:rsidR="00163D22" w:rsidRPr="00684844" w:rsidRDefault="00163D22" w:rsidP="00163D22">
      <w:pPr>
        <w:tabs>
          <w:tab w:val="left" w:pos="540"/>
        </w:tabs>
        <w:spacing w:after="0"/>
        <w:jc w:val="both"/>
        <w:rPr>
          <w:rFonts w:ascii="Arial" w:hAnsi="Arial" w:cs="Arial"/>
          <w:iCs/>
          <w:sz w:val="20"/>
          <w:szCs w:val="20"/>
        </w:rPr>
      </w:pPr>
      <w:r w:rsidRPr="00684844">
        <w:rPr>
          <w:rFonts w:ascii="Arial" w:hAnsi="Arial" w:cs="Arial"/>
          <w:iCs/>
          <w:sz w:val="20"/>
          <w:szCs w:val="20"/>
        </w:rPr>
        <w:t xml:space="preserve">Na območju LAS je trenutno edini delujoči hotel mladinski hotel v Trbovljah, ki gostom v dveh apartmajih, treh dvoposteljnih sobah in v dormitoriju skupaj ponuja 24 ležišč, vendar sta tudi tu kar dve tretjini ležišč v skupnem prostoru in tako manj primerni za večino obiskovalcev. </w:t>
      </w:r>
      <w:r w:rsidRPr="0019217A">
        <w:rPr>
          <w:rFonts w:ascii="Arial" w:hAnsi="Arial" w:cs="Arial"/>
          <w:b/>
          <w:bCs/>
          <w:iCs/>
          <w:sz w:val="20"/>
          <w:szCs w:val="20"/>
        </w:rPr>
        <w:t>V gostilnah in gostiščih je kakovost sob različna</w:t>
      </w:r>
      <w:r w:rsidRPr="00684844">
        <w:rPr>
          <w:rFonts w:ascii="Arial" w:hAnsi="Arial" w:cs="Arial"/>
          <w:iCs/>
          <w:sz w:val="20"/>
          <w:szCs w:val="20"/>
        </w:rPr>
        <w:t xml:space="preserve">. Zadovoljive kakovosti in primerne za večino obiskovalcev so sobe v Gostišču Kum v Zagorju, ki je edino v urbanem delu Zasavja. Ustrezna je tudi kakovost v gostišču Pri Vidrgarju, ki ima največje število prenočitvenih zmogljivosti. Poleg tega gostilna Čop v Podkumu razpolaga z osmimi dvoposteljnimi in eno </w:t>
      </w:r>
      <w:proofErr w:type="spellStart"/>
      <w:r w:rsidRPr="00684844">
        <w:rPr>
          <w:rFonts w:ascii="Arial" w:hAnsi="Arial" w:cs="Arial"/>
          <w:iCs/>
          <w:sz w:val="20"/>
          <w:szCs w:val="20"/>
        </w:rPr>
        <w:t>štiriposteljno</w:t>
      </w:r>
      <w:proofErr w:type="spellEnd"/>
      <w:r w:rsidRPr="00684844">
        <w:rPr>
          <w:rFonts w:ascii="Arial" w:hAnsi="Arial" w:cs="Arial"/>
          <w:iCs/>
          <w:sz w:val="20"/>
          <w:szCs w:val="20"/>
        </w:rPr>
        <w:t xml:space="preserve"> sobo, ki zadoščajo vsem zahtevam sodobnega turista. Planinski dom Kum razpolaga s prenovljenimi ležišči (v 12 sobah je 32 postelj, v sobi s skupnimi ležišči pa 12 ležišč), planinski dom na Kalu razpolaga z 12 sobami in skupno 49 ležišči, regija pa je tudi pridobila nove nastanitvene kapacitete v Gozdarjevi koči nad Rimskimi Toplicami. Med zasebnimi ponudbami najdemo tudi gostišče Martin, ki ponuja nočitev v dveh vrhunsko opremljenih apartmajih, podobno ponudbo pa imata še dva zasebnika iz Trbovelj. </w:t>
      </w:r>
    </w:p>
    <w:p w14:paraId="38B19234" w14:textId="77777777" w:rsidR="00163D22" w:rsidRPr="00684844" w:rsidRDefault="00163D22" w:rsidP="00163D22">
      <w:pPr>
        <w:tabs>
          <w:tab w:val="left" w:pos="540"/>
        </w:tabs>
        <w:spacing w:after="0"/>
        <w:jc w:val="both"/>
        <w:rPr>
          <w:rFonts w:ascii="Arial" w:hAnsi="Arial" w:cs="Arial"/>
          <w:iCs/>
          <w:sz w:val="20"/>
          <w:szCs w:val="20"/>
        </w:rPr>
      </w:pPr>
    </w:p>
    <w:p w14:paraId="0F429EB3" w14:textId="77777777" w:rsidR="00163D22" w:rsidRPr="00684844" w:rsidRDefault="00163D22" w:rsidP="00163D22">
      <w:pPr>
        <w:tabs>
          <w:tab w:val="left" w:pos="540"/>
        </w:tabs>
        <w:spacing w:after="0"/>
        <w:jc w:val="both"/>
        <w:rPr>
          <w:rFonts w:ascii="Arial" w:hAnsi="Arial" w:cs="Arial"/>
          <w:iCs/>
          <w:sz w:val="20"/>
          <w:szCs w:val="20"/>
        </w:rPr>
      </w:pPr>
      <w:r w:rsidRPr="00684844">
        <w:rPr>
          <w:rFonts w:ascii="Arial" w:hAnsi="Arial" w:cs="Arial"/>
          <w:iCs/>
          <w:sz w:val="20"/>
          <w:szCs w:val="20"/>
        </w:rPr>
        <w:t xml:space="preserve">Hotel Medijske toplice je še vedno zaprt in propada. </w:t>
      </w:r>
      <w:r w:rsidRPr="0019217A">
        <w:rPr>
          <w:rFonts w:ascii="Arial" w:hAnsi="Arial" w:cs="Arial"/>
          <w:b/>
          <w:bCs/>
          <w:iCs/>
          <w:sz w:val="20"/>
          <w:szCs w:val="20"/>
        </w:rPr>
        <w:t>Zasavski turizem se je poslabšal tudi zaradi splošnih razmer, kot sta zniževanje števila delovnih mest in upadanje kupne moči prebivalstva regije.</w:t>
      </w:r>
      <w:r w:rsidRPr="00684844">
        <w:rPr>
          <w:rFonts w:ascii="Arial" w:hAnsi="Arial" w:cs="Arial"/>
          <w:iCs/>
          <w:sz w:val="20"/>
          <w:szCs w:val="20"/>
        </w:rPr>
        <w:t xml:space="preserve"> Zaradi šibke ponudbe nastanitev veliko obiskovalcev Zasavja uporablja nastanitvene kapacitete v soseščini. Zasavski turistični ponudniki sodelujejo s hoteli v bližnji okolici, ustvarjeni so že tudi prvi programi, ko obiskovalci Zasavja prenočijo v okoliških hotelih oziroma ko ti hoteli svojim gostom ponudijo krajše programe obiska zasavskih turističnih točk.</w:t>
      </w:r>
    </w:p>
    <w:p w14:paraId="09CEE949" w14:textId="77777777" w:rsidR="00163D22" w:rsidRPr="00684844" w:rsidRDefault="00163D22" w:rsidP="00163D22">
      <w:pPr>
        <w:tabs>
          <w:tab w:val="left" w:pos="540"/>
        </w:tabs>
        <w:spacing w:after="0"/>
        <w:jc w:val="both"/>
        <w:rPr>
          <w:rFonts w:ascii="Arial" w:hAnsi="Arial" w:cs="Arial"/>
          <w:iCs/>
          <w:sz w:val="20"/>
          <w:szCs w:val="20"/>
        </w:rPr>
      </w:pPr>
    </w:p>
    <w:p w14:paraId="61D84818" w14:textId="77777777" w:rsidR="00163D22" w:rsidRPr="00684844" w:rsidRDefault="00163D22" w:rsidP="00163D22">
      <w:pPr>
        <w:tabs>
          <w:tab w:val="left" w:pos="540"/>
        </w:tabs>
        <w:spacing w:after="0"/>
        <w:jc w:val="both"/>
        <w:rPr>
          <w:rFonts w:ascii="Arial" w:hAnsi="Arial" w:cs="Arial"/>
          <w:iCs/>
          <w:sz w:val="20"/>
          <w:szCs w:val="20"/>
        </w:rPr>
      </w:pPr>
      <w:r w:rsidRPr="0019217A">
        <w:rPr>
          <w:rFonts w:ascii="Arial" w:hAnsi="Arial" w:cs="Arial"/>
          <w:b/>
          <w:bCs/>
          <w:iCs/>
          <w:sz w:val="20"/>
          <w:szCs w:val="20"/>
        </w:rPr>
        <w:t>Zasavski delež v slovenskem turizmu je po prihodih in prenočitvah gostov, ki so vezane na spalne zmogljivosti, izjemno majhen.</w:t>
      </w:r>
      <w:r w:rsidRPr="00684844">
        <w:rPr>
          <w:rFonts w:ascii="Arial" w:hAnsi="Arial" w:cs="Arial"/>
          <w:iCs/>
          <w:sz w:val="20"/>
          <w:szCs w:val="20"/>
        </w:rPr>
        <w:t xml:space="preserve"> Statistika ne zaznava dnevnih gostov, ki so jim v zadnjih letih razviti programi predvsem namenjeni v smislu razvoju turizma v regiji in katerih število se po pričanjih ponudnikov teh programov povečuje. </w:t>
      </w:r>
      <w:r w:rsidRPr="0019217A">
        <w:rPr>
          <w:rFonts w:ascii="Arial" w:hAnsi="Arial" w:cs="Arial"/>
          <w:b/>
          <w:bCs/>
          <w:iCs/>
          <w:sz w:val="20"/>
          <w:szCs w:val="20"/>
        </w:rPr>
        <w:t>Najhitrejši vzpon je opazen na področju industrijskega turizma.</w:t>
      </w:r>
      <w:r w:rsidRPr="00684844">
        <w:rPr>
          <w:rFonts w:ascii="Arial" w:hAnsi="Arial" w:cs="Arial"/>
          <w:iCs/>
          <w:sz w:val="20"/>
          <w:szCs w:val="20"/>
        </w:rPr>
        <w:t xml:space="preserve"> Programe bo treba v prihodnje nadgraditi z novimi privlačnimi vsebinami, že zdaj pa so nekateri (pot po rudniškem podzemlju, virtualni muzej 4. </w:t>
      </w:r>
      <w:proofErr w:type="spellStart"/>
      <w:r w:rsidRPr="00684844">
        <w:rPr>
          <w:rFonts w:ascii="Arial" w:hAnsi="Arial" w:cs="Arial"/>
          <w:iCs/>
          <w:sz w:val="20"/>
          <w:szCs w:val="20"/>
        </w:rPr>
        <w:t>dritl</w:t>
      </w:r>
      <w:proofErr w:type="spellEnd"/>
      <w:r w:rsidRPr="00684844">
        <w:rPr>
          <w:rFonts w:ascii="Arial" w:hAnsi="Arial" w:cs="Arial"/>
          <w:iCs/>
          <w:sz w:val="20"/>
          <w:szCs w:val="20"/>
        </w:rPr>
        <w:t xml:space="preserve">, festival delavskega </w:t>
      </w:r>
      <w:r>
        <w:rPr>
          <w:rFonts w:ascii="Arial" w:hAnsi="Arial" w:cs="Arial"/>
          <w:iCs/>
          <w:sz w:val="20"/>
          <w:szCs w:val="20"/>
        </w:rPr>
        <w:t>filma</w:t>
      </w:r>
      <w:r w:rsidRPr="00684844">
        <w:rPr>
          <w:rFonts w:ascii="Arial" w:hAnsi="Arial" w:cs="Arial"/>
          <w:iCs/>
          <w:sz w:val="20"/>
          <w:szCs w:val="20"/>
        </w:rPr>
        <w:t xml:space="preserve"> </w:t>
      </w:r>
      <w:proofErr w:type="spellStart"/>
      <w:r w:rsidRPr="00684844">
        <w:rPr>
          <w:rFonts w:ascii="Arial" w:hAnsi="Arial" w:cs="Arial"/>
          <w:iCs/>
          <w:sz w:val="20"/>
          <w:szCs w:val="20"/>
        </w:rPr>
        <w:t>Kamerat</w:t>
      </w:r>
      <w:proofErr w:type="spellEnd"/>
      <w:r w:rsidRPr="00684844">
        <w:rPr>
          <w:rFonts w:ascii="Arial" w:hAnsi="Arial" w:cs="Arial"/>
          <w:iCs/>
          <w:sz w:val="20"/>
          <w:szCs w:val="20"/>
        </w:rPr>
        <w:t xml:space="preserve">, muzeji itn.) </w:t>
      </w:r>
      <w:r w:rsidRPr="0019217A">
        <w:rPr>
          <w:rFonts w:ascii="Arial" w:hAnsi="Arial" w:cs="Arial"/>
          <w:b/>
          <w:bCs/>
          <w:iCs/>
          <w:sz w:val="20"/>
          <w:szCs w:val="20"/>
        </w:rPr>
        <w:t>dosegli zadovoljivo obiskanost in prepoznavnost.</w:t>
      </w:r>
    </w:p>
    <w:p w14:paraId="4152B1DC" w14:textId="77777777" w:rsidR="00163D22" w:rsidRPr="007600A1" w:rsidRDefault="00163D22" w:rsidP="00163D22">
      <w:pPr>
        <w:tabs>
          <w:tab w:val="left" w:pos="540"/>
        </w:tabs>
        <w:spacing w:after="0"/>
        <w:rPr>
          <w:rFonts w:ascii="Arial" w:hAnsi="Arial" w:cs="Arial"/>
          <w:i/>
          <w:color w:val="FF0000"/>
          <w:sz w:val="18"/>
          <w:szCs w:val="18"/>
        </w:rPr>
      </w:pPr>
    </w:p>
    <w:p w14:paraId="1C7E2967" w14:textId="77777777" w:rsidR="00163D22" w:rsidRPr="00684844" w:rsidRDefault="00163D22" w:rsidP="00163D22">
      <w:pPr>
        <w:pStyle w:val="besedilo"/>
        <w:rPr>
          <w:szCs w:val="22"/>
        </w:rPr>
      </w:pPr>
      <w:r w:rsidRPr="00684844">
        <w:rPr>
          <w:szCs w:val="22"/>
        </w:rPr>
        <w:t xml:space="preserve">Dobro sta obiskana virtualni muzej rudarstva 4. </w:t>
      </w:r>
      <w:proofErr w:type="spellStart"/>
      <w:r w:rsidRPr="00684844">
        <w:rPr>
          <w:szCs w:val="22"/>
        </w:rPr>
        <w:t>dritl</w:t>
      </w:r>
      <w:proofErr w:type="spellEnd"/>
      <w:r w:rsidRPr="00684844">
        <w:rPr>
          <w:szCs w:val="22"/>
        </w:rPr>
        <w:t xml:space="preserve"> v Trbovljah pa tudi obnovljen in vsebinsko prenovljen rudarski muzej v Kisovcu ter muzej Hrastnik in tudi Zasavski muzej Trbovlje. </w:t>
      </w:r>
      <w:r w:rsidRPr="0019217A">
        <w:rPr>
          <w:b/>
          <w:bCs/>
          <w:szCs w:val="22"/>
        </w:rPr>
        <w:t>Hitro se razvija ponudba zelenega, podeželskega Zasavja</w:t>
      </w:r>
      <w:r w:rsidRPr="00684844">
        <w:rPr>
          <w:szCs w:val="22"/>
        </w:rPr>
        <w:t xml:space="preserve">, kjer nastajajo tematske poti, vanje pa se vključujejo predvsem kmetije, ki so se odločile za naravno pridelavo in predelavo pridelkov, izvajajo pa se tudi drugi programi, na primer aktivne počitnice, tabori in druga srečanja v naravi (Mišin dol na Kovku itn.). Poudarek je na prepoznavanju krajinske krajine in preživljanju prostega časa v tem okolju. </w:t>
      </w:r>
      <w:r w:rsidRPr="0019217A">
        <w:rPr>
          <w:b/>
          <w:bCs/>
          <w:szCs w:val="22"/>
        </w:rPr>
        <w:t>Največja primerjalna prednost Zasavja</w:t>
      </w:r>
      <w:r w:rsidRPr="00684844">
        <w:rPr>
          <w:szCs w:val="22"/>
        </w:rPr>
        <w:t xml:space="preserve"> bi bila ustvarjanje </w:t>
      </w:r>
      <w:r w:rsidRPr="0019217A">
        <w:rPr>
          <w:b/>
          <w:bCs/>
          <w:szCs w:val="22"/>
        </w:rPr>
        <w:t>integralnih turističnih produktov</w:t>
      </w:r>
      <w:r w:rsidRPr="00684844">
        <w:rPr>
          <w:szCs w:val="22"/>
        </w:rPr>
        <w:t>, ki bi na izjemno kratkih razdaljah povezovali ta kontrastna pola.</w:t>
      </w:r>
    </w:p>
    <w:p w14:paraId="2F071E26" w14:textId="77777777" w:rsidR="00163D22" w:rsidRPr="00684844" w:rsidRDefault="00163D22" w:rsidP="00163D22">
      <w:pPr>
        <w:pStyle w:val="besedilo"/>
        <w:rPr>
          <w:sz w:val="18"/>
          <w:szCs w:val="18"/>
        </w:rPr>
      </w:pPr>
    </w:p>
    <w:p w14:paraId="3F1C6774" w14:textId="77777777" w:rsidR="00163D22" w:rsidRPr="00684844" w:rsidRDefault="00163D22" w:rsidP="00163D22">
      <w:pPr>
        <w:pStyle w:val="besedilo"/>
      </w:pPr>
      <w:r w:rsidRPr="003C3181">
        <w:rPr>
          <w:b/>
          <w:bCs/>
        </w:rPr>
        <w:t>Velik in še ne povsem izkoriščen potencial predstavlja kulturna dediščina Zasavja, snovna in nesnovna,</w:t>
      </w:r>
      <w:r w:rsidRPr="00684844">
        <w:t xml:space="preserve"> ki je izjemno privlačna in </w:t>
      </w:r>
      <w:r w:rsidRPr="003C3181">
        <w:rPr>
          <w:b/>
          <w:bCs/>
        </w:rPr>
        <w:t>izraža posebnosti podeželskega prostora in urbanih središč.</w:t>
      </w:r>
      <w:r w:rsidRPr="00684844">
        <w:t xml:space="preserve"> Na območju Zasavja je 733 enot registrirane nepremične kulturne dediščine: </w:t>
      </w:r>
      <w:r w:rsidRPr="003C3181">
        <w:rPr>
          <w:b/>
          <w:bCs/>
        </w:rPr>
        <w:t>stavbna dediščina</w:t>
      </w:r>
      <w:r w:rsidRPr="00684844">
        <w:t xml:space="preserve">, ki je predvsem v svojem industrijskem delu in nanj navezujočih se </w:t>
      </w:r>
      <w:r w:rsidRPr="003C3181">
        <w:rPr>
          <w:b/>
          <w:bCs/>
        </w:rPr>
        <w:t xml:space="preserve">stanovanjskih zgradbah precej unikatna, rudarska naselja, steklarska dediščina in srednjeveška dediščina </w:t>
      </w:r>
      <w:r w:rsidRPr="00684844">
        <w:t xml:space="preserve">(gradova Medija in </w:t>
      </w:r>
      <w:proofErr w:type="spellStart"/>
      <w:r w:rsidRPr="00684844">
        <w:t>Gamberk</w:t>
      </w:r>
      <w:proofErr w:type="spellEnd"/>
      <w:r w:rsidRPr="00684844">
        <w:t xml:space="preserve">, Lovski gradič, Villa de Seppi). Med starejšimi zgradbami prevladuje cerkvena dediščina z </w:t>
      </w:r>
      <w:r w:rsidRPr="00684844">
        <w:lastRenderedPageBreak/>
        <w:t>okoli 50 cerkvami z bogato notranjo opremo in s poslikavami. Območje je bogato tudi z živo dediščino – kulturne in kulinarične prireditve, prireditve, ki izhajajo iz rudarske in steklarske dediščine, in podobno, kar daje velike možnosti za razvoj in nadgradnjo turističnih produktov in storitev. Močno se povečuje tudi zanimanje za obisk energetskega področja elektrarne in ogled najvišjega dimnika Evrope.</w:t>
      </w:r>
    </w:p>
    <w:p w14:paraId="3FB9AA34" w14:textId="77777777" w:rsidR="00163D22" w:rsidRPr="00684844" w:rsidRDefault="00163D22" w:rsidP="00163D22">
      <w:pPr>
        <w:spacing w:after="0"/>
        <w:jc w:val="both"/>
        <w:rPr>
          <w:rFonts w:ascii="Arial" w:hAnsi="Arial" w:cs="Arial"/>
          <w:sz w:val="18"/>
          <w:szCs w:val="18"/>
        </w:rPr>
      </w:pPr>
    </w:p>
    <w:p w14:paraId="50C3574B" w14:textId="77777777" w:rsidR="00163D22" w:rsidRPr="00684844" w:rsidRDefault="00163D22" w:rsidP="00163D22">
      <w:pPr>
        <w:pStyle w:val="preglednica"/>
        <w:jc w:val="both"/>
      </w:pPr>
      <w:r w:rsidRPr="00684844">
        <w:t>Preglednica 23: Pregled registriranih enot nepremične kulturne dediščine na območju LAS, po občinah, na dan 5.4.2023</w:t>
      </w:r>
    </w:p>
    <w:tbl>
      <w:tblPr>
        <w:tblW w:w="9197" w:type="dxa"/>
        <w:tblLook w:val="01E0" w:firstRow="1" w:lastRow="1" w:firstColumn="1" w:lastColumn="1" w:noHBand="0" w:noVBand="0"/>
      </w:tblPr>
      <w:tblGrid>
        <w:gridCol w:w="1038"/>
        <w:gridCol w:w="1197"/>
        <w:gridCol w:w="1141"/>
        <w:gridCol w:w="1029"/>
        <w:gridCol w:w="1201"/>
        <w:gridCol w:w="1336"/>
        <w:gridCol w:w="1267"/>
        <w:gridCol w:w="988"/>
      </w:tblGrid>
      <w:tr w:rsidR="00163D22" w:rsidRPr="00684844" w14:paraId="5AF8CB8E" w14:textId="77777777" w:rsidTr="00A14524">
        <w:trPr>
          <w:trHeight w:hRule="exact" w:val="312"/>
        </w:trPr>
        <w:tc>
          <w:tcPr>
            <w:tcW w:w="1056" w:type="dxa"/>
            <w:tcBorders>
              <w:top w:val="single" w:sz="4" w:space="0" w:color="auto"/>
              <w:bottom w:val="single" w:sz="4" w:space="0" w:color="auto"/>
            </w:tcBorders>
            <w:shd w:val="clear" w:color="auto" w:fill="CCFFFF"/>
            <w:vAlign w:val="center"/>
          </w:tcPr>
          <w:p w14:paraId="70F8C03E" w14:textId="77777777" w:rsidR="00163D22" w:rsidRPr="00684844" w:rsidRDefault="00163D22" w:rsidP="00A14524">
            <w:pPr>
              <w:tabs>
                <w:tab w:val="left" w:pos="540"/>
              </w:tabs>
              <w:spacing w:after="0"/>
              <w:rPr>
                <w:rFonts w:ascii="Arial" w:eastAsia="Arial Unicode MS" w:hAnsi="Arial" w:cs="Arial"/>
                <w:b/>
                <w:sz w:val="18"/>
                <w:szCs w:val="18"/>
              </w:rPr>
            </w:pPr>
          </w:p>
        </w:tc>
        <w:tc>
          <w:tcPr>
            <w:tcW w:w="8141" w:type="dxa"/>
            <w:gridSpan w:val="7"/>
            <w:tcBorders>
              <w:top w:val="single" w:sz="4" w:space="0" w:color="auto"/>
              <w:bottom w:val="single" w:sz="4" w:space="0" w:color="auto"/>
            </w:tcBorders>
            <w:shd w:val="clear" w:color="auto" w:fill="CCFFFF"/>
            <w:vAlign w:val="center"/>
          </w:tcPr>
          <w:p w14:paraId="11F40F39" w14:textId="77777777" w:rsidR="00163D22" w:rsidRPr="00684844" w:rsidRDefault="00163D22" w:rsidP="00A14524">
            <w:pPr>
              <w:tabs>
                <w:tab w:val="left" w:pos="540"/>
              </w:tabs>
              <w:spacing w:after="0"/>
              <w:jc w:val="center"/>
              <w:rPr>
                <w:rFonts w:ascii="Arial" w:eastAsia="Arial Unicode MS" w:hAnsi="Arial" w:cs="Arial"/>
                <w:b/>
                <w:sz w:val="18"/>
                <w:szCs w:val="18"/>
              </w:rPr>
            </w:pPr>
            <w:r w:rsidRPr="00684844">
              <w:rPr>
                <w:rFonts w:ascii="Arial" w:eastAsia="Arial Unicode MS" w:hAnsi="Arial" w:cs="Arial"/>
                <w:b/>
                <w:sz w:val="18"/>
                <w:szCs w:val="18"/>
              </w:rPr>
              <w:t>VRSTA DEDIŠČINE</w:t>
            </w:r>
          </w:p>
        </w:tc>
      </w:tr>
      <w:tr w:rsidR="00163D22" w:rsidRPr="00684844" w14:paraId="083EE7F9" w14:textId="77777777" w:rsidTr="00A14524">
        <w:trPr>
          <w:trHeight w:hRule="exact" w:val="800"/>
        </w:trPr>
        <w:tc>
          <w:tcPr>
            <w:tcW w:w="1056" w:type="dxa"/>
            <w:tcBorders>
              <w:top w:val="single" w:sz="4" w:space="0" w:color="auto"/>
              <w:bottom w:val="single" w:sz="4" w:space="0" w:color="auto"/>
            </w:tcBorders>
            <w:shd w:val="clear" w:color="auto" w:fill="CCFFFF"/>
            <w:vAlign w:val="center"/>
          </w:tcPr>
          <w:p w14:paraId="15A5FC3A" w14:textId="77777777" w:rsidR="00163D22" w:rsidRPr="00684844" w:rsidRDefault="00163D22" w:rsidP="00A14524">
            <w:pPr>
              <w:tabs>
                <w:tab w:val="left" w:pos="540"/>
              </w:tabs>
              <w:spacing w:after="0"/>
              <w:rPr>
                <w:rFonts w:ascii="Arial" w:eastAsia="Arial Unicode MS" w:hAnsi="Arial" w:cs="Arial"/>
                <w:b/>
                <w:sz w:val="18"/>
                <w:szCs w:val="18"/>
              </w:rPr>
            </w:pPr>
            <w:r w:rsidRPr="00684844">
              <w:rPr>
                <w:rFonts w:ascii="Arial" w:eastAsia="Arial Unicode MS" w:hAnsi="Arial" w:cs="Arial"/>
                <w:b/>
                <w:sz w:val="18"/>
                <w:szCs w:val="18"/>
              </w:rPr>
              <w:t>Občina</w:t>
            </w:r>
          </w:p>
        </w:tc>
        <w:tc>
          <w:tcPr>
            <w:tcW w:w="1088" w:type="dxa"/>
            <w:tcBorders>
              <w:top w:val="single" w:sz="4" w:space="0" w:color="auto"/>
              <w:bottom w:val="single" w:sz="4" w:space="0" w:color="auto"/>
            </w:tcBorders>
            <w:shd w:val="clear" w:color="auto" w:fill="CCFFFF"/>
            <w:vAlign w:val="center"/>
          </w:tcPr>
          <w:p w14:paraId="1BC9F74B" w14:textId="77777777" w:rsidR="00163D22" w:rsidRPr="00684844" w:rsidRDefault="00163D22" w:rsidP="00A14524">
            <w:pPr>
              <w:tabs>
                <w:tab w:val="left" w:pos="540"/>
              </w:tabs>
              <w:spacing w:after="0"/>
              <w:rPr>
                <w:rFonts w:ascii="Arial" w:eastAsia="Arial Unicode MS" w:hAnsi="Arial" w:cs="Arial"/>
                <w:b/>
                <w:sz w:val="18"/>
                <w:szCs w:val="18"/>
              </w:rPr>
            </w:pPr>
            <w:r w:rsidRPr="00684844">
              <w:rPr>
                <w:rFonts w:ascii="Arial" w:eastAsia="Arial Unicode MS" w:hAnsi="Arial" w:cs="Arial"/>
                <w:b/>
                <w:sz w:val="18"/>
                <w:szCs w:val="18"/>
              </w:rPr>
              <w:t>Arheološka najdišča</w:t>
            </w:r>
          </w:p>
        </w:tc>
        <w:tc>
          <w:tcPr>
            <w:tcW w:w="1144" w:type="dxa"/>
            <w:tcBorders>
              <w:top w:val="single" w:sz="4" w:space="0" w:color="auto"/>
              <w:bottom w:val="single" w:sz="4" w:space="0" w:color="auto"/>
            </w:tcBorders>
            <w:shd w:val="clear" w:color="auto" w:fill="CCFFFF"/>
            <w:vAlign w:val="center"/>
          </w:tcPr>
          <w:p w14:paraId="2E20B0E5" w14:textId="77777777" w:rsidR="00163D22" w:rsidRPr="00684844" w:rsidRDefault="00163D22" w:rsidP="00A14524">
            <w:pPr>
              <w:tabs>
                <w:tab w:val="left" w:pos="540"/>
              </w:tabs>
              <w:spacing w:after="0"/>
              <w:rPr>
                <w:rFonts w:ascii="Arial" w:eastAsia="Arial Unicode MS" w:hAnsi="Arial" w:cs="Arial"/>
                <w:b/>
                <w:sz w:val="18"/>
                <w:szCs w:val="18"/>
              </w:rPr>
            </w:pPr>
            <w:r w:rsidRPr="00684844">
              <w:rPr>
                <w:rFonts w:ascii="Arial" w:eastAsia="Arial Unicode MS" w:hAnsi="Arial" w:cs="Arial"/>
                <w:b/>
                <w:sz w:val="18"/>
                <w:szCs w:val="18"/>
              </w:rPr>
              <w:t>Stavbe</w:t>
            </w:r>
          </w:p>
        </w:tc>
        <w:tc>
          <w:tcPr>
            <w:tcW w:w="1029" w:type="dxa"/>
            <w:tcBorders>
              <w:top w:val="single" w:sz="4" w:space="0" w:color="auto"/>
              <w:bottom w:val="single" w:sz="4" w:space="0" w:color="auto"/>
            </w:tcBorders>
            <w:shd w:val="clear" w:color="auto" w:fill="CCFFFF"/>
            <w:vAlign w:val="center"/>
          </w:tcPr>
          <w:p w14:paraId="372F00F5" w14:textId="77777777" w:rsidR="00163D22" w:rsidRPr="00684844" w:rsidRDefault="00163D22" w:rsidP="00A14524">
            <w:pPr>
              <w:tabs>
                <w:tab w:val="left" w:pos="540"/>
              </w:tabs>
              <w:spacing w:after="0"/>
              <w:rPr>
                <w:rFonts w:ascii="Arial" w:eastAsia="Arial Unicode MS" w:hAnsi="Arial" w:cs="Arial"/>
                <w:b/>
                <w:sz w:val="18"/>
                <w:szCs w:val="18"/>
              </w:rPr>
            </w:pPr>
            <w:r w:rsidRPr="00684844">
              <w:rPr>
                <w:rFonts w:ascii="Arial" w:eastAsia="Arial Unicode MS" w:hAnsi="Arial" w:cs="Arial"/>
                <w:b/>
                <w:sz w:val="18"/>
                <w:szCs w:val="18"/>
              </w:rPr>
              <w:t>Parki in vrtovi</w:t>
            </w:r>
          </w:p>
        </w:tc>
        <w:tc>
          <w:tcPr>
            <w:tcW w:w="1217" w:type="dxa"/>
            <w:tcBorders>
              <w:top w:val="single" w:sz="4" w:space="0" w:color="auto"/>
              <w:bottom w:val="single" w:sz="4" w:space="0" w:color="auto"/>
            </w:tcBorders>
            <w:shd w:val="clear" w:color="auto" w:fill="CCFFFF"/>
            <w:vAlign w:val="center"/>
          </w:tcPr>
          <w:p w14:paraId="21448096" w14:textId="77777777" w:rsidR="00163D22" w:rsidRPr="00684844" w:rsidRDefault="00163D22" w:rsidP="00A14524">
            <w:pPr>
              <w:tabs>
                <w:tab w:val="left" w:pos="540"/>
              </w:tabs>
              <w:spacing w:after="0"/>
              <w:rPr>
                <w:rFonts w:ascii="Arial" w:eastAsia="Arial Unicode MS" w:hAnsi="Arial" w:cs="Arial"/>
                <w:b/>
                <w:sz w:val="18"/>
                <w:szCs w:val="18"/>
              </w:rPr>
            </w:pPr>
            <w:r w:rsidRPr="00684844">
              <w:rPr>
                <w:rFonts w:ascii="Arial" w:eastAsia="Arial Unicode MS" w:hAnsi="Arial" w:cs="Arial"/>
                <w:b/>
                <w:sz w:val="18"/>
                <w:szCs w:val="18"/>
              </w:rPr>
              <w:t>Spominski objekti in kraji</w:t>
            </w:r>
          </w:p>
        </w:tc>
        <w:tc>
          <w:tcPr>
            <w:tcW w:w="1401" w:type="dxa"/>
            <w:tcBorders>
              <w:top w:val="single" w:sz="4" w:space="0" w:color="auto"/>
              <w:bottom w:val="single" w:sz="4" w:space="0" w:color="auto"/>
            </w:tcBorders>
            <w:shd w:val="clear" w:color="auto" w:fill="CCFFFF"/>
            <w:vAlign w:val="center"/>
          </w:tcPr>
          <w:p w14:paraId="5C05BC34" w14:textId="77777777" w:rsidR="00163D22" w:rsidRPr="00684844" w:rsidRDefault="00163D22" w:rsidP="00A14524">
            <w:pPr>
              <w:tabs>
                <w:tab w:val="left" w:pos="540"/>
              </w:tabs>
              <w:spacing w:after="0"/>
              <w:rPr>
                <w:rFonts w:ascii="Arial" w:eastAsia="Arial Unicode MS" w:hAnsi="Arial" w:cs="Arial"/>
                <w:b/>
                <w:sz w:val="18"/>
                <w:szCs w:val="18"/>
              </w:rPr>
            </w:pPr>
            <w:r w:rsidRPr="00684844">
              <w:rPr>
                <w:rFonts w:ascii="Arial" w:eastAsia="Arial Unicode MS" w:hAnsi="Arial" w:cs="Arial"/>
                <w:b/>
                <w:sz w:val="18"/>
                <w:szCs w:val="18"/>
              </w:rPr>
              <w:t>Drugi objekti in naprave</w:t>
            </w:r>
          </w:p>
        </w:tc>
        <w:tc>
          <w:tcPr>
            <w:tcW w:w="1267" w:type="dxa"/>
            <w:tcBorders>
              <w:top w:val="single" w:sz="4" w:space="0" w:color="auto"/>
              <w:bottom w:val="single" w:sz="4" w:space="0" w:color="auto"/>
            </w:tcBorders>
            <w:shd w:val="clear" w:color="auto" w:fill="CCFFFF"/>
            <w:vAlign w:val="center"/>
          </w:tcPr>
          <w:p w14:paraId="6311FC31" w14:textId="77777777" w:rsidR="00163D22" w:rsidRPr="00684844" w:rsidRDefault="00163D22" w:rsidP="00A14524">
            <w:pPr>
              <w:tabs>
                <w:tab w:val="left" w:pos="540"/>
              </w:tabs>
              <w:spacing w:after="0"/>
              <w:rPr>
                <w:rFonts w:ascii="Arial" w:eastAsia="Arial Unicode MS" w:hAnsi="Arial" w:cs="Arial"/>
                <w:b/>
                <w:sz w:val="18"/>
                <w:szCs w:val="18"/>
              </w:rPr>
            </w:pPr>
            <w:r w:rsidRPr="00684844">
              <w:rPr>
                <w:rFonts w:ascii="Arial" w:eastAsia="Arial Unicode MS" w:hAnsi="Arial" w:cs="Arial"/>
                <w:b/>
                <w:sz w:val="18"/>
                <w:szCs w:val="18"/>
              </w:rPr>
              <w:t>Naselbinska</w:t>
            </w:r>
          </w:p>
        </w:tc>
        <w:tc>
          <w:tcPr>
            <w:tcW w:w="995" w:type="dxa"/>
            <w:tcBorders>
              <w:top w:val="single" w:sz="4" w:space="0" w:color="auto"/>
              <w:bottom w:val="single" w:sz="4" w:space="0" w:color="auto"/>
            </w:tcBorders>
            <w:shd w:val="clear" w:color="auto" w:fill="CCFFFF"/>
            <w:vAlign w:val="center"/>
          </w:tcPr>
          <w:p w14:paraId="4404D3D2" w14:textId="77777777" w:rsidR="00163D22" w:rsidRPr="00684844" w:rsidRDefault="00163D22" w:rsidP="00A14524">
            <w:pPr>
              <w:tabs>
                <w:tab w:val="left" w:pos="540"/>
              </w:tabs>
              <w:spacing w:after="0"/>
              <w:rPr>
                <w:rFonts w:ascii="Arial" w:eastAsia="Arial Unicode MS" w:hAnsi="Arial" w:cs="Arial"/>
                <w:b/>
                <w:sz w:val="18"/>
                <w:szCs w:val="18"/>
              </w:rPr>
            </w:pPr>
            <w:r w:rsidRPr="00684844">
              <w:rPr>
                <w:rFonts w:ascii="Arial" w:eastAsia="Arial Unicode MS" w:hAnsi="Arial" w:cs="Arial"/>
                <w:b/>
                <w:sz w:val="18"/>
                <w:szCs w:val="18"/>
              </w:rPr>
              <w:t>Kulturna krajina</w:t>
            </w:r>
          </w:p>
        </w:tc>
      </w:tr>
      <w:tr w:rsidR="00163D22" w:rsidRPr="00684844" w14:paraId="6B56A8EB" w14:textId="77777777" w:rsidTr="00A14524">
        <w:trPr>
          <w:trHeight w:hRule="exact" w:val="482"/>
        </w:trPr>
        <w:tc>
          <w:tcPr>
            <w:tcW w:w="1056" w:type="dxa"/>
            <w:tcBorders>
              <w:top w:val="single" w:sz="4" w:space="0" w:color="auto"/>
            </w:tcBorders>
            <w:vAlign w:val="center"/>
          </w:tcPr>
          <w:p w14:paraId="7055F646" w14:textId="77777777" w:rsidR="00163D22" w:rsidRPr="00684844" w:rsidRDefault="00163D22" w:rsidP="00A14524">
            <w:pPr>
              <w:tabs>
                <w:tab w:val="left" w:pos="540"/>
              </w:tabs>
              <w:spacing w:after="0"/>
              <w:rPr>
                <w:rFonts w:ascii="Arial" w:eastAsia="Arial Unicode MS" w:hAnsi="Arial" w:cs="Arial"/>
                <w:sz w:val="18"/>
                <w:szCs w:val="18"/>
              </w:rPr>
            </w:pPr>
            <w:r w:rsidRPr="00684844">
              <w:rPr>
                <w:rFonts w:ascii="Arial" w:eastAsia="Arial Unicode MS" w:hAnsi="Arial" w:cs="Arial"/>
                <w:sz w:val="18"/>
                <w:szCs w:val="18"/>
              </w:rPr>
              <w:t>Zagorje ob Savi</w:t>
            </w:r>
          </w:p>
        </w:tc>
        <w:tc>
          <w:tcPr>
            <w:tcW w:w="1088" w:type="dxa"/>
            <w:tcBorders>
              <w:top w:val="single" w:sz="4" w:space="0" w:color="auto"/>
            </w:tcBorders>
            <w:vAlign w:val="center"/>
          </w:tcPr>
          <w:p w14:paraId="2CD5CBD3" w14:textId="77777777" w:rsidR="00163D22" w:rsidRPr="00684844" w:rsidRDefault="00163D22" w:rsidP="00A14524">
            <w:pPr>
              <w:tabs>
                <w:tab w:val="left" w:pos="540"/>
              </w:tabs>
              <w:ind w:right="612"/>
              <w:rPr>
                <w:rFonts w:ascii="Arial" w:eastAsia="Arial Unicode MS" w:hAnsi="Arial" w:cs="Arial"/>
                <w:sz w:val="18"/>
                <w:szCs w:val="18"/>
              </w:rPr>
            </w:pPr>
            <w:r w:rsidRPr="00684844">
              <w:rPr>
                <w:rFonts w:ascii="Arial" w:eastAsia="Arial Unicode MS" w:hAnsi="Arial" w:cs="Arial"/>
                <w:sz w:val="18"/>
                <w:szCs w:val="18"/>
              </w:rPr>
              <w:t>32</w:t>
            </w:r>
          </w:p>
        </w:tc>
        <w:tc>
          <w:tcPr>
            <w:tcW w:w="1144" w:type="dxa"/>
            <w:tcBorders>
              <w:top w:val="single" w:sz="4" w:space="0" w:color="auto"/>
            </w:tcBorders>
            <w:vAlign w:val="center"/>
          </w:tcPr>
          <w:p w14:paraId="20F922D0" w14:textId="77777777" w:rsidR="00163D22" w:rsidRPr="00684844" w:rsidRDefault="00163D22" w:rsidP="00A14524">
            <w:pPr>
              <w:tabs>
                <w:tab w:val="left" w:pos="540"/>
              </w:tabs>
              <w:ind w:right="612"/>
              <w:rPr>
                <w:rFonts w:ascii="Arial" w:eastAsia="Arial Unicode MS" w:hAnsi="Arial" w:cs="Arial"/>
                <w:sz w:val="18"/>
                <w:szCs w:val="18"/>
              </w:rPr>
            </w:pPr>
            <w:r w:rsidRPr="00684844">
              <w:rPr>
                <w:rFonts w:ascii="Arial" w:eastAsia="Arial Unicode MS" w:hAnsi="Arial" w:cs="Arial"/>
                <w:sz w:val="18"/>
                <w:szCs w:val="18"/>
              </w:rPr>
              <w:t>84</w:t>
            </w:r>
          </w:p>
        </w:tc>
        <w:tc>
          <w:tcPr>
            <w:tcW w:w="1029" w:type="dxa"/>
            <w:tcBorders>
              <w:top w:val="single" w:sz="4" w:space="0" w:color="auto"/>
            </w:tcBorders>
            <w:vAlign w:val="center"/>
          </w:tcPr>
          <w:p w14:paraId="10B95224" w14:textId="77777777" w:rsidR="00163D22" w:rsidRPr="00684844" w:rsidRDefault="00163D22" w:rsidP="00A14524">
            <w:pPr>
              <w:tabs>
                <w:tab w:val="left" w:pos="540"/>
              </w:tabs>
              <w:ind w:right="612"/>
              <w:rPr>
                <w:rFonts w:ascii="Arial" w:eastAsia="Arial Unicode MS" w:hAnsi="Arial" w:cs="Arial"/>
                <w:sz w:val="18"/>
                <w:szCs w:val="18"/>
              </w:rPr>
            </w:pPr>
            <w:r w:rsidRPr="00684844">
              <w:rPr>
                <w:rFonts w:ascii="Arial" w:eastAsia="Arial Unicode MS" w:hAnsi="Arial" w:cs="Arial"/>
                <w:sz w:val="18"/>
                <w:szCs w:val="18"/>
              </w:rPr>
              <w:t>17</w:t>
            </w:r>
          </w:p>
        </w:tc>
        <w:tc>
          <w:tcPr>
            <w:tcW w:w="1217" w:type="dxa"/>
            <w:tcBorders>
              <w:top w:val="single" w:sz="4" w:space="0" w:color="auto"/>
            </w:tcBorders>
            <w:vAlign w:val="center"/>
          </w:tcPr>
          <w:p w14:paraId="3090FAFB" w14:textId="77777777" w:rsidR="00163D22" w:rsidRPr="00684844" w:rsidRDefault="00163D22" w:rsidP="00A14524">
            <w:pPr>
              <w:tabs>
                <w:tab w:val="left" w:pos="540"/>
              </w:tabs>
              <w:ind w:right="612"/>
              <w:rPr>
                <w:rFonts w:ascii="Arial" w:eastAsia="Arial Unicode MS" w:hAnsi="Arial" w:cs="Arial"/>
                <w:sz w:val="18"/>
                <w:szCs w:val="18"/>
              </w:rPr>
            </w:pPr>
            <w:r w:rsidRPr="00684844">
              <w:rPr>
                <w:rFonts w:ascii="Arial" w:eastAsia="Arial Unicode MS" w:hAnsi="Arial" w:cs="Arial"/>
                <w:sz w:val="18"/>
                <w:szCs w:val="18"/>
              </w:rPr>
              <w:t>95</w:t>
            </w:r>
          </w:p>
        </w:tc>
        <w:tc>
          <w:tcPr>
            <w:tcW w:w="1401" w:type="dxa"/>
            <w:tcBorders>
              <w:top w:val="single" w:sz="4" w:space="0" w:color="auto"/>
            </w:tcBorders>
            <w:vAlign w:val="center"/>
          </w:tcPr>
          <w:p w14:paraId="44F94919" w14:textId="77777777" w:rsidR="00163D22" w:rsidRPr="00684844" w:rsidRDefault="00163D22" w:rsidP="00A14524">
            <w:pPr>
              <w:tabs>
                <w:tab w:val="left" w:pos="540"/>
              </w:tabs>
              <w:ind w:right="612"/>
              <w:rPr>
                <w:rFonts w:ascii="Arial" w:eastAsia="Arial Unicode MS" w:hAnsi="Arial" w:cs="Arial"/>
                <w:sz w:val="18"/>
                <w:szCs w:val="18"/>
              </w:rPr>
            </w:pPr>
            <w:r w:rsidRPr="00684844">
              <w:rPr>
                <w:rFonts w:ascii="Arial" w:eastAsia="Arial Unicode MS" w:hAnsi="Arial" w:cs="Arial"/>
                <w:sz w:val="18"/>
                <w:szCs w:val="18"/>
              </w:rPr>
              <w:t>1</w:t>
            </w:r>
          </w:p>
        </w:tc>
        <w:tc>
          <w:tcPr>
            <w:tcW w:w="1267" w:type="dxa"/>
            <w:tcBorders>
              <w:top w:val="single" w:sz="4" w:space="0" w:color="auto"/>
            </w:tcBorders>
            <w:vAlign w:val="center"/>
          </w:tcPr>
          <w:p w14:paraId="2A761CB9" w14:textId="77777777" w:rsidR="00163D22" w:rsidRPr="00684844" w:rsidRDefault="00163D22" w:rsidP="00A14524">
            <w:pPr>
              <w:tabs>
                <w:tab w:val="left" w:pos="540"/>
              </w:tabs>
              <w:ind w:right="612"/>
              <w:rPr>
                <w:rFonts w:ascii="Arial" w:eastAsia="Arial Unicode MS" w:hAnsi="Arial" w:cs="Arial"/>
                <w:sz w:val="18"/>
                <w:szCs w:val="18"/>
              </w:rPr>
            </w:pPr>
            <w:r w:rsidRPr="00684844">
              <w:rPr>
                <w:rFonts w:ascii="Arial" w:eastAsia="Arial Unicode MS" w:hAnsi="Arial" w:cs="Arial"/>
                <w:sz w:val="18"/>
                <w:szCs w:val="18"/>
              </w:rPr>
              <w:t>1</w:t>
            </w:r>
          </w:p>
        </w:tc>
        <w:tc>
          <w:tcPr>
            <w:tcW w:w="995" w:type="dxa"/>
            <w:tcBorders>
              <w:top w:val="single" w:sz="4" w:space="0" w:color="auto"/>
            </w:tcBorders>
            <w:vAlign w:val="center"/>
          </w:tcPr>
          <w:p w14:paraId="1038BA7B" w14:textId="77777777" w:rsidR="00163D22" w:rsidRPr="00684844" w:rsidRDefault="00163D22" w:rsidP="00A14524">
            <w:pPr>
              <w:tabs>
                <w:tab w:val="left" w:pos="540"/>
              </w:tabs>
              <w:ind w:right="612"/>
              <w:rPr>
                <w:rFonts w:ascii="Arial" w:eastAsia="Arial Unicode MS" w:hAnsi="Arial" w:cs="Arial"/>
                <w:sz w:val="18"/>
                <w:szCs w:val="18"/>
              </w:rPr>
            </w:pPr>
            <w:r w:rsidRPr="00684844">
              <w:rPr>
                <w:rFonts w:ascii="Arial" w:eastAsia="Arial Unicode MS" w:hAnsi="Arial" w:cs="Arial"/>
                <w:sz w:val="18"/>
                <w:szCs w:val="18"/>
              </w:rPr>
              <w:t>6</w:t>
            </w:r>
          </w:p>
        </w:tc>
      </w:tr>
      <w:tr w:rsidR="00163D22" w:rsidRPr="00684844" w14:paraId="083A958B" w14:textId="77777777" w:rsidTr="00A14524">
        <w:trPr>
          <w:trHeight w:hRule="exact" w:val="312"/>
        </w:trPr>
        <w:tc>
          <w:tcPr>
            <w:tcW w:w="1056" w:type="dxa"/>
            <w:vAlign w:val="center"/>
          </w:tcPr>
          <w:p w14:paraId="769B2DF6" w14:textId="77777777" w:rsidR="00163D22" w:rsidRPr="00684844" w:rsidRDefault="00163D22" w:rsidP="00A14524">
            <w:pPr>
              <w:tabs>
                <w:tab w:val="left" w:pos="540"/>
              </w:tabs>
              <w:rPr>
                <w:rFonts w:ascii="Arial" w:eastAsia="Arial Unicode MS" w:hAnsi="Arial" w:cs="Arial"/>
                <w:sz w:val="18"/>
                <w:szCs w:val="18"/>
              </w:rPr>
            </w:pPr>
            <w:r w:rsidRPr="00684844">
              <w:rPr>
                <w:rFonts w:ascii="Arial" w:eastAsia="Arial Unicode MS" w:hAnsi="Arial" w:cs="Arial"/>
                <w:sz w:val="18"/>
                <w:szCs w:val="18"/>
              </w:rPr>
              <w:t>Trbovlje</w:t>
            </w:r>
          </w:p>
        </w:tc>
        <w:tc>
          <w:tcPr>
            <w:tcW w:w="1088" w:type="dxa"/>
            <w:vAlign w:val="center"/>
          </w:tcPr>
          <w:p w14:paraId="3A3F3A77" w14:textId="77777777" w:rsidR="00163D22" w:rsidRPr="00684844" w:rsidRDefault="00163D22" w:rsidP="00A14524">
            <w:pPr>
              <w:tabs>
                <w:tab w:val="left" w:pos="540"/>
              </w:tabs>
              <w:ind w:right="612"/>
              <w:rPr>
                <w:rFonts w:ascii="Arial" w:eastAsia="Arial Unicode MS" w:hAnsi="Arial" w:cs="Arial"/>
                <w:sz w:val="18"/>
                <w:szCs w:val="18"/>
              </w:rPr>
            </w:pPr>
            <w:r w:rsidRPr="00684844">
              <w:rPr>
                <w:rFonts w:ascii="Arial" w:eastAsia="Arial Unicode MS" w:hAnsi="Arial" w:cs="Arial"/>
                <w:sz w:val="18"/>
                <w:szCs w:val="18"/>
              </w:rPr>
              <w:t>10</w:t>
            </w:r>
          </w:p>
        </w:tc>
        <w:tc>
          <w:tcPr>
            <w:tcW w:w="1144" w:type="dxa"/>
            <w:vAlign w:val="center"/>
          </w:tcPr>
          <w:p w14:paraId="26B2CA10" w14:textId="77777777" w:rsidR="00163D22" w:rsidRPr="00684844" w:rsidRDefault="00163D22" w:rsidP="00A14524">
            <w:pPr>
              <w:tabs>
                <w:tab w:val="left" w:pos="540"/>
              </w:tabs>
              <w:ind w:right="612"/>
              <w:rPr>
                <w:rFonts w:ascii="Arial" w:eastAsia="Arial Unicode MS" w:hAnsi="Arial" w:cs="Arial"/>
                <w:sz w:val="18"/>
                <w:szCs w:val="18"/>
              </w:rPr>
            </w:pPr>
            <w:r w:rsidRPr="00684844">
              <w:rPr>
                <w:rFonts w:ascii="Arial" w:eastAsia="Arial Unicode MS" w:hAnsi="Arial" w:cs="Arial"/>
                <w:sz w:val="18"/>
                <w:szCs w:val="18"/>
              </w:rPr>
              <w:t>120</w:t>
            </w:r>
          </w:p>
        </w:tc>
        <w:tc>
          <w:tcPr>
            <w:tcW w:w="1029" w:type="dxa"/>
            <w:vAlign w:val="center"/>
          </w:tcPr>
          <w:p w14:paraId="33FE91B1" w14:textId="77777777" w:rsidR="00163D22" w:rsidRPr="00684844" w:rsidRDefault="00163D22" w:rsidP="00A14524">
            <w:pPr>
              <w:tabs>
                <w:tab w:val="left" w:pos="540"/>
              </w:tabs>
              <w:ind w:right="612"/>
              <w:rPr>
                <w:rFonts w:ascii="Arial" w:eastAsia="Arial Unicode MS" w:hAnsi="Arial" w:cs="Arial"/>
                <w:sz w:val="18"/>
                <w:szCs w:val="18"/>
              </w:rPr>
            </w:pPr>
            <w:r w:rsidRPr="00684844">
              <w:rPr>
                <w:rFonts w:ascii="Arial" w:eastAsia="Arial Unicode MS" w:hAnsi="Arial" w:cs="Arial"/>
                <w:sz w:val="18"/>
                <w:szCs w:val="18"/>
              </w:rPr>
              <w:t>0</w:t>
            </w:r>
          </w:p>
        </w:tc>
        <w:tc>
          <w:tcPr>
            <w:tcW w:w="1217" w:type="dxa"/>
            <w:vAlign w:val="center"/>
          </w:tcPr>
          <w:p w14:paraId="482810E3" w14:textId="77777777" w:rsidR="00163D22" w:rsidRPr="00684844" w:rsidRDefault="00163D22" w:rsidP="00A14524">
            <w:pPr>
              <w:tabs>
                <w:tab w:val="left" w:pos="540"/>
              </w:tabs>
              <w:ind w:right="612"/>
              <w:rPr>
                <w:rFonts w:ascii="Arial" w:eastAsia="Arial Unicode MS" w:hAnsi="Arial" w:cs="Arial"/>
                <w:sz w:val="18"/>
                <w:szCs w:val="18"/>
              </w:rPr>
            </w:pPr>
            <w:r w:rsidRPr="00684844">
              <w:rPr>
                <w:rFonts w:ascii="Arial" w:eastAsia="Arial Unicode MS" w:hAnsi="Arial" w:cs="Arial"/>
                <w:sz w:val="18"/>
                <w:szCs w:val="18"/>
              </w:rPr>
              <w:t>39</w:t>
            </w:r>
          </w:p>
        </w:tc>
        <w:tc>
          <w:tcPr>
            <w:tcW w:w="1401" w:type="dxa"/>
            <w:vAlign w:val="center"/>
          </w:tcPr>
          <w:p w14:paraId="441CA949" w14:textId="77777777" w:rsidR="00163D22" w:rsidRPr="00684844" w:rsidRDefault="00163D22" w:rsidP="00A14524">
            <w:pPr>
              <w:tabs>
                <w:tab w:val="left" w:pos="540"/>
              </w:tabs>
              <w:ind w:right="612"/>
              <w:rPr>
                <w:rFonts w:ascii="Arial" w:eastAsia="Arial Unicode MS" w:hAnsi="Arial" w:cs="Arial"/>
                <w:sz w:val="18"/>
                <w:szCs w:val="18"/>
              </w:rPr>
            </w:pPr>
            <w:r w:rsidRPr="00684844">
              <w:rPr>
                <w:rFonts w:ascii="Arial" w:eastAsia="Arial Unicode MS" w:hAnsi="Arial" w:cs="Arial"/>
                <w:sz w:val="18"/>
                <w:szCs w:val="18"/>
              </w:rPr>
              <w:t>8</w:t>
            </w:r>
          </w:p>
        </w:tc>
        <w:tc>
          <w:tcPr>
            <w:tcW w:w="1267" w:type="dxa"/>
            <w:vAlign w:val="center"/>
          </w:tcPr>
          <w:p w14:paraId="1A9720AD" w14:textId="77777777" w:rsidR="00163D22" w:rsidRPr="00684844" w:rsidRDefault="00163D22" w:rsidP="00A14524">
            <w:pPr>
              <w:tabs>
                <w:tab w:val="left" w:pos="540"/>
              </w:tabs>
              <w:ind w:right="612"/>
              <w:rPr>
                <w:rFonts w:ascii="Arial" w:eastAsia="Arial Unicode MS" w:hAnsi="Arial" w:cs="Arial"/>
                <w:sz w:val="18"/>
                <w:szCs w:val="18"/>
              </w:rPr>
            </w:pPr>
            <w:r w:rsidRPr="00684844">
              <w:rPr>
                <w:rFonts w:ascii="Arial" w:eastAsia="Arial Unicode MS" w:hAnsi="Arial" w:cs="Arial"/>
                <w:sz w:val="18"/>
                <w:szCs w:val="18"/>
              </w:rPr>
              <w:t>4</w:t>
            </w:r>
          </w:p>
        </w:tc>
        <w:tc>
          <w:tcPr>
            <w:tcW w:w="995" w:type="dxa"/>
            <w:vAlign w:val="center"/>
          </w:tcPr>
          <w:p w14:paraId="32CD4771" w14:textId="77777777" w:rsidR="00163D22" w:rsidRPr="00684844" w:rsidRDefault="00163D22" w:rsidP="00A14524">
            <w:pPr>
              <w:tabs>
                <w:tab w:val="left" w:pos="540"/>
              </w:tabs>
              <w:ind w:right="612"/>
              <w:rPr>
                <w:rFonts w:ascii="Arial" w:eastAsia="Arial Unicode MS" w:hAnsi="Arial" w:cs="Arial"/>
                <w:sz w:val="18"/>
                <w:szCs w:val="18"/>
              </w:rPr>
            </w:pPr>
            <w:r w:rsidRPr="00684844">
              <w:rPr>
                <w:rFonts w:ascii="Arial" w:eastAsia="Arial Unicode MS" w:hAnsi="Arial" w:cs="Arial"/>
                <w:sz w:val="18"/>
                <w:szCs w:val="18"/>
              </w:rPr>
              <w:t>0</w:t>
            </w:r>
          </w:p>
        </w:tc>
      </w:tr>
      <w:tr w:rsidR="00163D22" w:rsidRPr="00684844" w14:paraId="19377D77" w14:textId="77777777" w:rsidTr="00A14524">
        <w:trPr>
          <w:trHeight w:hRule="exact" w:val="312"/>
        </w:trPr>
        <w:tc>
          <w:tcPr>
            <w:tcW w:w="1056" w:type="dxa"/>
            <w:tcBorders>
              <w:bottom w:val="single" w:sz="4" w:space="0" w:color="auto"/>
            </w:tcBorders>
            <w:vAlign w:val="center"/>
          </w:tcPr>
          <w:p w14:paraId="4A87A0A8" w14:textId="77777777" w:rsidR="00163D22" w:rsidRPr="00684844" w:rsidRDefault="00163D22" w:rsidP="00A14524">
            <w:pPr>
              <w:tabs>
                <w:tab w:val="left" w:pos="540"/>
              </w:tabs>
              <w:rPr>
                <w:rFonts w:ascii="Arial" w:eastAsia="Arial Unicode MS" w:hAnsi="Arial" w:cs="Arial"/>
                <w:sz w:val="18"/>
                <w:szCs w:val="18"/>
              </w:rPr>
            </w:pPr>
            <w:r w:rsidRPr="00684844">
              <w:rPr>
                <w:rFonts w:ascii="Arial" w:eastAsia="Arial Unicode MS" w:hAnsi="Arial" w:cs="Arial"/>
                <w:sz w:val="18"/>
                <w:szCs w:val="18"/>
              </w:rPr>
              <w:t>Hrastnik</w:t>
            </w:r>
          </w:p>
        </w:tc>
        <w:tc>
          <w:tcPr>
            <w:tcW w:w="1088" w:type="dxa"/>
            <w:tcBorders>
              <w:bottom w:val="single" w:sz="4" w:space="0" w:color="auto"/>
            </w:tcBorders>
            <w:vAlign w:val="center"/>
          </w:tcPr>
          <w:p w14:paraId="502B187C" w14:textId="77777777" w:rsidR="00163D22" w:rsidRPr="00684844" w:rsidRDefault="00163D22" w:rsidP="00A14524">
            <w:pPr>
              <w:tabs>
                <w:tab w:val="left" w:pos="540"/>
              </w:tabs>
              <w:ind w:right="612"/>
              <w:rPr>
                <w:rFonts w:ascii="Arial" w:eastAsia="Arial Unicode MS" w:hAnsi="Arial" w:cs="Arial"/>
                <w:strike/>
                <w:sz w:val="18"/>
                <w:szCs w:val="18"/>
              </w:rPr>
            </w:pPr>
            <w:r w:rsidRPr="00684844">
              <w:rPr>
                <w:rFonts w:ascii="Arial" w:eastAsia="Arial Unicode MS" w:hAnsi="Arial" w:cs="Arial"/>
                <w:strike/>
                <w:sz w:val="18"/>
                <w:szCs w:val="18"/>
              </w:rPr>
              <w:t>5</w:t>
            </w:r>
          </w:p>
        </w:tc>
        <w:tc>
          <w:tcPr>
            <w:tcW w:w="1144" w:type="dxa"/>
            <w:tcBorders>
              <w:bottom w:val="single" w:sz="4" w:space="0" w:color="auto"/>
            </w:tcBorders>
            <w:vAlign w:val="center"/>
          </w:tcPr>
          <w:p w14:paraId="20572384" w14:textId="77777777" w:rsidR="00163D22" w:rsidRPr="00684844" w:rsidRDefault="00163D22" w:rsidP="00A14524">
            <w:pPr>
              <w:tabs>
                <w:tab w:val="left" w:pos="540"/>
              </w:tabs>
              <w:ind w:right="612"/>
              <w:rPr>
                <w:rFonts w:ascii="Arial" w:eastAsia="Arial Unicode MS" w:hAnsi="Arial" w:cs="Arial"/>
                <w:sz w:val="18"/>
                <w:szCs w:val="18"/>
              </w:rPr>
            </w:pPr>
            <w:r w:rsidRPr="00684844">
              <w:rPr>
                <w:rFonts w:ascii="Arial" w:eastAsia="Arial Unicode MS" w:hAnsi="Arial" w:cs="Arial"/>
                <w:sz w:val="18"/>
                <w:szCs w:val="18"/>
              </w:rPr>
              <w:t>89</w:t>
            </w:r>
          </w:p>
        </w:tc>
        <w:tc>
          <w:tcPr>
            <w:tcW w:w="1029" w:type="dxa"/>
            <w:tcBorders>
              <w:bottom w:val="single" w:sz="4" w:space="0" w:color="auto"/>
            </w:tcBorders>
            <w:vAlign w:val="center"/>
          </w:tcPr>
          <w:p w14:paraId="49FA49F5" w14:textId="77777777" w:rsidR="00163D22" w:rsidRPr="00684844" w:rsidRDefault="00163D22" w:rsidP="00A14524">
            <w:pPr>
              <w:tabs>
                <w:tab w:val="left" w:pos="540"/>
              </w:tabs>
              <w:ind w:right="612"/>
              <w:rPr>
                <w:rFonts w:ascii="Arial" w:eastAsia="Arial Unicode MS" w:hAnsi="Arial" w:cs="Arial"/>
                <w:sz w:val="18"/>
                <w:szCs w:val="18"/>
              </w:rPr>
            </w:pPr>
            <w:r w:rsidRPr="00684844">
              <w:rPr>
                <w:rFonts w:ascii="Arial" w:eastAsia="Arial Unicode MS" w:hAnsi="Arial" w:cs="Arial"/>
                <w:sz w:val="18"/>
                <w:szCs w:val="18"/>
              </w:rPr>
              <w:t>0</w:t>
            </w:r>
          </w:p>
        </w:tc>
        <w:tc>
          <w:tcPr>
            <w:tcW w:w="1217" w:type="dxa"/>
            <w:tcBorders>
              <w:bottom w:val="single" w:sz="4" w:space="0" w:color="auto"/>
            </w:tcBorders>
            <w:vAlign w:val="center"/>
          </w:tcPr>
          <w:p w14:paraId="21F40F07" w14:textId="77777777" w:rsidR="00163D22" w:rsidRPr="00684844" w:rsidRDefault="00163D22" w:rsidP="00A14524">
            <w:pPr>
              <w:tabs>
                <w:tab w:val="left" w:pos="540"/>
              </w:tabs>
              <w:ind w:right="612"/>
              <w:rPr>
                <w:rFonts w:ascii="Arial" w:eastAsia="Arial Unicode MS" w:hAnsi="Arial" w:cs="Arial"/>
                <w:sz w:val="18"/>
                <w:szCs w:val="18"/>
              </w:rPr>
            </w:pPr>
            <w:r w:rsidRPr="00684844">
              <w:rPr>
                <w:rFonts w:ascii="Arial" w:eastAsia="Arial Unicode MS" w:hAnsi="Arial" w:cs="Arial"/>
                <w:sz w:val="18"/>
                <w:szCs w:val="18"/>
              </w:rPr>
              <w:t>12</w:t>
            </w:r>
          </w:p>
        </w:tc>
        <w:tc>
          <w:tcPr>
            <w:tcW w:w="1401" w:type="dxa"/>
            <w:tcBorders>
              <w:bottom w:val="single" w:sz="4" w:space="0" w:color="auto"/>
            </w:tcBorders>
            <w:vAlign w:val="center"/>
          </w:tcPr>
          <w:p w14:paraId="2AF13CE9" w14:textId="77777777" w:rsidR="00163D22" w:rsidRPr="00684844" w:rsidRDefault="00163D22" w:rsidP="00A14524">
            <w:pPr>
              <w:tabs>
                <w:tab w:val="left" w:pos="540"/>
              </w:tabs>
              <w:ind w:right="612"/>
              <w:rPr>
                <w:rFonts w:ascii="Arial" w:eastAsia="Arial Unicode MS" w:hAnsi="Arial" w:cs="Arial"/>
                <w:sz w:val="18"/>
                <w:szCs w:val="18"/>
              </w:rPr>
            </w:pPr>
            <w:r w:rsidRPr="00684844">
              <w:rPr>
                <w:rFonts w:ascii="Arial" w:eastAsia="Arial Unicode MS" w:hAnsi="Arial" w:cs="Arial"/>
                <w:sz w:val="18"/>
                <w:szCs w:val="18"/>
              </w:rPr>
              <w:t>4</w:t>
            </w:r>
          </w:p>
        </w:tc>
        <w:tc>
          <w:tcPr>
            <w:tcW w:w="1267" w:type="dxa"/>
            <w:tcBorders>
              <w:bottom w:val="single" w:sz="4" w:space="0" w:color="auto"/>
            </w:tcBorders>
            <w:vAlign w:val="center"/>
          </w:tcPr>
          <w:p w14:paraId="03BA876C" w14:textId="77777777" w:rsidR="00163D22" w:rsidRPr="00684844" w:rsidRDefault="00163D22" w:rsidP="00A14524">
            <w:pPr>
              <w:tabs>
                <w:tab w:val="left" w:pos="540"/>
              </w:tabs>
              <w:ind w:right="612"/>
              <w:rPr>
                <w:rFonts w:ascii="Arial" w:eastAsia="Arial Unicode MS" w:hAnsi="Arial" w:cs="Arial"/>
                <w:sz w:val="18"/>
                <w:szCs w:val="18"/>
              </w:rPr>
            </w:pPr>
            <w:r w:rsidRPr="00684844">
              <w:rPr>
                <w:rFonts w:ascii="Arial" w:eastAsia="Arial Unicode MS" w:hAnsi="Arial" w:cs="Arial"/>
                <w:sz w:val="18"/>
                <w:szCs w:val="18"/>
              </w:rPr>
              <w:t>4</w:t>
            </w:r>
          </w:p>
        </w:tc>
        <w:tc>
          <w:tcPr>
            <w:tcW w:w="995" w:type="dxa"/>
            <w:tcBorders>
              <w:bottom w:val="single" w:sz="4" w:space="0" w:color="auto"/>
            </w:tcBorders>
            <w:vAlign w:val="center"/>
          </w:tcPr>
          <w:p w14:paraId="25E9E65E" w14:textId="77777777" w:rsidR="00163D22" w:rsidRPr="00684844" w:rsidRDefault="00163D22" w:rsidP="00A14524">
            <w:pPr>
              <w:tabs>
                <w:tab w:val="left" w:pos="540"/>
              </w:tabs>
              <w:ind w:right="612"/>
              <w:rPr>
                <w:rFonts w:ascii="Arial" w:eastAsia="Arial Unicode MS" w:hAnsi="Arial" w:cs="Arial"/>
                <w:sz w:val="18"/>
                <w:szCs w:val="18"/>
              </w:rPr>
            </w:pPr>
            <w:r w:rsidRPr="00684844">
              <w:rPr>
                <w:rFonts w:ascii="Arial" w:eastAsia="Arial Unicode MS" w:hAnsi="Arial" w:cs="Arial"/>
                <w:sz w:val="18"/>
                <w:szCs w:val="18"/>
              </w:rPr>
              <w:t>0</w:t>
            </w:r>
          </w:p>
        </w:tc>
      </w:tr>
      <w:tr w:rsidR="00163D22" w:rsidRPr="00684844" w14:paraId="208BC5D2" w14:textId="77777777" w:rsidTr="00A14524">
        <w:trPr>
          <w:trHeight w:hRule="exact" w:val="312"/>
        </w:trPr>
        <w:tc>
          <w:tcPr>
            <w:tcW w:w="1056" w:type="dxa"/>
            <w:tcBorders>
              <w:top w:val="single" w:sz="4" w:space="0" w:color="auto"/>
              <w:bottom w:val="single" w:sz="4" w:space="0" w:color="auto"/>
            </w:tcBorders>
            <w:shd w:val="clear" w:color="auto" w:fill="CCFFCC"/>
            <w:vAlign w:val="center"/>
          </w:tcPr>
          <w:p w14:paraId="00D5057E" w14:textId="77777777" w:rsidR="00163D22" w:rsidRPr="00684844" w:rsidRDefault="00163D22" w:rsidP="00A14524">
            <w:pPr>
              <w:tabs>
                <w:tab w:val="left" w:pos="540"/>
              </w:tabs>
              <w:rPr>
                <w:rFonts w:ascii="Arial" w:eastAsia="Arial Unicode MS" w:hAnsi="Arial" w:cs="Arial"/>
                <w:b/>
                <w:sz w:val="18"/>
                <w:szCs w:val="18"/>
              </w:rPr>
            </w:pPr>
            <w:r w:rsidRPr="00684844">
              <w:rPr>
                <w:rFonts w:ascii="Arial" w:eastAsia="Arial Unicode MS" w:hAnsi="Arial" w:cs="Arial"/>
                <w:b/>
                <w:sz w:val="18"/>
                <w:szCs w:val="18"/>
              </w:rPr>
              <w:t>SKUPAJ</w:t>
            </w:r>
          </w:p>
        </w:tc>
        <w:tc>
          <w:tcPr>
            <w:tcW w:w="1088" w:type="dxa"/>
            <w:tcBorders>
              <w:top w:val="single" w:sz="4" w:space="0" w:color="auto"/>
              <w:bottom w:val="single" w:sz="4" w:space="0" w:color="auto"/>
            </w:tcBorders>
            <w:shd w:val="clear" w:color="auto" w:fill="CCFFCC"/>
            <w:vAlign w:val="center"/>
          </w:tcPr>
          <w:p w14:paraId="07405C4A" w14:textId="77777777" w:rsidR="00163D22" w:rsidRPr="00684844" w:rsidRDefault="00163D22" w:rsidP="00A14524">
            <w:pPr>
              <w:tabs>
                <w:tab w:val="left" w:pos="540"/>
              </w:tabs>
              <w:ind w:right="612"/>
              <w:rPr>
                <w:rFonts w:ascii="Arial" w:eastAsia="Arial Unicode MS" w:hAnsi="Arial" w:cs="Arial"/>
                <w:b/>
                <w:strike/>
                <w:sz w:val="18"/>
                <w:szCs w:val="18"/>
              </w:rPr>
            </w:pPr>
            <w:r w:rsidRPr="00684844">
              <w:rPr>
                <w:rFonts w:ascii="Arial" w:eastAsia="Arial Unicode MS" w:hAnsi="Arial" w:cs="Arial"/>
                <w:b/>
                <w:strike/>
                <w:sz w:val="18"/>
                <w:szCs w:val="18"/>
              </w:rPr>
              <w:t>47</w:t>
            </w:r>
          </w:p>
        </w:tc>
        <w:tc>
          <w:tcPr>
            <w:tcW w:w="1144" w:type="dxa"/>
            <w:tcBorders>
              <w:top w:val="single" w:sz="4" w:space="0" w:color="auto"/>
              <w:bottom w:val="single" w:sz="4" w:space="0" w:color="auto"/>
            </w:tcBorders>
            <w:shd w:val="clear" w:color="auto" w:fill="CCFFCC"/>
            <w:vAlign w:val="center"/>
          </w:tcPr>
          <w:p w14:paraId="4B21281F" w14:textId="77777777" w:rsidR="00163D22" w:rsidRPr="00684844" w:rsidRDefault="00163D22" w:rsidP="00A14524">
            <w:pPr>
              <w:tabs>
                <w:tab w:val="left" w:pos="540"/>
              </w:tabs>
              <w:ind w:right="612"/>
              <w:rPr>
                <w:rFonts w:ascii="Arial" w:eastAsia="Arial Unicode MS" w:hAnsi="Arial" w:cs="Arial"/>
                <w:b/>
                <w:sz w:val="18"/>
                <w:szCs w:val="18"/>
              </w:rPr>
            </w:pPr>
            <w:r w:rsidRPr="00684844">
              <w:rPr>
                <w:rFonts w:ascii="Arial" w:eastAsia="Arial Unicode MS" w:hAnsi="Arial" w:cs="Arial"/>
                <w:b/>
                <w:sz w:val="18"/>
                <w:szCs w:val="18"/>
              </w:rPr>
              <w:t>293</w:t>
            </w:r>
          </w:p>
          <w:p w14:paraId="520D1D2B" w14:textId="77777777" w:rsidR="00163D22" w:rsidRPr="00684844" w:rsidRDefault="00163D22" w:rsidP="00A14524">
            <w:pPr>
              <w:tabs>
                <w:tab w:val="left" w:pos="540"/>
              </w:tabs>
              <w:ind w:right="612"/>
              <w:rPr>
                <w:rFonts w:ascii="Arial" w:eastAsia="Arial Unicode MS" w:hAnsi="Arial" w:cs="Arial"/>
                <w:b/>
                <w:sz w:val="18"/>
                <w:szCs w:val="18"/>
              </w:rPr>
            </w:pPr>
            <w:r w:rsidRPr="00684844">
              <w:rPr>
                <w:rFonts w:ascii="Arial" w:eastAsia="Arial Unicode MS" w:hAnsi="Arial" w:cs="Arial"/>
                <w:b/>
                <w:sz w:val="18"/>
                <w:szCs w:val="18"/>
              </w:rPr>
              <w:t>9</w:t>
            </w:r>
          </w:p>
        </w:tc>
        <w:tc>
          <w:tcPr>
            <w:tcW w:w="1029" w:type="dxa"/>
            <w:tcBorders>
              <w:top w:val="single" w:sz="4" w:space="0" w:color="auto"/>
              <w:bottom w:val="single" w:sz="4" w:space="0" w:color="auto"/>
            </w:tcBorders>
            <w:shd w:val="clear" w:color="auto" w:fill="CCFFCC"/>
            <w:vAlign w:val="center"/>
          </w:tcPr>
          <w:p w14:paraId="5C24CBFE" w14:textId="77777777" w:rsidR="00163D22" w:rsidRPr="00684844" w:rsidRDefault="00163D22" w:rsidP="00A14524">
            <w:pPr>
              <w:tabs>
                <w:tab w:val="left" w:pos="540"/>
              </w:tabs>
              <w:rPr>
                <w:rFonts w:ascii="Arial" w:eastAsia="Arial Unicode MS" w:hAnsi="Arial" w:cs="Arial"/>
                <w:b/>
                <w:sz w:val="18"/>
                <w:szCs w:val="18"/>
              </w:rPr>
            </w:pPr>
            <w:r w:rsidRPr="00684844">
              <w:rPr>
                <w:rFonts w:ascii="Arial" w:eastAsia="Arial Unicode MS" w:hAnsi="Arial" w:cs="Arial"/>
                <w:b/>
                <w:sz w:val="18"/>
                <w:szCs w:val="18"/>
              </w:rPr>
              <w:t>17</w:t>
            </w:r>
          </w:p>
        </w:tc>
        <w:tc>
          <w:tcPr>
            <w:tcW w:w="1217" w:type="dxa"/>
            <w:tcBorders>
              <w:top w:val="single" w:sz="4" w:space="0" w:color="auto"/>
              <w:bottom w:val="single" w:sz="4" w:space="0" w:color="auto"/>
            </w:tcBorders>
            <w:shd w:val="clear" w:color="auto" w:fill="CCFFCC"/>
            <w:vAlign w:val="center"/>
          </w:tcPr>
          <w:p w14:paraId="0AB2B328" w14:textId="77777777" w:rsidR="00163D22" w:rsidRPr="00684844" w:rsidRDefault="00163D22" w:rsidP="00A14524">
            <w:pPr>
              <w:tabs>
                <w:tab w:val="left" w:pos="540"/>
              </w:tabs>
              <w:rPr>
                <w:rFonts w:ascii="Arial" w:eastAsia="Arial Unicode MS" w:hAnsi="Arial" w:cs="Arial"/>
                <w:b/>
                <w:sz w:val="18"/>
                <w:szCs w:val="18"/>
              </w:rPr>
            </w:pPr>
            <w:r w:rsidRPr="00684844">
              <w:rPr>
                <w:rFonts w:ascii="Arial" w:eastAsia="Arial Unicode MS" w:hAnsi="Arial" w:cs="Arial"/>
                <w:b/>
                <w:sz w:val="18"/>
                <w:szCs w:val="18"/>
              </w:rPr>
              <w:t>146</w:t>
            </w:r>
          </w:p>
        </w:tc>
        <w:tc>
          <w:tcPr>
            <w:tcW w:w="1401" w:type="dxa"/>
            <w:tcBorders>
              <w:top w:val="single" w:sz="4" w:space="0" w:color="auto"/>
              <w:bottom w:val="single" w:sz="4" w:space="0" w:color="auto"/>
            </w:tcBorders>
            <w:shd w:val="clear" w:color="auto" w:fill="CCFFCC"/>
            <w:vAlign w:val="center"/>
          </w:tcPr>
          <w:p w14:paraId="048FBDE2" w14:textId="77777777" w:rsidR="00163D22" w:rsidRPr="00684844" w:rsidRDefault="00163D22" w:rsidP="00A14524">
            <w:pPr>
              <w:tabs>
                <w:tab w:val="left" w:pos="540"/>
              </w:tabs>
              <w:ind w:right="612"/>
              <w:rPr>
                <w:rFonts w:ascii="Arial" w:eastAsia="Arial Unicode MS" w:hAnsi="Arial" w:cs="Arial"/>
                <w:b/>
                <w:sz w:val="18"/>
                <w:szCs w:val="18"/>
              </w:rPr>
            </w:pPr>
            <w:r w:rsidRPr="00684844">
              <w:rPr>
                <w:rFonts w:ascii="Arial" w:eastAsia="Arial Unicode MS" w:hAnsi="Arial" w:cs="Arial"/>
                <w:b/>
                <w:sz w:val="18"/>
                <w:szCs w:val="18"/>
              </w:rPr>
              <w:t>13</w:t>
            </w:r>
          </w:p>
        </w:tc>
        <w:tc>
          <w:tcPr>
            <w:tcW w:w="1267" w:type="dxa"/>
            <w:tcBorders>
              <w:top w:val="single" w:sz="4" w:space="0" w:color="auto"/>
              <w:bottom w:val="single" w:sz="4" w:space="0" w:color="auto"/>
            </w:tcBorders>
            <w:shd w:val="clear" w:color="auto" w:fill="CCFFCC"/>
            <w:vAlign w:val="center"/>
          </w:tcPr>
          <w:p w14:paraId="19742AFF" w14:textId="77777777" w:rsidR="00163D22" w:rsidRPr="00684844" w:rsidRDefault="00163D22" w:rsidP="00A14524">
            <w:pPr>
              <w:tabs>
                <w:tab w:val="left" w:pos="540"/>
              </w:tabs>
              <w:ind w:right="612"/>
              <w:rPr>
                <w:rFonts w:ascii="Arial" w:eastAsia="Arial Unicode MS" w:hAnsi="Arial" w:cs="Arial"/>
                <w:b/>
                <w:sz w:val="18"/>
                <w:szCs w:val="18"/>
              </w:rPr>
            </w:pPr>
            <w:r w:rsidRPr="00684844">
              <w:rPr>
                <w:rFonts w:ascii="Arial" w:eastAsia="Arial Unicode MS" w:hAnsi="Arial" w:cs="Arial"/>
                <w:b/>
                <w:sz w:val="18"/>
                <w:szCs w:val="18"/>
              </w:rPr>
              <w:t>9</w:t>
            </w:r>
          </w:p>
        </w:tc>
        <w:tc>
          <w:tcPr>
            <w:tcW w:w="995" w:type="dxa"/>
            <w:tcBorders>
              <w:top w:val="single" w:sz="4" w:space="0" w:color="auto"/>
              <w:bottom w:val="single" w:sz="4" w:space="0" w:color="auto"/>
            </w:tcBorders>
            <w:shd w:val="clear" w:color="auto" w:fill="CCFFCC"/>
            <w:vAlign w:val="center"/>
          </w:tcPr>
          <w:p w14:paraId="18A22C57" w14:textId="77777777" w:rsidR="00163D22" w:rsidRPr="00684844" w:rsidRDefault="00163D22" w:rsidP="00A14524">
            <w:pPr>
              <w:tabs>
                <w:tab w:val="left" w:pos="540"/>
              </w:tabs>
              <w:ind w:right="612"/>
              <w:rPr>
                <w:rFonts w:ascii="Arial" w:eastAsia="Arial Unicode MS" w:hAnsi="Arial" w:cs="Arial"/>
                <w:b/>
                <w:sz w:val="18"/>
                <w:szCs w:val="18"/>
              </w:rPr>
            </w:pPr>
            <w:r w:rsidRPr="00684844">
              <w:rPr>
                <w:rFonts w:ascii="Arial" w:eastAsia="Arial Unicode MS" w:hAnsi="Arial" w:cs="Arial"/>
                <w:b/>
                <w:sz w:val="18"/>
                <w:szCs w:val="18"/>
              </w:rPr>
              <w:t>6</w:t>
            </w:r>
          </w:p>
        </w:tc>
      </w:tr>
    </w:tbl>
    <w:p w14:paraId="2D30D651" w14:textId="77777777" w:rsidR="00163D22" w:rsidRPr="00684844" w:rsidRDefault="00163D22" w:rsidP="00163D22">
      <w:pPr>
        <w:spacing w:after="0"/>
        <w:jc w:val="both"/>
        <w:rPr>
          <w:rFonts w:ascii="Arial" w:hAnsi="Arial" w:cs="Arial"/>
          <w:i/>
          <w:sz w:val="18"/>
          <w:szCs w:val="18"/>
        </w:rPr>
      </w:pPr>
      <w:r w:rsidRPr="00684844">
        <w:rPr>
          <w:rFonts w:ascii="Arial" w:hAnsi="Arial" w:cs="Arial"/>
          <w:i/>
          <w:sz w:val="18"/>
          <w:szCs w:val="18"/>
        </w:rPr>
        <w:t>Vir: Register kulturne dediščine RS</w:t>
      </w:r>
    </w:p>
    <w:p w14:paraId="459AB0C6" w14:textId="77777777" w:rsidR="00163D22" w:rsidRPr="007B7BAA" w:rsidRDefault="00163D22" w:rsidP="00163D22">
      <w:pPr>
        <w:spacing w:after="0"/>
        <w:jc w:val="both"/>
        <w:rPr>
          <w:rFonts w:ascii="Arial" w:hAnsi="Arial" w:cs="Arial"/>
          <w:sz w:val="18"/>
          <w:szCs w:val="18"/>
        </w:rPr>
      </w:pPr>
    </w:p>
    <w:p w14:paraId="5A7C837B" w14:textId="77777777" w:rsidR="00163D22" w:rsidRPr="000E1D43" w:rsidRDefault="00163D22" w:rsidP="00163D22">
      <w:pPr>
        <w:spacing w:after="0"/>
        <w:jc w:val="both"/>
        <w:rPr>
          <w:rFonts w:ascii="Arial" w:hAnsi="Arial" w:cs="Arial"/>
          <w:sz w:val="20"/>
          <w:szCs w:val="20"/>
        </w:rPr>
      </w:pPr>
      <w:r w:rsidRPr="003C3181">
        <w:rPr>
          <w:rFonts w:ascii="Arial" w:hAnsi="Arial" w:cs="Arial"/>
          <w:b/>
          <w:bCs/>
          <w:sz w:val="20"/>
          <w:szCs w:val="20"/>
        </w:rPr>
        <w:t>Po internih podatkih občin, posameznikov in Društva za razvoj podeželja Zasavje je rokodelska oz. mojstrska ustvarjalnost domačinov, ki še ohranjajo tradicijo domače in umetnostne obrti, zelo nizka. Kulturno dediščino ohranjajo tradicionalna znanja in z njimi povezane obrti</w:t>
      </w:r>
      <w:r w:rsidRPr="000E1D43">
        <w:rPr>
          <w:rFonts w:ascii="Arial" w:hAnsi="Arial" w:cs="Arial"/>
          <w:sz w:val="20"/>
          <w:szCs w:val="20"/>
        </w:rPr>
        <w:t>, ki pa so se na območju LAS skorajda povsem izgubile (obdelava lesa, pletenje košev</w:t>
      </w:r>
      <w:r>
        <w:rPr>
          <w:rFonts w:ascii="Arial" w:hAnsi="Arial" w:cs="Arial"/>
          <w:sz w:val="20"/>
          <w:szCs w:val="20"/>
        </w:rPr>
        <w:t xml:space="preserve">, </w:t>
      </w:r>
      <w:r w:rsidRPr="000E1D43">
        <w:rPr>
          <w:rFonts w:ascii="Arial" w:hAnsi="Arial" w:cs="Arial"/>
          <w:sz w:val="20"/>
          <w:szCs w:val="20"/>
        </w:rPr>
        <w:t>košar</w:t>
      </w:r>
      <w:r>
        <w:rPr>
          <w:rFonts w:ascii="Arial" w:hAnsi="Arial" w:cs="Arial"/>
          <w:sz w:val="20"/>
          <w:szCs w:val="20"/>
        </w:rPr>
        <w:t>, slamnati cekarji</w:t>
      </w:r>
      <w:r w:rsidRPr="000E1D43">
        <w:rPr>
          <w:rFonts w:ascii="Arial" w:hAnsi="Arial" w:cs="Arial"/>
          <w:sz w:val="20"/>
          <w:szCs w:val="20"/>
        </w:rPr>
        <w:t xml:space="preserve"> ...).</w:t>
      </w:r>
      <w:r>
        <w:rPr>
          <w:rFonts w:ascii="Arial" w:hAnsi="Arial" w:cs="Arial"/>
          <w:sz w:val="20"/>
          <w:szCs w:val="20"/>
        </w:rPr>
        <w:t xml:space="preserve"> To lahko pripišemo </w:t>
      </w:r>
      <w:r w:rsidRPr="003C3181">
        <w:rPr>
          <w:rFonts w:ascii="Arial" w:hAnsi="Arial" w:cs="Arial"/>
          <w:b/>
          <w:bCs/>
          <w:sz w:val="20"/>
          <w:szCs w:val="20"/>
        </w:rPr>
        <w:t>tudi slabemu prenosu znanja in izkušenj med generacijami</w:t>
      </w:r>
      <w:r>
        <w:rPr>
          <w:rFonts w:ascii="Arial" w:hAnsi="Arial" w:cs="Arial"/>
          <w:sz w:val="20"/>
          <w:szCs w:val="20"/>
        </w:rPr>
        <w:t xml:space="preserve">. </w:t>
      </w:r>
      <w:r w:rsidRPr="000E1D43">
        <w:rPr>
          <w:rFonts w:ascii="Arial" w:hAnsi="Arial" w:cs="Arial"/>
          <w:sz w:val="20"/>
          <w:szCs w:val="20"/>
        </w:rPr>
        <w:t>Največ aktivnosti na tem področju vodijo posamezna društva, kot so društva kmečkih žena, turistična društva ipd.</w:t>
      </w:r>
    </w:p>
    <w:p w14:paraId="75CCE092" w14:textId="77777777" w:rsidR="00163D22" w:rsidRPr="007B7BAA" w:rsidRDefault="00163D22" w:rsidP="00163D22">
      <w:pPr>
        <w:spacing w:after="0"/>
        <w:jc w:val="both"/>
        <w:rPr>
          <w:rFonts w:ascii="Arial" w:hAnsi="Arial" w:cs="Arial"/>
          <w:sz w:val="18"/>
          <w:szCs w:val="18"/>
        </w:rPr>
      </w:pPr>
    </w:p>
    <w:p w14:paraId="4FD0278A" w14:textId="77777777" w:rsidR="00163D22" w:rsidRPr="003C3181" w:rsidRDefault="00163D22" w:rsidP="00163D22">
      <w:pPr>
        <w:pStyle w:val="besedilo"/>
        <w:rPr>
          <w:b/>
          <w:bCs/>
        </w:rPr>
      </w:pPr>
      <w:r w:rsidRPr="00684844">
        <w:t>Športni oziroma aktivni turizem za zdaj predstavlja predvsem velik potencial</w:t>
      </w:r>
      <w:r w:rsidRPr="003C3181">
        <w:rPr>
          <w:b/>
          <w:bCs/>
        </w:rPr>
        <w:t>. Prvi tovrstni turistični produkti ponujajo aktivnosti na reki Savi</w:t>
      </w:r>
      <w:r w:rsidRPr="00684844">
        <w:t xml:space="preserve"> (rafting, kajak in kanu), odlične so možnosti za </w:t>
      </w:r>
      <w:r w:rsidRPr="003C3181">
        <w:rPr>
          <w:b/>
          <w:bCs/>
        </w:rPr>
        <w:t>športno plezanje v naravi, cestno in gorsko kolesarstvo</w:t>
      </w:r>
      <w:r w:rsidRPr="00684844">
        <w:t xml:space="preserve"> (vzpostavljena je Slovenska </w:t>
      </w:r>
      <w:proofErr w:type="spellStart"/>
      <w:r w:rsidRPr="00684844">
        <w:t>turnokolesarska</w:t>
      </w:r>
      <w:proofErr w:type="spellEnd"/>
      <w:r w:rsidRPr="00684844">
        <w:t xml:space="preserve"> pot – Zasavski krog), </w:t>
      </w:r>
      <w:r w:rsidRPr="003C3181">
        <w:rPr>
          <w:b/>
          <w:bCs/>
        </w:rPr>
        <w:t>jahanje in podobno.</w:t>
      </w:r>
      <w:r w:rsidRPr="00684844">
        <w:t xml:space="preserve"> Najrazvitejše je </w:t>
      </w:r>
      <w:r w:rsidRPr="003C3181">
        <w:rPr>
          <w:b/>
          <w:bCs/>
        </w:rPr>
        <w:t>pohodništvo, ki pa potrebuje sodobnejšo ponudbo.</w:t>
      </w:r>
    </w:p>
    <w:p w14:paraId="7F89C58D" w14:textId="77777777" w:rsidR="00163D22" w:rsidRPr="003C3181" w:rsidRDefault="00163D22" w:rsidP="00163D22">
      <w:pPr>
        <w:pStyle w:val="besedilo"/>
        <w:rPr>
          <w:b/>
          <w:bCs/>
          <w:sz w:val="18"/>
          <w:szCs w:val="18"/>
        </w:rPr>
      </w:pPr>
    </w:p>
    <w:p w14:paraId="636CAC0E" w14:textId="624B203E" w:rsidR="00163D22" w:rsidRPr="00684844" w:rsidRDefault="00163D22" w:rsidP="00163D22">
      <w:pPr>
        <w:pStyle w:val="besedilo"/>
      </w:pPr>
      <w:r w:rsidRPr="003C3181">
        <w:rPr>
          <w:b/>
          <w:bCs/>
        </w:rPr>
        <w:t>Veliko turističnih produktov in programov še ni dovolj razvitih, so preozki in premalo osredinjeni na ciljne skupine</w:t>
      </w:r>
      <w:r w:rsidRPr="00684844">
        <w:t xml:space="preserve">, zato prevladujejo posamezne atrakcije, kot so prepoznavne turistične točke in prireditve. </w:t>
      </w:r>
      <w:r w:rsidRPr="003C3181">
        <w:rPr>
          <w:b/>
          <w:bCs/>
        </w:rPr>
        <w:t>Takšno stanje je v veliki meri posledica dejstva, da regija ni imela krovne organizacije, ki bi povezovala ponudnike</w:t>
      </w:r>
      <w:r w:rsidRPr="00684844">
        <w:t xml:space="preserve">. Stanje se je začelo spreminjati z nastankom TIC Zasavje in doseglo pomemben mejnik leta 2012, ko je bila ustanovljena krovna organizacija za razvoj turizma v Zasavju (ZATO, d. o. o.). Danes niti TIC Zasavje niti krovna organizacija za razvoj turizma (ZATO, d. o. o.) ne delujeta več, </w:t>
      </w:r>
      <w:r w:rsidRPr="003C3181">
        <w:rPr>
          <w:b/>
          <w:bCs/>
        </w:rPr>
        <w:t xml:space="preserve">tako da so se občine regije odločile za lastne TIC-e, </w:t>
      </w:r>
      <w:r w:rsidRPr="00684844">
        <w:t>ki promovirajo turizem na območju posamezne občine (TIC Hrastnik, medtem ko občina Trbovlje in občina Zagorje ob Savi nimata lastnega TIC-a) ter povezujejo številne ponudnike pri razvoju, organizaciji in izvedbi turističnih proizvodov</w:t>
      </w:r>
      <w:r w:rsidRPr="003C3181">
        <w:rPr>
          <w:b/>
          <w:bCs/>
        </w:rPr>
        <w:t>. V prihodnje bo treba mrežo še razvijati in krepiti</w:t>
      </w:r>
      <w:r w:rsidRPr="00684844">
        <w:t xml:space="preserve">, da se bo vzpostavila smiselna, celovita in privlačna ponudba, </w:t>
      </w:r>
      <w:r w:rsidRPr="003C3181">
        <w:rPr>
          <w:b/>
          <w:bCs/>
        </w:rPr>
        <w:t>ki bo okrepila prepoznavnost turističnega Zasavja</w:t>
      </w:r>
      <w:r w:rsidR="003C3181">
        <w:rPr>
          <w:b/>
          <w:bCs/>
        </w:rPr>
        <w:t xml:space="preserve">, zelo dobro bi bilo destinacijo pričeti zopet promovirati pod skupno blagovno znamko, ki je že bila narejena (že »U3 Krasne«). </w:t>
      </w:r>
    </w:p>
    <w:p w14:paraId="5B117C69" w14:textId="77777777" w:rsidR="00163D22" w:rsidRPr="00684844" w:rsidRDefault="00163D22" w:rsidP="00163D22">
      <w:pPr>
        <w:pStyle w:val="besedilo"/>
      </w:pPr>
    </w:p>
    <w:p w14:paraId="28F8FEEC" w14:textId="0206261B" w:rsidR="00163D22" w:rsidRPr="0069332B" w:rsidRDefault="00163D22" w:rsidP="00163D22">
      <w:pPr>
        <w:pStyle w:val="besedilo"/>
        <w:rPr>
          <w:b/>
          <w:bCs/>
        </w:rPr>
      </w:pPr>
      <w:r w:rsidRPr="00684844">
        <w:t xml:space="preserve">Na območju LAS prevladuje predvsem in bo še nekaj časa prevladoval </w:t>
      </w:r>
      <w:r w:rsidRPr="0069332B">
        <w:rPr>
          <w:b/>
          <w:bCs/>
        </w:rPr>
        <w:t>izletniški turizem</w:t>
      </w:r>
      <w:r w:rsidRPr="00684844">
        <w:t xml:space="preserve">, ki v veliki meri temelji na </w:t>
      </w:r>
      <w:r w:rsidRPr="0069332B">
        <w:rPr>
          <w:b/>
          <w:bCs/>
        </w:rPr>
        <w:t>samoiniciativnosti obiskovalcev,</w:t>
      </w:r>
      <w:r w:rsidRPr="00684844">
        <w:t xml:space="preserve"> manj na organiziranih oblikah prihodov, zato je ekonomski učinek nemogoče izmeriti; težko ga je celo realno oceniti. Ponudba v večini primerov ni stalna; večina produktov je dostopna </w:t>
      </w:r>
      <w:r w:rsidRPr="0069332B">
        <w:rPr>
          <w:b/>
          <w:bCs/>
        </w:rPr>
        <w:t>le po predhodni najavi,</w:t>
      </w:r>
      <w:r w:rsidRPr="00684844">
        <w:t xml:space="preserve"> kar neorganiziranim obiskovalcem onemogoča ali vsaj otežuje oglede. Premalo produktov je zasnovanih regijsko, premalo je tudi takšnih, ki bi temeljili na privlačnih zgodbah. V porastu pa je število kakovostnih, drugačnih in za obiskovalce zanimivih dogodkov: kulinarični festivali (npr. </w:t>
      </w:r>
      <w:proofErr w:type="spellStart"/>
      <w:r w:rsidRPr="00684844">
        <w:t>Funšterc</w:t>
      </w:r>
      <w:proofErr w:type="spellEnd"/>
      <w:r w:rsidRPr="00684844">
        <w:t xml:space="preserve"> – festival stekla in zasavske kulinarike, </w:t>
      </w:r>
      <w:proofErr w:type="spellStart"/>
      <w:r w:rsidRPr="00684844">
        <w:t>Grenadirmarš</w:t>
      </w:r>
      <w:proofErr w:type="spellEnd"/>
      <w:r w:rsidRPr="00684844">
        <w:t xml:space="preserve">, Iz </w:t>
      </w:r>
      <w:proofErr w:type="spellStart"/>
      <w:r w:rsidRPr="00684844">
        <w:t>Trbouskiga</w:t>
      </w:r>
      <w:proofErr w:type="spellEnd"/>
      <w:r w:rsidRPr="00684844">
        <w:t xml:space="preserve"> </w:t>
      </w:r>
      <w:proofErr w:type="spellStart"/>
      <w:r w:rsidRPr="00684844">
        <w:t>špajza</w:t>
      </w:r>
      <w:proofErr w:type="spellEnd"/>
      <w:r w:rsidRPr="00684844">
        <w:t xml:space="preserve">, Dan jagod in špargljev), muzeji (4. </w:t>
      </w:r>
      <w:proofErr w:type="spellStart"/>
      <w:r w:rsidRPr="00684844">
        <w:t>dritl</w:t>
      </w:r>
      <w:proofErr w:type="spellEnd"/>
      <w:r w:rsidRPr="00684844">
        <w:t xml:space="preserve">, Soba pobega, Muzej </w:t>
      </w:r>
      <w:r w:rsidRPr="00684844">
        <w:lastRenderedPageBreak/>
        <w:t xml:space="preserve">Kisovec, Muzej Hrastnik, Zasavski muzej Trbovlje, itn.), kulturne prireditve (Rdeči revirji, </w:t>
      </w:r>
      <w:proofErr w:type="spellStart"/>
      <w:r w:rsidRPr="00684844">
        <w:t>Speculum</w:t>
      </w:r>
      <w:proofErr w:type="spellEnd"/>
      <w:r w:rsidRPr="00684844">
        <w:t xml:space="preserve"> </w:t>
      </w:r>
      <w:proofErr w:type="spellStart"/>
      <w:r w:rsidRPr="00684844">
        <w:t>Artium</w:t>
      </w:r>
      <w:proofErr w:type="spellEnd"/>
      <w:r w:rsidRPr="00684844">
        <w:t>, Hi festival, festival Slovo poletju, itn.), športni dogodki (rudarski maraton, pohodi, vzpon na Kum, kolesarski vzponi in spusti, rafting po reki Savi, …), otroški festivali (Hrastkov festival), dogodki ob občinskih praznikih</w:t>
      </w:r>
      <w:r>
        <w:t xml:space="preserve"> </w:t>
      </w:r>
      <w:r w:rsidRPr="00684844">
        <w:t>(</w:t>
      </w:r>
      <w:proofErr w:type="spellStart"/>
      <w:r w:rsidRPr="00684844">
        <w:t>Nohšiht</w:t>
      </w:r>
      <w:proofErr w:type="spellEnd"/>
      <w:r w:rsidRPr="00684844">
        <w:t xml:space="preserve">, </w:t>
      </w:r>
      <w:proofErr w:type="spellStart"/>
      <w:r w:rsidRPr="00684844">
        <w:t>Anduht</w:t>
      </w:r>
      <w:proofErr w:type="spellEnd"/>
      <w:r w:rsidRPr="00684844">
        <w:t xml:space="preserve">, Zagorska noč, Kolesarska dirka na Kal …), </w:t>
      </w:r>
      <w:r w:rsidRPr="0069332B">
        <w:rPr>
          <w:b/>
          <w:bCs/>
        </w:rPr>
        <w:t>ki privabijo ljudi iz okolice, Slovenije in tudi iz tujine.</w:t>
      </w:r>
      <w:r w:rsidR="0069332B">
        <w:rPr>
          <w:b/>
          <w:bCs/>
        </w:rPr>
        <w:t xml:space="preserve"> Promocija teh lokalnih prireditev bi se skozi skupno destinacijo lahko še intenzivirala. </w:t>
      </w:r>
    </w:p>
    <w:p w14:paraId="73587BB3" w14:textId="77777777" w:rsidR="00163D22" w:rsidRPr="00684844" w:rsidRDefault="00163D22" w:rsidP="00163D22">
      <w:pPr>
        <w:pStyle w:val="besedilo"/>
        <w:rPr>
          <w:sz w:val="18"/>
          <w:szCs w:val="18"/>
        </w:rPr>
      </w:pPr>
    </w:p>
    <w:p w14:paraId="248E654F" w14:textId="6DF9B234" w:rsidR="00163D22" w:rsidRPr="00265C85" w:rsidRDefault="00163D22" w:rsidP="00163D22">
      <w:pPr>
        <w:pStyle w:val="besedilo"/>
        <w:rPr>
          <w:rFonts w:eastAsia="Arial Unicode MS"/>
        </w:rPr>
      </w:pPr>
      <w:r w:rsidRPr="0069332B">
        <w:rPr>
          <w:b/>
          <w:bCs/>
        </w:rPr>
        <w:t>Z razvojem turizma se ukvarjajo tudi nekateri javni zavodi</w:t>
      </w:r>
      <w:r w:rsidRPr="00B32076">
        <w:t xml:space="preserve">. </w:t>
      </w:r>
      <w:r>
        <w:t>Na območju LAS se naha</w:t>
      </w:r>
      <w:r w:rsidRPr="00B32076">
        <w:t xml:space="preserve">jajo </w:t>
      </w:r>
      <w:r w:rsidRPr="0069332B">
        <w:rPr>
          <w:b/>
          <w:bCs/>
        </w:rPr>
        <w:t>4 muzeji,</w:t>
      </w:r>
      <w:r w:rsidRPr="00B32076">
        <w:t xml:space="preserve"> </w:t>
      </w:r>
      <w:r w:rsidRPr="0069332B">
        <w:rPr>
          <w:b/>
          <w:bCs/>
        </w:rPr>
        <w:t>ki predstavljajo zgodovinsko preteklost razvoja območja</w:t>
      </w:r>
      <w:r w:rsidRPr="00B32076">
        <w:t>, ki se nanaša predvsem na rudarsko in industrijsko dejavnost ter večje število slikarskih in ostalih zbirk, ki se lahko vključuje</w:t>
      </w:r>
      <w:r>
        <w:t>jo v turistično ponudbo  (</w:t>
      </w:r>
      <w:r w:rsidRPr="00B32076">
        <w:rPr>
          <w:rFonts w:eastAsia="Arial Unicode MS"/>
        </w:rPr>
        <w:t xml:space="preserve">Rudarski </w:t>
      </w:r>
      <w:r w:rsidRPr="00265C85">
        <w:rPr>
          <w:rFonts w:eastAsia="Arial Unicode MS"/>
        </w:rPr>
        <w:t xml:space="preserve">muzej v Kisovcu, Muzej Hrastnik Mlakarjevo stanovanje, Galerija Medija, Rudarski dom, grad Kolovrat, kašča z etnološko dediščino v Šavni Peči, zbirke na kmetiji </w:t>
      </w:r>
      <w:proofErr w:type="spellStart"/>
      <w:r w:rsidRPr="00265C85">
        <w:rPr>
          <w:rFonts w:eastAsia="Arial Unicode MS"/>
        </w:rPr>
        <w:t>Planido</w:t>
      </w:r>
      <w:proofErr w:type="spellEnd"/>
      <w:r w:rsidRPr="00265C85">
        <w:rPr>
          <w:rFonts w:eastAsia="Arial Unicode MS"/>
        </w:rPr>
        <w:t xml:space="preserve"> in kmetiji Medved</w:t>
      </w:r>
      <w:r>
        <w:rPr>
          <w:rFonts w:eastAsia="Arial Unicode MS"/>
        </w:rPr>
        <w:t xml:space="preserve">, </w:t>
      </w:r>
      <w:r w:rsidRPr="00265C85">
        <w:rPr>
          <w:rFonts w:eastAsia="Arial Unicode MS"/>
        </w:rPr>
        <w:t>spomeniki NOB, obsavska vlečna pot Beli slap, različne spominske plošče, rudniška menza, kopalnica –</w:t>
      </w:r>
      <w:proofErr w:type="spellStart"/>
      <w:r w:rsidRPr="00265C85">
        <w:rPr>
          <w:rFonts w:eastAsia="Arial Unicode MS"/>
        </w:rPr>
        <w:t>Vašhava</w:t>
      </w:r>
      <w:proofErr w:type="spellEnd"/>
      <w:r w:rsidRPr="00265C85">
        <w:rPr>
          <w:rFonts w:eastAsia="Arial Unicode MS"/>
        </w:rPr>
        <w:t xml:space="preserve"> idr.).</w:t>
      </w:r>
    </w:p>
    <w:p w14:paraId="05D1551B" w14:textId="77777777" w:rsidR="00163D22" w:rsidRPr="007B7BAA" w:rsidRDefault="00163D22" w:rsidP="00163D22">
      <w:pPr>
        <w:pStyle w:val="besedilo"/>
        <w:rPr>
          <w:rFonts w:eastAsia="Arial Unicode MS"/>
          <w:sz w:val="18"/>
          <w:szCs w:val="18"/>
        </w:rPr>
      </w:pPr>
    </w:p>
    <w:p w14:paraId="4ABA9246" w14:textId="415F36C1" w:rsidR="00163D22" w:rsidRPr="00684844" w:rsidRDefault="00163D22" w:rsidP="00163D22">
      <w:pPr>
        <w:pStyle w:val="besedilo"/>
        <w:rPr>
          <w:rFonts w:eastAsia="Arial Unicode MS"/>
        </w:rPr>
      </w:pPr>
      <w:r w:rsidRPr="00684844">
        <w:rPr>
          <w:rFonts w:eastAsia="Arial Unicode MS"/>
        </w:rPr>
        <w:t>V promocijo, koordinacijo in organizacijo turistične ponudbe se vključujejo različni akterji, zaradi česar prihaja tudi do težav glede kakovosti opravljanja teh storitev. Na območju LAS deluje Turisti</w:t>
      </w:r>
      <w:r w:rsidRPr="00684844">
        <w:t>čni informacijski center Hrastnik</w:t>
      </w:r>
      <w:r w:rsidRPr="00684844">
        <w:rPr>
          <w:rFonts w:eastAsia="Arial Unicode MS"/>
        </w:rPr>
        <w:t xml:space="preserve">, turistična društva, agencije ipd. </w:t>
      </w:r>
      <w:r w:rsidRPr="0069332B">
        <w:rPr>
          <w:rFonts w:eastAsia="Arial Unicode MS"/>
          <w:b/>
          <w:bCs/>
        </w:rPr>
        <w:t>V preteklih letih je bilo izvedeno ve</w:t>
      </w:r>
      <w:r w:rsidRPr="0069332B">
        <w:rPr>
          <w:b/>
          <w:bCs/>
        </w:rPr>
        <w:t xml:space="preserve">čje </w:t>
      </w:r>
      <w:r w:rsidRPr="0069332B">
        <w:rPr>
          <w:rFonts w:eastAsia="Arial Unicode MS"/>
          <w:b/>
          <w:bCs/>
        </w:rPr>
        <w:t>število izobraževanj za lokalne turistične vodiče</w:t>
      </w:r>
      <w:r w:rsidRPr="00684844">
        <w:rPr>
          <w:rFonts w:eastAsia="Arial Unicode MS"/>
        </w:rPr>
        <w:t xml:space="preserve">, ki pa so se skoraj porazgubili, le malo jih je še aktivnih (preko društev ali podjetij). Trenutno na tem področju največ dela opravijo turistični ponudniki sami, ker lažje prilagajajo svoj program ponudbe in storitve povpraševanju, kar posebej velja za gostišča z nastanitvenimi kapacitetami. </w:t>
      </w:r>
      <w:r w:rsidRPr="0069332B">
        <w:rPr>
          <w:rFonts w:eastAsia="Arial Unicode MS"/>
          <w:b/>
          <w:bCs/>
        </w:rPr>
        <w:t>Turističnih kmetij oz. kmetij, ki se ukvarjajo z dopolnilno dejavnostjo turizma na kmetiji je 9</w:t>
      </w:r>
      <w:r w:rsidR="0069332B">
        <w:rPr>
          <w:rFonts w:eastAsia="Arial Unicode MS"/>
          <w:b/>
          <w:bCs/>
        </w:rPr>
        <w:t xml:space="preserve">, kar je relativno malo. </w:t>
      </w:r>
      <w:r w:rsidRPr="00684844">
        <w:rPr>
          <w:rFonts w:eastAsia="Arial Unicode MS"/>
        </w:rPr>
        <w:t xml:space="preserve">V zadnjih letih se pojavljajo kmetije, ki poleg pridelave in prodaje kmetijskih proizvodov, </w:t>
      </w:r>
      <w:r w:rsidRPr="0069332B">
        <w:rPr>
          <w:rFonts w:eastAsia="Arial Unicode MS"/>
          <w:b/>
          <w:bCs/>
        </w:rPr>
        <w:t>izvajajo tudi storitve izobraževanja na svojih kmetijah</w:t>
      </w:r>
      <w:r w:rsidR="0069332B">
        <w:rPr>
          <w:rFonts w:eastAsia="Arial Unicode MS"/>
          <w:b/>
          <w:bCs/>
        </w:rPr>
        <w:t xml:space="preserve">, </w:t>
      </w:r>
      <w:r w:rsidR="0069332B" w:rsidRPr="0069332B">
        <w:rPr>
          <w:rFonts w:eastAsia="Arial Unicode MS"/>
          <w:b/>
          <w:bCs/>
        </w:rPr>
        <w:t xml:space="preserve">vendar jih je zelo malo. </w:t>
      </w:r>
      <w:r w:rsidR="0069332B" w:rsidRPr="0069332B">
        <w:rPr>
          <w:rFonts w:eastAsia="Arial Unicode MS"/>
        </w:rPr>
        <w:t>T</w:t>
      </w:r>
      <w:r w:rsidRPr="0069332B">
        <w:rPr>
          <w:rFonts w:eastAsia="Arial Unicode MS"/>
        </w:rPr>
        <w:t xml:space="preserve">uristične </w:t>
      </w:r>
      <w:r w:rsidRPr="00684844">
        <w:rPr>
          <w:rFonts w:eastAsia="Arial Unicode MS"/>
        </w:rPr>
        <w:t>agencije se zelo  malo ukvarjajo z »</w:t>
      </w:r>
      <w:proofErr w:type="spellStart"/>
      <w:r w:rsidRPr="00684844">
        <w:rPr>
          <w:rFonts w:eastAsia="Arial Unicode MS"/>
        </w:rPr>
        <w:t>incoming</w:t>
      </w:r>
      <w:proofErr w:type="spellEnd"/>
      <w:r w:rsidRPr="00684844">
        <w:rPr>
          <w:rFonts w:eastAsia="Arial Unicode MS"/>
        </w:rPr>
        <w:t xml:space="preserve"> turizmom«, ker v tem ne vidijo dovolj priložnosti in zadostnega dohodka.</w:t>
      </w:r>
    </w:p>
    <w:p w14:paraId="728A5A5F" w14:textId="77777777" w:rsidR="00163D22" w:rsidRPr="007B7BAA" w:rsidRDefault="00163D22" w:rsidP="00163D22">
      <w:pPr>
        <w:pStyle w:val="besedilo"/>
        <w:rPr>
          <w:rFonts w:eastAsia="Arial Unicode MS"/>
          <w:sz w:val="18"/>
          <w:szCs w:val="18"/>
        </w:rPr>
      </w:pPr>
    </w:p>
    <w:p w14:paraId="40B9F1A3" w14:textId="59BB32C5" w:rsidR="00163D22" w:rsidRPr="00034790" w:rsidRDefault="004B4B05" w:rsidP="004B4B05">
      <w:pPr>
        <w:pStyle w:val="a"/>
        <w:numPr>
          <w:ilvl w:val="0"/>
          <w:numId w:val="0"/>
        </w:numPr>
        <w:ind w:left="1021" w:hanging="664"/>
        <w:rPr>
          <w:b/>
          <w:bCs/>
        </w:rPr>
      </w:pPr>
      <w:bookmarkStart w:id="136" w:name="_Toc439242938"/>
      <w:r>
        <w:rPr>
          <w:b/>
          <w:bCs/>
        </w:rPr>
        <w:t>3.2.2.</w:t>
      </w:r>
      <w:r w:rsidR="00163D22" w:rsidRPr="00034790">
        <w:rPr>
          <w:b/>
          <w:bCs/>
        </w:rPr>
        <w:t>Stopnja brezposelnosti na območju LAS</w:t>
      </w:r>
      <w:bookmarkEnd w:id="136"/>
    </w:p>
    <w:p w14:paraId="3877CF42" w14:textId="77777777" w:rsidR="00163D22" w:rsidRPr="007B7BAA" w:rsidRDefault="00163D22" w:rsidP="00163D22">
      <w:pPr>
        <w:pStyle w:val="Telobesedila2"/>
        <w:spacing w:after="0" w:line="276" w:lineRule="auto"/>
        <w:jc w:val="both"/>
        <w:rPr>
          <w:rFonts w:ascii="Arial" w:hAnsi="Arial" w:cs="Arial"/>
          <w:sz w:val="18"/>
          <w:szCs w:val="18"/>
          <w:lang w:val="sl-SI"/>
        </w:rPr>
      </w:pPr>
    </w:p>
    <w:p w14:paraId="6756F708" w14:textId="77777777" w:rsidR="00163D22" w:rsidRPr="00684844" w:rsidRDefault="00163D22" w:rsidP="00163D22">
      <w:pPr>
        <w:pStyle w:val="besedilo"/>
      </w:pPr>
      <w:r w:rsidRPr="00684844">
        <w:t xml:space="preserve">Po podatkih Zavoda RS za zaposlovanje se </w:t>
      </w:r>
      <w:r w:rsidRPr="0069332B">
        <w:rPr>
          <w:b/>
          <w:bCs/>
        </w:rPr>
        <w:t>stopnja povprečne registrirane brezposelnosti iz leta v leto zmanjšuje,</w:t>
      </w:r>
      <w:r w:rsidRPr="00684844">
        <w:t xml:space="preserve"> izjema je leto 2020 pri čemer je razlog za to odstopanje epidemija COVID in je vseskozi </w:t>
      </w:r>
      <w:r w:rsidRPr="0069332B">
        <w:rPr>
          <w:b/>
          <w:bCs/>
        </w:rPr>
        <w:t>za nekaj odstotnih točk višja od slovenskega povprečja.</w:t>
      </w:r>
      <w:r w:rsidRPr="00684844">
        <w:t xml:space="preserve"> </w:t>
      </w:r>
    </w:p>
    <w:p w14:paraId="0E4FE8DE" w14:textId="77777777" w:rsidR="00163D22" w:rsidRPr="00684844" w:rsidRDefault="00163D22" w:rsidP="00163D22">
      <w:pPr>
        <w:autoSpaceDE w:val="0"/>
        <w:autoSpaceDN w:val="0"/>
        <w:adjustRightInd w:val="0"/>
        <w:spacing w:after="0"/>
        <w:jc w:val="both"/>
        <w:rPr>
          <w:rFonts w:ascii="Arial" w:hAnsi="Arial" w:cs="Arial"/>
          <w:sz w:val="18"/>
          <w:szCs w:val="18"/>
        </w:rPr>
      </w:pPr>
    </w:p>
    <w:p w14:paraId="2AA542E6" w14:textId="77777777" w:rsidR="00163D22" w:rsidRPr="00684844" w:rsidRDefault="00163D22" w:rsidP="00163D22">
      <w:pPr>
        <w:pStyle w:val="preglednica"/>
      </w:pPr>
      <w:r w:rsidRPr="00684844">
        <w:t>Preglednica 24: Povprečna stopnja registrirane brezposelnosti v %, po občinah LAS, od 1.1.2016 do 31.12.2022</w:t>
      </w:r>
    </w:p>
    <w:tbl>
      <w:tblPr>
        <w:tblW w:w="7524" w:type="dxa"/>
        <w:jc w:val="center"/>
        <w:tblCellMar>
          <w:left w:w="70" w:type="dxa"/>
          <w:right w:w="70" w:type="dxa"/>
        </w:tblCellMar>
        <w:tblLook w:val="01E0" w:firstRow="1" w:lastRow="1" w:firstColumn="1" w:lastColumn="1" w:noHBand="0" w:noVBand="0"/>
      </w:tblPr>
      <w:tblGrid>
        <w:gridCol w:w="1506"/>
        <w:gridCol w:w="773"/>
        <w:gridCol w:w="709"/>
        <w:gridCol w:w="851"/>
        <w:gridCol w:w="850"/>
        <w:gridCol w:w="992"/>
        <w:gridCol w:w="993"/>
        <w:gridCol w:w="850"/>
      </w:tblGrid>
      <w:tr w:rsidR="00163D22" w:rsidRPr="00684844" w14:paraId="4A528218" w14:textId="77777777" w:rsidTr="00A14524">
        <w:trPr>
          <w:trHeight w:hRule="exact" w:val="284"/>
          <w:jc w:val="center"/>
        </w:trPr>
        <w:tc>
          <w:tcPr>
            <w:tcW w:w="1506" w:type="dxa"/>
            <w:tcBorders>
              <w:top w:val="single" w:sz="4" w:space="0" w:color="auto"/>
              <w:bottom w:val="single" w:sz="4" w:space="0" w:color="auto"/>
            </w:tcBorders>
            <w:shd w:val="clear" w:color="000000" w:fill="CCFFFF"/>
            <w:vAlign w:val="center"/>
            <w:hideMark/>
          </w:tcPr>
          <w:p w14:paraId="21043884" w14:textId="77777777" w:rsidR="00163D22" w:rsidRPr="00684844" w:rsidRDefault="00163D22" w:rsidP="00A14524">
            <w:pPr>
              <w:spacing w:after="0"/>
              <w:rPr>
                <w:rFonts w:ascii="Arial" w:hAnsi="Arial" w:cs="Arial"/>
                <w:b/>
                <w:bCs/>
                <w:sz w:val="18"/>
                <w:szCs w:val="18"/>
              </w:rPr>
            </w:pPr>
            <w:r w:rsidRPr="00684844">
              <w:rPr>
                <w:rFonts w:ascii="Arial" w:hAnsi="Arial" w:cs="Arial"/>
                <w:b/>
                <w:bCs/>
                <w:sz w:val="18"/>
                <w:szCs w:val="18"/>
              </w:rPr>
              <w:t>Občina</w:t>
            </w:r>
          </w:p>
        </w:tc>
        <w:tc>
          <w:tcPr>
            <w:tcW w:w="773" w:type="dxa"/>
            <w:tcBorders>
              <w:top w:val="single" w:sz="4" w:space="0" w:color="auto"/>
              <w:bottom w:val="single" w:sz="4" w:space="0" w:color="auto"/>
            </w:tcBorders>
            <w:shd w:val="clear" w:color="000000" w:fill="CCFFFF"/>
            <w:vAlign w:val="center"/>
            <w:hideMark/>
          </w:tcPr>
          <w:p w14:paraId="39F8D3F4" w14:textId="77777777" w:rsidR="00163D22" w:rsidRPr="00684844" w:rsidRDefault="00163D22" w:rsidP="00A14524">
            <w:pPr>
              <w:spacing w:after="0"/>
              <w:jc w:val="center"/>
              <w:rPr>
                <w:rFonts w:ascii="Arial" w:hAnsi="Arial" w:cs="Arial"/>
                <w:b/>
                <w:bCs/>
                <w:sz w:val="18"/>
                <w:szCs w:val="18"/>
              </w:rPr>
            </w:pPr>
            <w:r w:rsidRPr="00684844">
              <w:rPr>
                <w:rFonts w:ascii="Arial" w:hAnsi="Arial" w:cs="Arial"/>
                <w:b/>
                <w:bCs/>
                <w:sz w:val="18"/>
                <w:szCs w:val="18"/>
              </w:rPr>
              <w:t>2016</w:t>
            </w:r>
          </w:p>
        </w:tc>
        <w:tc>
          <w:tcPr>
            <w:tcW w:w="709" w:type="dxa"/>
            <w:tcBorders>
              <w:top w:val="single" w:sz="4" w:space="0" w:color="auto"/>
              <w:bottom w:val="single" w:sz="4" w:space="0" w:color="auto"/>
            </w:tcBorders>
            <w:shd w:val="clear" w:color="000000" w:fill="CCFFFF"/>
            <w:vAlign w:val="center"/>
            <w:hideMark/>
          </w:tcPr>
          <w:p w14:paraId="19E813BB" w14:textId="77777777" w:rsidR="00163D22" w:rsidRPr="00684844" w:rsidRDefault="00163D22" w:rsidP="00A14524">
            <w:pPr>
              <w:spacing w:after="0"/>
              <w:jc w:val="center"/>
              <w:rPr>
                <w:rFonts w:ascii="Arial" w:hAnsi="Arial" w:cs="Arial"/>
                <w:b/>
                <w:bCs/>
                <w:sz w:val="18"/>
                <w:szCs w:val="18"/>
              </w:rPr>
            </w:pPr>
            <w:r w:rsidRPr="00684844">
              <w:rPr>
                <w:rFonts w:ascii="Arial" w:hAnsi="Arial" w:cs="Arial"/>
                <w:b/>
                <w:bCs/>
                <w:sz w:val="18"/>
                <w:szCs w:val="18"/>
              </w:rPr>
              <w:t>2017</w:t>
            </w:r>
          </w:p>
        </w:tc>
        <w:tc>
          <w:tcPr>
            <w:tcW w:w="851" w:type="dxa"/>
            <w:tcBorders>
              <w:top w:val="single" w:sz="4" w:space="0" w:color="auto"/>
              <w:bottom w:val="single" w:sz="4" w:space="0" w:color="auto"/>
            </w:tcBorders>
            <w:shd w:val="clear" w:color="000000" w:fill="CCFFFF"/>
            <w:vAlign w:val="center"/>
            <w:hideMark/>
          </w:tcPr>
          <w:p w14:paraId="7749A979" w14:textId="77777777" w:rsidR="00163D22" w:rsidRPr="00684844" w:rsidRDefault="00163D22" w:rsidP="00A14524">
            <w:pPr>
              <w:spacing w:after="0"/>
              <w:jc w:val="center"/>
              <w:rPr>
                <w:rFonts w:ascii="Arial" w:hAnsi="Arial" w:cs="Arial"/>
                <w:b/>
                <w:bCs/>
                <w:sz w:val="18"/>
                <w:szCs w:val="18"/>
              </w:rPr>
            </w:pPr>
            <w:r w:rsidRPr="00684844">
              <w:rPr>
                <w:rFonts w:ascii="Arial" w:hAnsi="Arial" w:cs="Arial"/>
                <w:b/>
                <w:bCs/>
                <w:sz w:val="18"/>
                <w:szCs w:val="18"/>
              </w:rPr>
              <w:t>2018</w:t>
            </w:r>
          </w:p>
        </w:tc>
        <w:tc>
          <w:tcPr>
            <w:tcW w:w="850" w:type="dxa"/>
            <w:tcBorders>
              <w:top w:val="single" w:sz="4" w:space="0" w:color="auto"/>
              <w:bottom w:val="single" w:sz="4" w:space="0" w:color="auto"/>
            </w:tcBorders>
            <w:shd w:val="clear" w:color="000000" w:fill="CCFFFF"/>
            <w:vAlign w:val="center"/>
            <w:hideMark/>
          </w:tcPr>
          <w:p w14:paraId="5FF77E2B" w14:textId="77777777" w:rsidR="00163D22" w:rsidRPr="00684844" w:rsidRDefault="00163D22" w:rsidP="00A14524">
            <w:pPr>
              <w:spacing w:after="0"/>
              <w:jc w:val="center"/>
              <w:rPr>
                <w:rFonts w:ascii="Arial" w:hAnsi="Arial" w:cs="Arial"/>
                <w:b/>
                <w:bCs/>
                <w:sz w:val="18"/>
                <w:szCs w:val="18"/>
              </w:rPr>
            </w:pPr>
            <w:r w:rsidRPr="00684844">
              <w:rPr>
                <w:rFonts w:ascii="Arial" w:hAnsi="Arial" w:cs="Arial"/>
                <w:b/>
                <w:bCs/>
                <w:sz w:val="18"/>
                <w:szCs w:val="18"/>
              </w:rPr>
              <w:t>2019</w:t>
            </w:r>
          </w:p>
        </w:tc>
        <w:tc>
          <w:tcPr>
            <w:tcW w:w="992" w:type="dxa"/>
            <w:tcBorders>
              <w:top w:val="single" w:sz="4" w:space="0" w:color="auto"/>
              <w:bottom w:val="single" w:sz="4" w:space="0" w:color="auto"/>
            </w:tcBorders>
            <w:shd w:val="clear" w:color="000000" w:fill="CCFFFF"/>
            <w:vAlign w:val="center"/>
            <w:hideMark/>
          </w:tcPr>
          <w:p w14:paraId="34B01129" w14:textId="77777777" w:rsidR="00163D22" w:rsidRPr="00684844" w:rsidRDefault="00163D22" w:rsidP="00A14524">
            <w:pPr>
              <w:spacing w:after="0"/>
              <w:jc w:val="center"/>
              <w:rPr>
                <w:rFonts w:ascii="Arial" w:hAnsi="Arial" w:cs="Arial"/>
                <w:b/>
                <w:bCs/>
                <w:sz w:val="18"/>
                <w:szCs w:val="18"/>
              </w:rPr>
            </w:pPr>
            <w:r w:rsidRPr="00684844">
              <w:rPr>
                <w:rFonts w:ascii="Arial" w:hAnsi="Arial" w:cs="Arial"/>
                <w:b/>
                <w:bCs/>
                <w:sz w:val="18"/>
                <w:szCs w:val="18"/>
              </w:rPr>
              <w:t>2020</w:t>
            </w:r>
          </w:p>
        </w:tc>
        <w:tc>
          <w:tcPr>
            <w:tcW w:w="993" w:type="dxa"/>
            <w:tcBorders>
              <w:top w:val="single" w:sz="4" w:space="0" w:color="auto"/>
              <w:bottom w:val="single" w:sz="4" w:space="0" w:color="auto"/>
            </w:tcBorders>
            <w:shd w:val="clear" w:color="000000" w:fill="CCFFFF"/>
            <w:vAlign w:val="center"/>
            <w:hideMark/>
          </w:tcPr>
          <w:p w14:paraId="618F2E0E" w14:textId="77777777" w:rsidR="00163D22" w:rsidRPr="00684844" w:rsidRDefault="00163D22" w:rsidP="00A14524">
            <w:pPr>
              <w:spacing w:after="0"/>
              <w:jc w:val="center"/>
              <w:rPr>
                <w:rFonts w:ascii="Arial" w:hAnsi="Arial" w:cs="Arial"/>
                <w:b/>
                <w:bCs/>
                <w:sz w:val="18"/>
                <w:szCs w:val="18"/>
              </w:rPr>
            </w:pPr>
            <w:r w:rsidRPr="00684844">
              <w:rPr>
                <w:rFonts w:ascii="Arial" w:hAnsi="Arial" w:cs="Arial"/>
                <w:b/>
                <w:bCs/>
                <w:sz w:val="18"/>
                <w:szCs w:val="18"/>
              </w:rPr>
              <w:t>2021</w:t>
            </w:r>
          </w:p>
        </w:tc>
        <w:tc>
          <w:tcPr>
            <w:tcW w:w="850" w:type="dxa"/>
            <w:tcBorders>
              <w:top w:val="single" w:sz="4" w:space="0" w:color="auto"/>
              <w:bottom w:val="single" w:sz="4" w:space="0" w:color="auto"/>
            </w:tcBorders>
            <w:shd w:val="clear" w:color="000000" w:fill="CCFFFF"/>
            <w:vAlign w:val="center"/>
            <w:hideMark/>
          </w:tcPr>
          <w:p w14:paraId="4CE6B8F6" w14:textId="77777777" w:rsidR="00163D22" w:rsidRPr="00684844" w:rsidRDefault="00163D22" w:rsidP="00A14524">
            <w:pPr>
              <w:spacing w:after="0"/>
              <w:jc w:val="center"/>
              <w:rPr>
                <w:rFonts w:ascii="Arial" w:hAnsi="Arial" w:cs="Arial"/>
                <w:b/>
                <w:bCs/>
                <w:sz w:val="18"/>
                <w:szCs w:val="18"/>
              </w:rPr>
            </w:pPr>
            <w:r w:rsidRPr="00684844">
              <w:rPr>
                <w:rFonts w:ascii="Arial" w:hAnsi="Arial" w:cs="Arial"/>
                <w:b/>
                <w:bCs/>
                <w:sz w:val="18"/>
                <w:szCs w:val="18"/>
              </w:rPr>
              <w:t>2022</w:t>
            </w:r>
          </w:p>
        </w:tc>
      </w:tr>
      <w:tr w:rsidR="00163D22" w:rsidRPr="00684844" w14:paraId="59884E10" w14:textId="77777777" w:rsidTr="00A14524">
        <w:trPr>
          <w:trHeight w:hRule="exact" w:val="284"/>
          <w:jc w:val="center"/>
        </w:trPr>
        <w:tc>
          <w:tcPr>
            <w:tcW w:w="1506" w:type="dxa"/>
            <w:tcBorders>
              <w:top w:val="single" w:sz="4" w:space="0" w:color="auto"/>
            </w:tcBorders>
            <w:vAlign w:val="center"/>
            <w:hideMark/>
          </w:tcPr>
          <w:p w14:paraId="5A55AC8E" w14:textId="77777777" w:rsidR="00163D22" w:rsidRPr="00684844" w:rsidRDefault="00163D22" w:rsidP="00A14524">
            <w:pPr>
              <w:spacing w:after="0"/>
              <w:rPr>
                <w:rFonts w:ascii="Arial" w:hAnsi="Arial" w:cs="Arial"/>
                <w:sz w:val="18"/>
                <w:szCs w:val="18"/>
              </w:rPr>
            </w:pPr>
            <w:r w:rsidRPr="00684844">
              <w:rPr>
                <w:rFonts w:ascii="Arial" w:hAnsi="Arial" w:cs="Arial"/>
                <w:sz w:val="18"/>
                <w:szCs w:val="18"/>
              </w:rPr>
              <w:t>Hrastnik</w:t>
            </w:r>
          </w:p>
        </w:tc>
        <w:tc>
          <w:tcPr>
            <w:tcW w:w="773" w:type="dxa"/>
            <w:tcBorders>
              <w:top w:val="single" w:sz="4" w:space="0" w:color="auto"/>
            </w:tcBorders>
            <w:vAlign w:val="center"/>
          </w:tcPr>
          <w:p w14:paraId="23C9BBA0"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15,6</w:t>
            </w:r>
          </w:p>
        </w:tc>
        <w:tc>
          <w:tcPr>
            <w:tcW w:w="709" w:type="dxa"/>
            <w:tcBorders>
              <w:top w:val="single" w:sz="4" w:space="0" w:color="auto"/>
            </w:tcBorders>
            <w:vAlign w:val="center"/>
          </w:tcPr>
          <w:p w14:paraId="0D2F9C28"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12,5</w:t>
            </w:r>
          </w:p>
        </w:tc>
        <w:tc>
          <w:tcPr>
            <w:tcW w:w="851" w:type="dxa"/>
            <w:tcBorders>
              <w:top w:val="single" w:sz="4" w:space="0" w:color="auto"/>
            </w:tcBorders>
            <w:vAlign w:val="center"/>
          </w:tcPr>
          <w:p w14:paraId="76865264"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11,1</w:t>
            </w:r>
          </w:p>
        </w:tc>
        <w:tc>
          <w:tcPr>
            <w:tcW w:w="850" w:type="dxa"/>
            <w:tcBorders>
              <w:top w:val="single" w:sz="4" w:space="0" w:color="auto"/>
            </w:tcBorders>
            <w:vAlign w:val="center"/>
          </w:tcPr>
          <w:p w14:paraId="1A13B872"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10,7</w:t>
            </w:r>
          </w:p>
        </w:tc>
        <w:tc>
          <w:tcPr>
            <w:tcW w:w="992" w:type="dxa"/>
            <w:tcBorders>
              <w:top w:val="single" w:sz="4" w:space="0" w:color="auto"/>
            </w:tcBorders>
            <w:vAlign w:val="center"/>
          </w:tcPr>
          <w:p w14:paraId="0197B978"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11,8</w:t>
            </w:r>
          </w:p>
        </w:tc>
        <w:tc>
          <w:tcPr>
            <w:tcW w:w="993" w:type="dxa"/>
            <w:tcBorders>
              <w:top w:val="single" w:sz="4" w:space="0" w:color="auto"/>
            </w:tcBorders>
            <w:vAlign w:val="center"/>
          </w:tcPr>
          <w:p w14:paraId="34B2F215"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10,9</w:t>
            </w:r>
          </w:p>
        </w:tc>
        <w:tc>
          <w:tcPr>
            <w:tcW w:w="850" w:type="dxa"/>
            <w:tcBorders>
              <w:top w:val="single" w:sz="4" w:space="0" w:color="auto"/>
            </w:tcBorders>
            <w:vAlign w:val="center"/>
          </w:tcPr>
          <w:p w14:paraId="4FFDE007"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8,8</w:t>
            </w:r>
          </w:p>
        </w:tc>
      </w:tr>
      <w:tr w:rsidR="00163D22" w:rsidRPr="00684844" w14:paraId="7502DC7A" w14:textId="77777777" w:rsidTr="00A14524">
        <w:trPr>
          <w:trHeight w:hRule="exact" w:val="284"/>
          <w:jc w:val="center"/>
        </w:trPr>
        <w:tc>
          <w:tcPr>
            <w:tcW w:w="1506" w:type="dxa"/>
            <w:vAlign w:val="center"/>
            <w:hideMark/>
          </w:tcPr>
          <w:p w14:paraId="5D2791FB" w14:textId="77777777" w:rsidR="00163D22" w:rsidRPr="00684844" w:rsidRDefault="00163D22" w:rsidP="00A14524">
            <w:pPr>
              <w:spacing w:after="0"/>
              <w:rPr>
                <w:rFonts w:ascii="Arial" w:hAnsi="Arial" w:cs="Arial"/>
                <w:sz w:val="18"/>
                <w:szCs w:val="18"/>
              </w:rPr>
            </w:pPr>
            <w:r w:rsidRPr="00684844">
              <w:rPr>
                <w:rFonts w:ascii="Arial" w:hAnsi="Arial" w:cs="Arial"/>
                <w:sz w:val="18"/>
                <w:szCs w:val="18"/>
              </w:rPr>
              <w:t>Trbovlje</w:t>
            </w:r>
          </w:p>
        </w:tc>
        <w:tc>
          <w:tcPr>
            <w:tcW w:w="773" w:type="dxa"/>
            <w:vAlign w:val="center"/>
          </w:tcPr>
          <w:p w14:paraId="52181FAD"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19</w:t>
            </w:r>
          </w:p>
        </w:tc>
        <w:tc>
          <w:tcPr>
            <w:tcW w:w="709" w:type="dxa"/>
            <w:vAlign w:val="center"/>
          </w:tcPr>
          <w:p w14:paraId="0284135B"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15,7</w:t>
            </w:r>
          </w:p>
        </w:tc>
        <w:tc>
          <w:tcPr>
            <w:tcW w:w="851" w:type="dxa"/>
            <w:vAlign w:val="center"/>
          </w:tcPr>
          <w:p w14:paraId="1FE745EE"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13,1</w:t>
            </w:r>
          </w:p>
        </w:tc>
        <w:tc>
          <w:tcPr>
            <w:tcW w:w="850" w:type="dxa"/>
            <w:vAlign w:val="center"/>
          </w:tcPr>
          <w:p w14:paraId="067273F7"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12,3</w:t>
            </w:r>
          </w:p>
        </w:tc>
        <w:tc>
          <w:tcPr>
            <w:tcW w:w="992" w:type="dxa"/>
            <w:vAlign w:val="center"/>
          </w:tcPr>
          <w:p w14:paraId="6FD76D32"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13,7</w:t>
            </w:r>
          </w:p>
        </w:tc>
        <w:tc>
          <w:tcPr>
            <w:tcW w:w="993" w:type="dxa"/>
            <w:vAlign w:val="center"/>
          </w:tcPr>
          <w:p w14:paraId="36850649"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12,4</w:t>
            </w:r>
          </w:p>
        </w:tc>
        <w:tc>
          <w:tcPr>
            <w:tcW w:w="850" w:type="dxa"/>
            <w:vAlign w:val="center"/>
          </w:tcPr>
          <w:p w14:paraId="284EE062"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9,7</w:t>
            </w:r>
          </w:p>
        </w:tc>
      </w:tr>
      <w:tr w:rsidR="00163D22" w:rsidRPr="00684844" w14:paraId="6046E787" w14:textId="77777777" w:rsidTr="00A14524">
        <w:trPr>
          <w:trHeight w:hRule="exact" w:val="284"/>
          <w:jc w:val="center"/>
        </w:trPr>
        <w:tc>
          <w:tcPr>
            <w:tcW w:w="1506" w:type="dxa"/>
            <w:tcBorders>
              <w:bottom w:val="single" w:sz="4" w:space="0" w:color="auto"/>
            </w:tcBorders>
            <w:vAlign w:val="center"/>
            <w:hideMark/>
          </w:tcPr>
          <w:p w14:paraId="09D11C1A" w14:textId="77777777" w:rsidR="00163D22" w:rsidRPr="00684844" w:rsidRDefault="00163D22" w:rsidP="00A14524">
            <w:pPr>
              <w:spacing w:after="0"/>
              <w:rPr>
                <w:rFonts w:ascii="Arial" w:hAnsi="Arial" w:cs="Arial"/>
                <w:sz w:val="18"/>
                <w:szCs w:val="18"/>
              </w:rPr>
            </w:pPr>
            <w:r w:rsidRPr="00684844">
              <w:rPr>
                <w:rFonts w:ascii="Arial" w:hAnsi="Arial" w:cs="Arial"/>
                <w:sz w:val="18"/>
                <w:szCs w:val="18"/>
              </w:rPr>
              <w:t>Zagorje ob Savi</w:t>
            </w:r>
          </w:p>
        </w:tc>
        <w:tc>
          <w:tcPr>
            <w:tcW w:w="773" w:type="dxa"/>
            <w:tcBorders>
              <w:bottom w:val="single" w:sz="4" w:space="0" w:color="auto"/>
            </w:tcBorders>
            <w:vAlign w:val="center"/>
          </w:tcPr>
          <w:p w14:paraId="362FB496"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11,9</w:t>
            </w:r>
          </w:p>
        </w:tc>
        <w:tc>
          <w:tcPr>
            <w:tcW w:w="709" w:type="dxa"/>
            <w:tcBorders>
              <w:bottom w:val="single" w:sz="4" w:space="0" w:color="auto"/>
            </w:tcBorders>
            <w:vAlign w:val="center"/>
          </w:tcPr>
          <w:p w14:paraId="5F2FBF99"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9,2</w:t>
            </w:r>
          </w:p>
        </w:tc>
        <w:tc>
          <w:tcPr>
            <w:tcW w:w="851" w:type="dxa"/>
            <w:tcBorders>
              <w:bottom w:val="single" w:sz="4" w:space="0" w:color="auto"/>
            </w:tcBorders>
            <w:vAlign w:val="center"/>
          </w:tcPr>
          <w:p w14:paraId="45D63A02"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7,7</w:t>
            </w:r>
          </w:p>
        </w:tc>
        <w:tc>
          <w:tcPr>
            <w:tcW w:w="850" w:type="dxa"/>
            <w:tcBorders>
              <w:bottom w:val="single" w:sz="4" w:space="0" w:color="auto"/>
            </w:tcBorders>
            <w:vAlign w:val="center"/>
          </w:tcPr>
          <w:p w14:paraId="467C2802"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6,8</w:t>
            </w:r>
          </w:p>
        </w:tc>
        <w:tc>
          <w:tcPr>
            <w:tcW w:w="992" w:type="dxa"/>
            <w:tcBorders>
              <w:bottom w:val="single" w:sz="4" w:space="0" w:color="auto"/>
            </w:tcBorders>
            <w:vAlign w:val="center"/>
          </w:tcPr>
          <w:p w14:paraId="2417A0EE"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8,7</w:t>
            </w:r>
          </w:p>
        </w:tc>
        <w:tc>
          <w:tcPr>
            <w:tcW w:w="993" w:type="dxa"/>
            <w:tcBorders>
              <w:bottom w:val="single" w:sz="4" w:space="0" w:color="auto"/>
            </w:tcBorders>
            <w:vAlign w:val="center"/>
          </w:tcPr>
          <w:p w14:paraId="398599E3"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7,6</w:t>
            </w:r>
          </w:p>
        </w:tc>
        <w:tc>
          <w:tcPr>
            <w:tcW w:w="850" w:type="dxa"/>
            <w:tcBorders>
              <w:bottom w:val="single" w:sz="4" w:space="0" w:color="auto"/>
            </w:tcBorders>
            <w:vAlign w:val="center"/>
          </w:tcPr>
          <w:p w14:paraId="556D619F"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5,8</w:t>
            </w:r>
          </w:p>
        </w:tc>
      </w:tr>
      <w:tr w:rsidR="00163D22" w:rsidRPr="00684844" w14:paraId="5FF49261" w14:textId="77777777" w:rsidTr="00A14524">
        <w:trPr>
          <w:trHeight w:hRule="exact" w:val="284"/>
          <w:jc w:val="center"/>
        </w:trPr>
        <w:tc>
          <w:tcPr>
            <w:tcW w:w="1506" w:type="dxa"/>
            <w:tcBorders>
              <w:top w:val="single" w:sz="4" w:space="0" w:color="auto"/>
              <w:bottom w:val="single" w:sz="4" w:space="0" w:color="auto"/>
            </w:tcBorders>
            <w:shd w:val="clear" w:color="000000" w:fill="CCFFCC"/>
            <w:vAlign w:val="center"/>
            <w:hideMark/>
          </w:tcPr>
          <w:p w14:paraId="1B2D0CEC" w14:textId="77777777" w:rsidR="00163D22" w:rsidRPr="00684844" w:rsidRDefault="00163D22" w:rsidP="00A14524">
            <w:pPr>
              <w:spacing w:after="0"/>
              <w:rPr>
                <w:rFonts w:ascii="Arial" w:hAnsi="Arial" w:cs="Arial"/>
                <w:b/>
                <w:bCs/>
                <w:sz w:val="18"/>
                <w:szCs w:val="18"/>
              </w:rPr>
            </w:pPr>
            <w:r w:rsidRPr="00684844">
              <w:rPr>
                <w:rFonts w:ascii="Arial" w:hAnsi="Arial" w:cs="Arial"/>
                <w:b/>
                <w:bCs/>
                <w:sz w:val="18"/>
                <w:szCs w:val="18"/>
              </w:rPr>
              <w:t>SKUPAJ</w:t>
            </w:r>
          </w:p>
        </w:tc>
        <w:tc>
          <w:tcPr>
            <w:tcW w:w="773" w:type="dxa"/>
            <w:tcBorders>
              <w:top w:val="single" w:sz="4" w:space="0" w:color="auto"/>
              <w:bottom w:val="single" w:sz="4" w:space="0" w:color="auto"/>
            </w:tcBorders>
            <w:shd w:val="clear" w:color="000000" w:fill="CCFFCC"/>
            <w:vAlign w:val="center"/>
          </w:tcPr>
          <w:p w14:paraId="2A557C46" w14:textId="77777777" w:rsidR="00163D22" w:rsidRPr="00684844" w:rsidRDefault="00163D22" w:rsidP="00A14524">
            <w:pPr>
              <w:spacing w:after="0"/>
              <w:jc w:val="center"/>
              <w:rPr>
                <w:rFonts w:ascii="Arial" w:hAnsi="Arial" w:cs="Arial"/>
                <w:b/>
                <w:bCs/>
                <w:sz w:val="18"/>
                <w:szCs w:val="18"/>
              </w:rPr>
            </w:pPr>
            <w:r w:rsidRPr="00684844">
              <w:rPr>
                <w:rFonts w:ascii="Arial" w:hAnsi="Arial" w:cs="Arial"/>
                <w:b/>
                <w:bCs/>
                <w:sz w:val="18"/>
                <w:szCs w:val="18"/>
              </w:rPr>
              <w:t>15,5</w:t>
            </w:r>
          </w:p>
        </w:tc>
        <w:tc>
          <w:tcPr>
            <w:tcW w:w="709" w:type="dxa"/>
            <w:tcBorders>
              <w:top w:val="single" w:sz="4" w:space="0" w:color="auto"/>
              <w:bottom w:val="single" w:sz="4" w:space="0" w:color="auto"/>
            </w:tcBorders>
            <w:shd w:val="clear" w:color="000000" w:fill="CCFFCC"/>
            <w:vAlign w:val="center"/>
          </w:tcPr>
          <w:p w14:paraId="2C8D484C" w14:textId="77777777" w:rsidR="00163D22" w:rsidRPr="00684844" w:rsidRDefault="00163D22" w:rsidP="00A14524">
            <w:pPr>
              <w:spacing w:after="0"/>
              <w:jc w:val="center"/>
              <w:rPr>
                <w:rFonts w:ascii="Arial" w:hAnsi="Arial" w:cs="Arial"/>
                <w:b/>
                <w:bCs/>
                <w:sz w:val="18"/>
                <w:szCs w:val="18"/>
              </w:rPr>
            </w:pPr>
            <w:r w:rsidRPr="00684844">
              <w:rPr>
                <w:rFonts w:ascii="Arial" w:hAnsi="Arial" w:cs="Arial"/>
                <w:b/>
                <w:bCs/>
                <w:sz w:val="18"/>
                <w:szCs w:val="18"/>
              </w:rPr>
              <w:t>12,5</w:t>
            </w:r>
          </w:p>
        </w:tc>
        <w:tc>
          <w:tcPr>
            <w:tcW w:w="851" w:type="dxa"/>
            <w:tcBorders>
              <w:top w:val="single" w:sz="4" w:space="0" w:color="auto"/>
              <w:bottom w:val="single" w:sz="4" w:space="0" w:color="auto"/>
            </w:tcBorders>
            <w:shd w:val="clear" w:color="000000" w:fill="CCFFCC"/>
            <w:vAlign w:val="center"/>
          </w:tcPr>
          <w:p w14:paraId="431B4E4C" w14:textId="77777777" w:rsidR="00163D22" w:rsidRPr="00684844" w:rsidRDefault="00163D22" w:rsidP="00A14524">
            <w:pPr>
              <w:spacing w:after="0"/>
              <w:jc w:val="center"/>
              <w:rPr>
                <w:rFonts w:ascii="Arial" w:hAnsi="Arial" w:cs="Arial"/>
                <w:b/>
                <w:bCs/>
                <w:sz w:val="18"/>
                <w:szCs w:val="18"/>
              </w:rPr>
            </w:pPr>
            <w:r w:rsidRPr="00684844">
              <w:rPr>
                <w:rFonts w:ascii="Arial" w:hAnsi="Arial" w:cs="Arial"/>
                <w:b/>
                <w:bCs/>
                <w:sz w:val="18"/>
                <w:szCs w:val="18"/>
              </w:rPr>
              <w:t>10,6</w:t>
            </w:r>
          </w:p>
        </w:tc>
        <w:tc>
          <w:tcPr>
            <w:tcW w:w="850" w:type="dxa"/>
            <w:tcBorders>
              <w:top w:val="single" w:sz="4" w:space="0" w:color="auto"/>
              <w:bottom w:val="single" w:sz="4" w:space="0" w:color="auto"/>
            </w:tcBorders>
            <w:shd w:val="clear" w:color="000000" w:fill="CCFFCC"/>
            <w:vAlign w:val="center"/>
          </w:tcPr>
          <w:p w14:paraId="0997866A" w14:textId="77777777" w:rsidR="00163D22" w:rsidRPr="00684844" w:rsidRDefault="00163D22" w:rsidP="00A14524">
            <w:pPr>
              <w:spacing w:after="0"/>
              <w:jc w:val="center"/>
              <w:rPr>
                <w:rFonts w:ascii="Arial" w:hAnsi="Arial" w:cs="Arial"/>
                <w:b/>
                <w:bCs/>
                <w:sz w:val="18"/>
                <w:szCs w:val="18"/>
              </w:rPr>
            </w:pPr>
            <w:r w:rsidRPr="00684844">
              <w:rPr>
                <w:rFonts w:ascii="Arial" w:hAnsi="Arial" w:cs="Arial"/>
                <w:b/>
                <w:bCs/>
                <w:sz w:val="18"/>
                <w:szCs w:val="18"/>
              </w:rPr>
              <w:t>9,9</w:t>
            </w:r>
          </w:p>
        </w:tc>
        <w:tc>
          <w:tcPr>
            <w:tcW w:w="992" w:type="dxa"/>
            <w:tcBorders>
              <w:top w:val="single" w:sz="4" w:space="0" w:color="auto"/>
              <w:bottom w:val="single" w:sz="4" w:space="0" w:color="auto"/>
            </w:tcBorders>
            <w:shd w:val="clear" w:color="000000" w:fill="CCFFCC"/>
            <w:vAlign w:val="center"/>
          </w:tcPr>
          <w:p w14:paraId="150C4AF4" w14:textId="77777777" w:rsidR="00163D22" w:rsidRPr="00684844" w:rsidRDefault="00163D22" w:rsidP="00A14524">
            <w:pPr>
              <w:spacing w:after="0"/>
              <w:jc w:val="center"/>
              <w:rPr>
                <w:rFonts w:ascii="Arial" w:hAnsi="Arial" w:cs="Arial"/>
                <w:b/>
                <w:bCs/>
                <w:sz w:val="18"/>
                <w:szCs w:val="18"/>
              </w:rPr>
            </w:pPr>
            <w:r w:rsidRPr="00684844">
              <w:rPr>
                <w:rFonts w:ascii="Arial" w:hAnsi="Arial" w:cs="Arial"/>
                <w:b/>
                <w:bCs/>
                <w:sz w:val="18"/>
                <w:szCs w:val="18"/>
              </w:rPr>
              <w:t>11,4</w:t>
            </w:r>
          </w:p>
        </w:tc>
        <w:tc>
          <w:tcPr>
            <w:tcW w:w="993" w:type="dxa"/>
            <w:tcBorders>
              <w:top w:val="single" w:sz="4" w:space="0" w:color="auto"/>
              <w:bottom w:val="single" w:sz="4" w:space="0" w:color="auto"/>
            </w:tcBorders>
            <w:shd w:val="clear" w:color="000000" w:fill="CCFFCC"/>
            <w:vAlign w:val="center"/>
          </w:tcPr>
          <w:p w14:paraId="13A44032" w14:textId="77777777" w:rsidR="00163D22" w:rsidRPr="00684844" w:rsidRDefault="00163D22" w:rsidP="00A14524">
            <w:pPr>
              <w:spacing w:after="0"/>
              <w:jc w:val="center"/>
              <w:rPr>
                <w:rFonts w:ascii="Arial" w:hAnsi="Arial" w:cs="Arial"/>
                <w:b/>
                <w:bCs/>
                <w:sz w:val="18"/>
                <w:szCs w:val="18"/>
              </w:rPr>
            </w:pPr>
            <w:r w:rsidRPr="00684844">
              <w:rPr>
                <w:rFonts w:ascii="Arial" w:hAnsi="Arial" w:cs="Arial"/>
                <w:b/>
                <w:bCs/>
                <w:sz w:val="18"/>
                <w:szCs w:val="18"/>
              </w:rPr>
              <w:t>10,3</w:t>
            </w:r>
          </w:p>
        </w:tc>
        <w:tc>
          <w:tcPr>
            <w:tcW w:w="850" w:type="dxa"/>
            <w:tcBorders>
              <w:top w:val="single" w:sz="4" w:space="0" w:color="auto"/>
              <w:bottom w:val="single" w:sz="4" w:space="0" w:color="auto"/>
            </w:tcBorders>
            <w:shd w:val="clear" w:color="000000" w:fill="CCFFCC"/>
            <w:vAlign w:val="center"/>
          </w:tcPr>
          <w:p w14:paraId="1F3F7191" w14:textId="77777777" w:rsidR="00163D22" w:rsidRPr="00684844" w:rsidRDefault="00163D22" w:rsidP="00A14524">
            <w:pPr>
              <w:spacing w:after="0"/>
              <w:jc w:val="center"/>
              <w:rPr>
                <w:rFonts w:ascii="Arial" w:hAnsi="Arial" w:cs="Arial"/>
                <w:b/>
                <w:bCs/>
                <w:sz w:val="18"/>
                <w:szCs w:val="18"/>
              </w:rPr>
            </w:pPr>
            <w:r w:rsidRPr="00684844">
              <w:rPr>
                <w:rFonts w:ascii="Arial" w:hAnsi="Arial" w:cs="Arial"/>
                <w:b/>
                <w:bCs/>
                <w:sz w:val="18"/>
                <w:szCs w:val="18"/>
              </w:rPr>
              <w:t>8,1</w:t>
            </w:r>
          </w:p>
        </w:tc>
      </w:tr>
      <w:tr w:rsidR="00163D22" w:rsidRPr="00684844" w14:paraId="74B43A18" w14:textId="77777777" w:rsidTr="00A14524">
        <w:trPr>
          <w:trHeight w:hRule="exact" w:val="284"/>
          <w:jc w:val="center"/>
        </w:trPr>
        <w:tc>
          <w:tcPr>
            <w:tcW w:w="1506" w:type="dxa"/>
            <w:tcBorders>
              <w:top w:val="single" w:sz="4" w:space="0" w:color="auto"/>
              <w:bottom w:val="single" w:sz="4" w:space="0" w:color="auto"/>
            </w:tcBorders>
            <w:shd w:val="clear" w:color="000000" w:fill="CCCCFF"/>
            <w:vAlign w:val="center"/>
            <w:hideMark/>
          </w:tcPr>
          <w:p w14:paraId="44A070C0" w14:textId="77777777" w:rsidR="00163D22" w:rsidRPr="00684844" w:rsidRDefault="00163D22" w:rsidP="00A14524">
            <w:pPr>
              <w:spacing w:after="0"/>
              <w:rPr>
                <w:rFonts w:ascii="Arial" w:hAnsi="Arial" w:cs="Arial"/>
                <w:bCs/>
                <w:i/>
                <w:sz w:val="18"/>
                <w:szCs w:val="18"/>
              </w:rPr>
            </w:pPr>
            <w:r w:rsidRPr="00684844">
              <w:rPr>
                <w:rFonts w:ascii="Arial" w:hAnsi="Arial" w:cs="Arial"/>
                <w:bCs/>
                <w:i/>
                <w:sz w:val="18"/>
                <w:szCs w:val="18"/>
              </w:rPr>
              <w:t>Slovenija</w:t>
            </w:r>
          </w:p>
        </w:tc>
        <w:tc>
          <w:tcPr>
            <w:tcW w:w="773" w:type="dxa"/>
            <w:tcBorders>
              <w:top w:val="single" w:sz="4" w:space="0" w:color="auto"/>
              <w:bottom w:val="single" w:sz="4" w:space="0" w:color="auto"/>
            </w:tcBorders>
            <w:shd w:val="clear" w:color="000000" w:fill="CCCCFF"/>
            <w:vAlign w:val="center"/>
          </w:tcPr>
          <w:p w14:paraId="5A124399" w14:textId="77777777" w:rsidR="00163D22" w:rsidRPr="00684844" w:rsidRDefault="00163D22" w:rsidP="00A14524">
            <w:pPr>
              <w:spacing w:after="0"/>
              <w:jc w:val="center"/>
              <w:rPr>
                <w:rFonts w:ascii="Arial" w:hAnsi="Arial" w:cs="Arial"/>
                <w:i/>
                <w:sz w:val="18"/>
                <w:szCs w:val="18"/>
              </w:rPr>
            </w:pPr>
            <w:r w:rsidRPr="00684844">
              <w:rPr>
                <w:rFonts w:ascii="Arial" w:hAnsi="Arial" w:cs="Arial"/>
                <w:i/>
                <w:sz w:val="18"/>
                <w:szCs w:val="18"/>
              </w:rPr>
              <w:t>11,2</w:t>
            </w:r>
          </w:p>
        </w:tc>
        <w:tc>
          <w:tcPr>
            <w:tcW w:w="709" w:type="dxa"/>
            <w:tcBorders>
              <w:top w:val="single" w:sz="4" w:space="0" w:color="auto"/>
              <w:bottom w:val="single" w:sz="4" w:space="0" w:color="auto"/>
            </w:tcBorders>
            <w:shd w:val="clear" w:color="000000" w:fill="CCCCFF"/>
            <w:vAlign w:val="center"/>
          </w:tcPr>
          <w:p w14:paraId="09B83A39" w14:textId="77777777" w:rsidR="00163D22" w:rsidRPr="00684844" w:rsidRDefault="00163D22" w:rsidP="00A14524">
            <w:pPr>
              <w:spacing w:after="0"/>
              <w:jc w:val="center"/>
              <w:rPr>
                <w:rFonts w:ascii="Arial" w:hAnsi="Arial" w:cs="Arial"/>
                <w:i/>
                <w:sz w:val="18"/>
                <w:szCs w:val="18"/>
              </w:rPr>
            </w:pPr>
            <w:r w:rsidRPr="00684844">
              <w:rPr>
                <w:rFonts w:ascii="Arial" w:hAnsi="Arial" w:cs="Arial"/>
                <w:i/>
                <w:sz w:val="18"/>
                <w:szCs w:val="18"/>
              </w:rPr>
              <w:t>9,5</w:t>
            </w:r>
          </w:p>
        </w:tc>
        <w:tc>
          <w:tcPr>
            <w:tcW w:w="851" w:type="dxa"/>
            <w:tcBorders>
              <w:top w:val="single" w:sz="4" w:space="0" w:color="auto"/>
              <w:bottom w:val="single" w:sz="4" w:space="0" w:color="auto"/>
            </w:tcBorders>
            <w:shd w:val="clear" w:color="000000" w:fill="CCCCFF"/>
            <w:vAlign w:val="center"/>
          </w:tcPr>
          <w:p w14:paraId="7B9E56EC" w14:textId="77777777" w:rsidR="00163D22" w:rsidRPr="00684844" w:rsidRDefault="00163D22" w:rsidP="00A14524">
            <w:pPr>
              <w:spacing w:after="0"/>
              <w:jc w:val="center"/>
              <w:rPr>
                <w:rFonts w:ascii="Arial" w:hAnsi="Arial" w:cs="Arial"/>
                <w:i/>
                <w:sz w:val="18"/>
                <w:szCs w:val="18"/>
              </w:rPr>
            </w:pPr>
            <w:r w:rsidRPr="00684844">
              <w:rPr>
                <w:rFonts w:ascii="Arial" w:hAnsi="Arial" w:cs="Arial"/>
                <w:i/>
                <w:sz w:val="18"/>
                <w:szCs w:val="18"/>
              </w:rPr>
              <w:t>8,2</w:t>
            </w:r>
          </w:p>
        </w:tc>
        <w:tc>
          <w:tcPr>
            <w:tcW w:w="850" w:type="dxa"/>
            <w:tcBorders>
              <w:top w:val="single" w:sz="4" w:space="0" w:color="auto"/>
              <w:bottom w:val="single" w:sz="4" w:space="0" w:color="auto"/>
            </w:tcBorders>
            <w:shd w:val="clear" w:color="000000" w:fill="CCCCFF"/>
            <w:vAlign w:val="center"/>
          </w:tcPr>
          <w:p w14:paraId="0479A11C" w14:textId="77777777" w:rsidR="00163D22" w:rsidRPr="00684844" w:rsidRDefault="00163D22" w:rsidP="00A14524">
            <w:pPr>
              <w:spacing w:after="0"/>
              <w:jc w:val="center"/>
              <w:rPr>
                <w:rFonts w:ascii="Arial" w:hAnsi="Arial" w:cs="Arial"/>
                <w:i/>
                <w:sz w:val="18"/>
                <w:szCs w:val="18"/>
              </w:rPr>
            </w:pPr>
            <w:r w:rsidRPr="00684844">
              <w:rPr>
                <w:rFonts w:ascii="Arial" w:hAnsi="Arial" w:cs="Arial"/>
                <w:i/>
                <w:sz w:val="18"/>
                <w:szCs w:val="18"/>
              </w:rPr>
              <w:t>7,7</w:t>
            </w:r>
          </w:p>
        </w:tc>
        <w:tc>
          <w:tcPr>
            <w:tcW w:w="992" w:type="dxa"/>
            <w:tcBorders>
              <w:top w:val="single" w:sz="4" w:space="0" w:color="auto"/>
              <w:bottom w:val="single" w:sz="4" w:space="0" w:color="auto"/>
            </w:tcBorders>
            <w:shd w:val="clear" w:color="000000" w:fill="CCCCFF"/>
            <w:vAlign w:val="center"/>
          </w:tcPr>
          <w:p w14:paraId="49266EF0" w14:textId="77777777" w:rsidR="00163D22" w:rsidRPr="00684844" w:rsidRDefault="00163D22" w:rsidP="00A14524">
            <w:pPr>
              <w:spacing w:after="0"/>
              <w:jc w:val="center"/>
              <w:rPr>
                <w:rFonts w:ascii="Arial" w:hAnsi="Arial" w:cs="Arial"/>
                <w:i/>
                <w:sz w:val="18"/>
                <w:szCs w:val="18"/>
              </w:rPr>
            </w:pPr>
            <w:r w:rsidRPr="00684844">
              <w:rPr>
                <w:rFonts w:ascii="Arial" w:hAnsi="Arial" w:cs="Arial"/>
                <w:i/>
                <w:sz w:val="18"/>
                <w:szCs w:val="18"/>
              </w:rPr>
              <w:t>8,7</w:t>
            </w:r>
          </w:p>
        </w:tc>
        <w:tc>
          <w:tcPr>
            <w:tcW w:w="993" w:type="dxa"/>
            <w:tcBorders>
              <w:top w:val="single" w:sz="4" w:space="0" w:color="auto"/>
              <w:bottom w:val="single" w:sz="4" w:space="0" w:color="auto"/>
            </w:tcBorders>
            <w:shd w:val="clear" w:color="000000" w:fill="CCCCFF"/>
            <w:vAlign w:val="center"/>
          </w:tcPr>
          <w:p w14:paraId="627AB6C4" w14:textId="77777777" w:rsidR="00163D22" w:rsidRPr="00684844" w:rsidRDefault="00163D22" w:rsidP="00A14524">
            <w:pPr>
              <w:spacing w:after="0"/>
              <w:jc w:val="center"/>
              <w:rPr>
                <w:rFonts w:ascii="Arial" w:hAnsi="Arial" w:cs="Arial"/>
                <w:i/>
                <w:sz w:val="18"/>
                <w:szCs w:val="18"/>
              </w:rPr>
            </w:pPr>
            <w:r w:rsidRPr="00684844">
              <w:rPr>
                <w:rFonts w:ascii="Arial" w:hAnsi="Arial" w:cs="Arial"/>
                <w:i/>
                <w:sz w:val="18"/>
                <w:szCs w:val="18"/>
              </w:rPr>
              <w:t>7,6</w:t>
            </w:r>
          </w:p>
        </w:tc>
        <w:tc>
          <w:tcPr>
            <w:tcW w:w="850" w:type="dxa"/>
            <w:tcBorders>
              <w:top w:val="single" w:sz="4" w:space="0" w:color="auto"/>
              <w:bottom w:val="single" w:sz="4" w:space="0" w:color="auto"/>
            </w:tcBorders>
            <w:shd w:val="clear" w:color="000000" w:fill="CCCCFF"/>
            <w:vAlign w:val="center"/>
          </w:tcPr>
          <w:p w14:paraId="18C26548" w14:textId="77777777" w:rsidR="00163D22" w:rsidRPr="00684844" w:rsidRDefault="00163D22" w:rsidP="00A14524">
            <w:pPr>
              <w:spacing w:after="0"/>
              <w:jc w:val="center"/>
              <w:rPr>
                <w:rFonts w:ascii="Arial" w:hAnsi="Arial" w:cs="Arial"/>
                <w:i/>
                <w:sz w:val="18"/>
                <w:szCs w:val="18"/>
              </w:rPr>
            </w:pPr>
            <w:r w:rsidRPr="00684844">
              <w:rPr>
                <w:rFonts w:ascii="Arial" w:hAnsi="Arial" w:cs="Arial"/>
                <w:i/>
                <w:sz w:val="18"/>
                <w:szCs w:val="18"/>
              </w:rPr>
              <w:t>5,8</w:t>
            </w:r>
          </w:p>
        </w:tc>
      </w:tr>
    </w:tbl>
    <w:p w14:paraId="41259ABD" w14:textId="77777777" w:rsidR="00163D22" w:rsidRPr="00684844" w:rsidRDefault="00163D22" w:rsidP="00163D22">
      <w:pPr>
        <w:spacing w:after="0"/>
        <w:jc w:val="both"/>
        <w:rPr>
          <w:rFonts w:ascii="Arial" w:hAnsi="Arial" w:cs="Arial"/>
          <w:i/>
          <w:sz w:val="18"/>
          <w:szCs w:val="18"/>
        </w:rPr>
      </w:pPr>
      <w:r w:rsidRPr="00684844">
        <w:rPr>
          <w:rFonts w:ascii="Arial" w:hAnsi="Arial" w:cs="Arial"/>
          <w:i/>
          <w:sz w:val="18"/>
          <w:szCs w:val="18"/>
        </w:rPr>
        <w:t>Vir: Zavod RS za zaposlovanje, lastni izračuni</w:t>
      </w:r>
    </w:p>
    <w:p w14:paraId="16F1494D" w14:textId="77777777" w:rsidR="001E533F" w:rsidRDefault="001E533F" w:rsidP="001E533F"/>
    <w:p w14:paraId="1231B939" w14:textId="3C22AE10" w:rsidR="00163D22" w:rsidRDefault="004B4B05" w:rsidP="00163D22">
      <w:pPr>
        <w:pStyle w:val="Naslov2"/>
        <w:numPr>
          <w:ilvl w:val="1"/>
          <w:numId w:val="1"/>
        </w:numPr>
      </w:pPr>
      <w:bookmarkStart w:id="137" w:name="_Toc150762795"/>
      <w:r>
        <w:t>D</w:t>
      </w:r>
      <w:r w:rsidR="00163D22">
        <w:t>emografske in sociološka značilnosti na območju las</w:t>
      </w:r>
      <w:bookmarkEnd w:id="137"/>
      <w:r w:rsidR="00163D22">
        <w:t xml:space="preserve"> </w:t>
      </w:r>
    </w:p>
    <w:p w14:paraId="77EB23FA" w14:textId="77777777" w:rsidR="00163D22" w:rsidRPr="00163D22" w:rsidRDefault="00163D22" w:rsidP="00163D22"/>
    <w:p w14:paraId="1F643B8C" w14:textId="0E750E67" w:rsidR="00163D22" w:rsidRPr="00CC3BA2" w:rsidRDefault="00034790" w:rsidP="00163D22">
      <w:pPr>
        <w:pStyle w:val="a"/>
        <w:numPr>
          <w:ilvl w:val="0"/>
          <w:numId w:val="0"/>
        </w:numPr>
        <w:spacing w:line="276" w:lineRule="auto"/>
        <w:rPr>
          <w:b/>
          <w:bCs/>
        </w:rPr>
      </w:pPr>
      <w:bookmarkStart w:id="138" w:name="_Toc439242940"/>
      <w:r>
        <w:rPr>
          <w:b/>
          <w:bCs/>
        </w:rPr>
        <w:t xml:space="preserve">3.3.1 </w:t>
      </w:r>
      <w:r w:rsidR="00163D22" w:rsidRPr="00CC3BA2">
        <w:rPr>
          <w:b/>
          <w:bCs/>
        </w:rPr>
        <w:t>Število in gostota prebivalstva na obravnavanem območju</w:t>
      </w:r>
      <w:bookmarkEnd w:id="138"/>
    </w:p>
    <w:p w14:paraId="634D3114" w14:textId="77777777" w:rsidR="00163D22" w:rsidRPr="007B7BAA" w:rsidRDefault="00163D22" w:rsidP="00163D22">
      <w:pPr>
        <w:spacing w:after="0"/>
        <w:rPr>
          <w:sz w:val="18"/>
          <w:szCs w:val="18"/>
        </w:rPr>
      </w:pPr>
    </w:p>
    <w:p w14:paraId="2360ABD7" w14:textId="77777777" w:rsidR="00163D22" w:rsidRDefault="00163D22" w:rsidP="00163D22">
      <w:pPr>
        <w:pStyle w:val="besedilo"/>
      </w:pPr>
      <w:r w:rsidRPr="00684844">
        <w:t>Na območju LAS je po podatkih Statističnega urada RS,  na dan, 1.1.2022 živelo 41.163 prebivalcev, kar pomeni 155,9 prebivalca/km</w:t>
      </w:r>
      <w:r w:rsidRPr="00684844">
        <w:rPr>
          <w:vertAlign w:val="superscript"/>
        </w:rPr>
        <w:t>2</w:t>
      </w:r>
      <w:r w:rsidRPr="00684844">
        <w:t xml:space="preserve">. </w:t>
      </w:r>
      <w:r w:rsidRPr="0069332B">
        <w:rPr>
          <w:b/>
          <w:bCs/>
        </w:rPr>
        <w:t>Gostota je nadpovprečno visoka, kar pripisujemo koncentriranju prebivalcev na območju v preteklosti, zaradi izrazitega razvoja industrije in rudarstva</w:t>
      </w:r>
      <w:r w:rsidRPr="00684844">
        <w:t xml:space="preserve">. Poleg tega so zasavska urbana središča – predvsem Trbovlje in Hrastnik – specifično ozke doline, kjer na zelo majhni površini živi 24.856 prebivalcev (212,4 prebivalcev/km²). </w:t>
      </w:r>
    </w:p>
    <w:p w14:paraId="63A53FA1" w14:textId="77777777" w:rsidR="009C3869" w:rsidRDefault="009C3869" w:rsidP="00163D22">
      <w:pPr>
        <w:pStyle w:val="besedilo"/>
      </w:pPr>
    </w:p>
    <w:p w14:paraId="5CDA4EC2" w14:textId="77777777" w:rsidR="009C3869" w:rsidRDefault="009C3869" w:rsidP="00163D22">
      <w:pPr>
        <w:pStyle w:val="besedilo"/>
      </w:pPr>
    </w:p>
    <w:p w14:paraId="76FCF33C" w14:textId="77777777" w:rsidR="009C3869" w:rsidRDefault="009C3869" w:rsidP="00163D22">
      <w:pPr>
        <w:pStyle w:val="besedilo"/>
      </w:pPr>
    </w:p>
    <w:p w14:paraId="581DB494" w14:textId="77777777" w:rsidR="00163D22" w:rsidRDefault="00163D22" w:rsidP="00163D22">
      <w:pPr>
        <w:pStyle w:val="besedilo"/>
      </w:pPr>
    </w:p>
    <w:p w14:paraId="76E6167A" w14:textId="77777777" w:rsidR="00163D22" w:rsidRPr="00DA69B7" w:rsidRDefault="00163D22" w:rsidP="00163D22">
      <w:pPr>
        <w:spacing w:after="0"/>
        <w:rPr>
          <w:rFonts w:ascii="Arial" w:hAnsi="Arial" w:cs="Arial"/>
          <w:color w:val="FF0000"/>
          <w:sz w:val="18"/>
          <w:szCs w:val="18"/>
        </w:rPr>
      </w:pPr>
    </w:p>
    <w:p w14:paraId="73F94565" w14:textId="77777777" w:rsidR="00163D22" w:rsidRPr="00684844" w:rsidRDefault="00163D22" w:rsidP="00163D22">
      <w:pPr>
        <w:pStyle w:val="preglednica"/>
        <w:rPr>
          <w:bCs/>
        </w:rPr>
      </w:pPr>
      <w:r w:rsidRPr="00684844">
        <w:t>Preglednica 25: Prikaz površine, števila prebivalcev in gostote poselitve po občinah, na dan 1.1.2022</w:t>
      </w:r>
    </w:p>
    <w:tbl>
      <w:tblPr>
        <w:tblW w:w="9108" w:type="dxa"/>
        <w:tblLook w:val="01E0" w:firstRow="1" w:lastRow="1" w:firstColumn="1" w:lastColumn="1" w:noHBand="0" w:noVBand="0"/>
      </w:tblPr>
      <w:tblGrid>
        <w:gridCol w:w="1809"/>
        <w:gridCol w:w="1719"/>
        <w:gridCol w:w="2534"/>
        <w:gridCol w:w="3046"/>
      </w:tblGrid>
      <w:tr w:rsidR="00163D22" w:rsidRPr="00684844" w14:paraId="054F0BAB" w14:textId="77777777" w:rsidTr="00A14524">
        <w:trPr>
          <w:trHeight w:hRule="exact" w:val="284"/>
        </w:trPr>
        <w:tc>
          <w:tcPr>
            <w:tcW w:w="1809" w:type="dxa"/>
            <w:tcBorders>
              <w:top w:val="single" w:sz="4" w:space="0" w:color="auto"/>
              <w:bottom w:val="single" w:sz="4" w:space="0" w:color="auto"/>
            </w:tcBorders>
            <w:shd w:val="clear" w:color="auto" w:fill="CCFFFF"/>
            <w:vAlign w:val="center"/>
          </w:tcPr>
          <w:p w14:paraId="3CE8364B" w14:textId="77777777" w:rsidR="00163D22" w:rsidRPr="00684844" w:rsidRDefault="00163D22" w:rsidP="00A14524">
            <w:pPr>
              <w:spacing w:after="0"/>
              <w:rPr>
                <w:rFonts w:ascii="Arial" w:hAnsi="Arial" w:cs="Arial"/>
                <w:b/>
                <w:sz w:val="18"/>
                <w:szCs w:val="18"/>
              </w:rPr>
            </w:pPr>
            <w:r w:rsidRPr="00684844">
              <w:rPr>
                <w:rFonts w:ascii="Arial" w:hAnsi="Arial" w:cs="Arial"/>
                <w:b/>
                <w:sz w:val="18"/>
                <w:szCs w:val="18"/>
              </w:rPr>
              <w:t>Občina</w:t>
            </w:r>
          </w:p>
        </w:tc>
        <w:tc>
          <w:tcPr>
            <w:tcW w:w="1719" w:type="dxa"/>
            <w:tcBorders>
              <w:top w:val="single" w:sz="4" w:space="0" w:color="auto"/>
              <w:bottom w:val="single" w:sz="4" w:space="0" w:color="auto"/>
            </w:tcBorders>
            <w:shd w:val="clear" w:color="auto" w:fill="CCFFFF"/>
            <w:vAlign w:val="center"/>
          </w:tcPr>
          <w:p w14:paraId="3377A5CD" w14:textId="77777777" w:rsidR="00163D22" w:rsidRPr="00684844" w:rsidRDefault="00163D22" w:rsidP="00A14524">
            <w:pPr>
              <w:spacing w:after="0"/>
              <w:jc w:val="center"/>
              <w:rPr>
                <w:rFonts w:ascii="Arial" w:hAnsi="Arial" w:cs="Arial"/>
                <w:b/>
                <w:sz w:val="18"/>
                <w:szCs w:val="18"/>
              </w:rPr>
            </w:pPr>
            <w:r w:rsidRPr="00684844">
              <w:rPr>
                <w:rFonts w:ascii="Arial" w:hAnsi="Arial" w:cs="Arial"/>
                <w:b/>
                <w:sz w:val="18"/>
                <w:szCs w:val="18"/>
              </w:rPr>
              <w:t>Površina  v km</w:t>
            </w:r>
            <w:r w:rsidRPr="00684844">
              <w:rPr>
                <w:rFonts w:ascii="Arial" w:hAnsi="Arial" w:cs="Arial"/>
                <w:b/>
                <w:sz w:val="18"/>
                <w:szCs w:val="18"/>
                <w:vertAlign w:val="superscript"/>
              </w:rPr>
              <w:t>2</w:t>
            </w:r>
          </w:p>
        </w:tc>
        <w:tc>
          <w:tcPr>
            <w:tcW w:w="2534" w:type="dxa"/>
            <w:tcBorders>
              <w:top w:val="single" w:sz="4" w:space="0" w:color="auto"/>
              <w:bottom w:val="single" w:sz="4" w:space="0" w:color="auto"/>
            </w:tcBorders>
            <w:shd w:val="clear" w:color="auto" w:fill="CCFFFF"/>
            <w:vAlign w:val="center"/>
          </w:tcPr>
          <w:p w14:paraId="1020790D" w14:textId="77777777" w:rsidR="00163D22" w:rsidRPr="00684844" w:rsidRDefault="00163D22" w:rsidP="00A14524">
            <w:pPr>
              <w:spacing w:after="0"/>
              <w:jc w:val="center"/>
              <w:rPr>
                <w:rFonts w:ascii="Arial" w:hAnsi="Arial" w:cs="Arial"/>
                <w:b/>
                <w:sz w:val="18"/>
                <w:szCs w:val="18"/>
              </w:rPr>
            </w:pPr>
            <w:r w:rsidRPr="00684844">
              <w:rPr>
                <w:rFonts w:ascii="Arial" w:hAnsi="Arial" w:cs="Arial"/>
                <w:b/>
                <w:sz w:val="18"/>
                <w:szCs w:val="18"/>
              </w:rPr>
              <w:t>Št. prebivalcev</w:t>
            </w:r>
          </w:p>
        </w:tc>
        <w:tc>
          <w:tcPr>
            <w:tcW w:w="3046" w:type="dxa"/>
            <w:tcBorders>
              <w:top w:val="single" w:sz="4" w:space="0" w:color="auto"/>
              <w:bottom w:val="single" w:sz="4" w:space="0" w:color="auto"/>
            </w:tcBorders>
            <w:shd w:val="clear" w:color="auto" w:fill="CCFFFF"/>
            <w:vAlign w:val="center"/>
          </w:tcPr>
          <w:p w14:paraId="48D09774" w14:textId="77777777" w:rsidR="00163D22" w:rsidRPr="00684844" w:rsidRDefault="00163D22" w:rsidP="00A14524">
            <w:pPr>
              <w:spacing w:after="0"/>
              <w:jc w:val="center"/>
              <w:rPr>
                <w:rFonts w:ascii="Arial" w:hAnsi="Arial" w:cs="Arial"/>
                <w:b/>
                <w:sz w:val="18"/>
                <w:szCs w:val="18"/>
              </w:rPr>
            </w:pPr>
            <w:r w:rsidRPr="00684844">
              <w:rPr>
                <w:rFonts w:ascii="Arial" w:hAnsi="Arial" w:cs="Arial"/>
                <w:b/>
                <w:sz w:val="18"/>
                <w:szCs w:val="18"/>
              </w:rPr>
              <w:t>Gostota naseljenosti (</w:t>
            </w:r>
            <w:proofErr w:type="spellStart"/>
            <w:r w:rsidRPr="00684844">
              <w:rPr>
                <w:rFonts w:ascii="Arial" w:hAnsi="Arial" w:cs="Arial"/>
                <w:b/>
                <w:sz w:val="18"/>
                <w:szCs w:val="18"/>
              </w:rPr>
              <w:t>preb</w:t>
            </w:r>
            <w:proofErr w:type="spellEnd"/>
            <w:r w:rsidRPr="00684844">
              <w:rPr>
                <w:rFonts w:ascii="Arial" w:hAnsi="Arial" w:cs="Arial"/>
                <w:b/>
                <w:sz w:val="18"/>
                <w:szCs w:val="18"/>
              </w:rPr>
              <w:t>/km</w:t>
            </w:r>
            <w:r w:rsidRPr="00684844">
              <w:rPr>
                <w:rFonts w:ascii="Arial" w:hAnsi="Arial" w:cs="Arial"/>
                <w:b/>
                <w:sz w:val="18"/>
                <w:szCs w:val="18"/>
                <w:vertAlign w:val="superscript"/>
              </w:rPr>
              <w:t>2</w:t>
            </w:r>
            <w:r w:rsidRPr="00684844">
              <w:rPr>
                <w:rFonts w:ascii="Arial" w:hAnsi="Arial" w:cs="Arial"/>
                <w:b/>
                <w:sz w:val="18"/>
                <w:szCs w:val="18"/>
              </w:rPr>
              <w:t>)</w:t>
            </w:r>
          </w:p>
        </w:tc>
      </w:tr>
      <w:tr w:rsidR="00163D22" w:rsidRPr="00684844" w14:paraId="01BD1882" w14:textId="77777777" w:rsidTr="00A14524">
        <w:trPr>
          <w:trHeight w:hRule="exact" w:val="284"/>
        </w:trPr>
        <w:tc>
          <w:tcPr>
            <w:tcW w:w="1809" w:type="dxa"/>
            <w:tcBorders>
              <w:top w:val="single" w:sz="4" w:space="0" w:color="auto"/>
            </w:tcBorders>
            <w:vAlign w:val="center"/>
          </w:tcPr>
          <w:p w14:paraId="447F6062" w14:textId="77777777" w:rsidR="00163D22" w:rsidRPr="00684844" w:rsidRDefault="00163D22" w:rsidP="00A14524">
            <w:pPr>
              <w:spacing w:after="0"/>
              <w:rPr>
                <w:rFonts w:ascii="Arial" w:hAnsi="Arial" w:cs="Arial"/>
                <w:sz w:val="18"/>
                <w:szCs w:val="18"/>
              </w:rPr>
            </w:pPr>
            <w:r w:rsidRPr="00684844">
              <w:rPr>
                <w:rFonts w:ascii="Arial" w:hAnsi="Arial" w:cs="Arial"/>
                <w:sz w:val="18"/>
                <w:szCs w:val="18"/>
              </w:rPr>
              <w:t>Hrastnik</w:t>
            </w:r>
          </w:p>
        </w:tc>
        <w:tc>
          <w:tcPr>
            <w:tcW w:w="1719" w:type="dxa"/>
            <w:tcBorders>
              <w:top w:val="single" w:sz="4" w:space="0" w:color="auto"/>
            </w:tcBorders>
            <w:vAlign w:val="center"/>
          </w:tcPr>
          <w:p w14:paraId="65A17175"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59</w:t>
            </w:r>
          </w:p>
        </w:tc>
        <w:tc>
          <w:tcPr>
            <w:tcW w:w="2534" w:type="dxa"/>
            <w:tcBorders>
              <w:top w:val="single" w:sz="4" w:space="0" w:color="auto"/>
            </w:tcBorders>
            <w:vAlign w:val="center"/>
          </w:tcPr>
          <w:p w14:paraId="7D8A77E2"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8.963</w:t>
            </w:r>
          </w:p>
        </w:tc>
        <w:tc>
          <w:tcPr>
            <w:tcW w:w="3046" w:type="dxa"/>
            <w:tcBorders>
              <w:top w:val="single" w:sz="4" w:space="0" w:color="auto"/>
            </w:tcBorders>
            <w:vAlign w:val="center"/>
          </w:tcPr>
          <w:p w14:paraId="442605E6"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153</w:t>
            </w:r>
          </w:p>
        </w:tc>
      </w:tr>
      <w:tr w:rsidR="00163D22" w:rsidRPr="00684844" w14:paraId="4E13754B" w14:textId="77777777" w:rsidTr="00A14524">
        <w:trPr>
          <w:trHeight w:hRule="exact" w:val="284"/>
        </w:trPr>
        <w:tc>
          <w:tcPr>
            <w:tcW w:w="1809" w:type="dxa"/>
            <w:vAlign w:val="center"/>
          </w:tcPr>
          <w:p w14:paraId="4E61DF6F" w14:textId="77777777" w:rsidR="00163D22" w:rsidRPr="00684844" w:rsidRDefault="00163D22" w:rsidP="00A14524">
            <w:pPr>
              <w:spacing w:after="0"/>
              <w:rPr>
                <w:rFonts w:ascii="Arial" w:hAnsi="Arial" w:cs="Arial"/>
                <w:sz w:val="18"/>
                <w:szCs w:val="18"/>
              </w:rPr>
            </w:pPr>
            <w:r w:rsidRPr="00684844">
              <w:rPr>
                <w:rFonts w:ascii="Arial" w:hAnsi="Arial" w:cs="Arial"/>
                <w:sz w:val="18"/>
                <w:szCs w:val="18"/>
              </w:rPr>
              <w:t>Trbovlje</w:t>
            </w:r>
          </w:p>
        </w:tc>
        <w:tc>
          <w:tcPr>
            <w:tcW w:w="1719" w:type="dxa"/>
            <w:vAlign w:val="center"/>
          </w:tcPr>
          <w:p w14:paraId="1BC5859D"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58</w:t>
            </w:r>
          </w:p>
        </w:tc>
        <w:tc>
          <w:tcPr>
            <w:tcW w:w="2534" w:type="dxa"/>
            <w:vAlign w:val="center"/>
          </w:tcPr>
          <w:p w14:paraId="03A38BD1"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15.893</w:t>
            </w:r>
          </w:p>
        </w:tc>
        <w:tc>
          <w:tcPr>
            <w:tcW w:w="3046" w:type="dxa"/>
            <w:vAlign w:val="center"/>
          </w:tcPr>
          <w:p w14:paraId="343771BF"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273</w:t>
            </w:r>
          </w:p>
        </w:tc>
      </w:tr>
      <w:tr w:rsidR="00163D22" w:rsidRPr="00684844" w14:paraId="072C7F97" w14:textId="77777777" w:rsidTr="00A14524">
        <w:trPr>
          <w:trHeight w:hRule="exact" w:val="284"/>
        </w:trPr>
        <w:tc>
          <w:tcPr>
            <w:tcW w:w="1809" w:type="dxa"/>
            <w:tcBorders>
              <w:bottom w:val="single" w:sz="4" w:space="0" w:color="auto"/>
            </w:tcBorders>
            <w:vAlign w:val="center"/>
          </w:tcPr>
          <w:p w14:paraId="5B878DF8" w14:textId="77777777" w:rsidR="00163D22" w:rsidRPr="00684844" w:rsidRDefault="00163D22" w:rsidP="00A14524">
            <w:pPr>
              <w:spacing w:after="0"/>
              <w:rPr>
                <w:rFonts w:ascii="Arial" w:hAnsi="Arial" w:cs="Arial"/>
                <w:sz w:val="18"/>
                <w:szCs w:val="18"/>
              </w:rPr>
            </w:pPr>
            <w:r w:rsidRPr="00684844">
              <w:rPr>
                <w:rFonts w:ascii="Arial" w:hAnsi="Arial" w:cs="Arial"/>
                <w:sz w:val="18"/>
                <w:szCs w:val="18"/>
              </w:rPr>
              <w:t>Zagorje ob Savi</w:t>
            </w:r>
          </w:p>
        </w:tc>
        <w:tc>
          <w:tcPr>
            <w:tcW w:w="1719" w:type="dxa"/>
            <w:tcBorders>
              <w:bottom w:val="single" w:sz="4" w:space="0" w:color="auto"/>
            </w:tcBorders>
            <w:vAlign w:val="center"/>
          </w:tcPr>
          <w:p w14:paraId="7A5E471F"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147</w:t>
            </w:r>
          </w:p>
        </w:tc>
        <w:tc>
          <w:tcPr>
            <w:tcW w:w="2534" w:type="dxa"/>
            <w:tcBorders>
              <w:bottom w:val="single" w:sz="4" w:space="0" w:color="auto"/>
            </w:tcBorders>
            <w:vAlign w:val="center"/>
          </w:tcPr>
          <w:p w14:paraId="0DDB5CE9"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16.307</w:t>
            </w:r>
          </w:p>
        </w:tc>
        <w:tc>
          <w:tcPr>
            <w:tcW w:w="3046" w:type="dxa"/>
            <w:tcBorders>
              <w:bottom w:val="single" w:sz="4" w:space="0" w:color="auto"/>
            </w:tcBorders>
            <w:vAlign w:val="center"/>
          </w:tcPr>
          <w:p w14:paraId="338818CF" w14:textId="77777777" w:rsidR="00163D22" w:rsidRPr="00684844" w:rsidRDefault="00163D22" w:rsidP="00A14524">
            <w:pPr>
              <w:spacing w:after="0"/>
              <w:jc w:val="center"/>
              <w:rPr>
                <w:rFonts w:ascii="Arial" w:hAnsi="Arial" w:cs="Arial"/>
                <w:sz w:val="18"/>
                <w:szCs w:val="18"/>
              </w:rPr>
            </w:pPr>
            <w:r w:rsidRPr="00684844">
              <w:rPr>
                <w:rFonts w:ascii="Arial" w:hAnsi="Arial" w:cs="Arial"/>
                <w:sz w:val="18"/>
                <w:szCs w:val="18"/>
              </w:rPr>
              <w:t>111</w:t>
            </w:r>
          </w:p>
        </w:tc>
      </w:tr>
      <w:tr w:rsidR="00163D22" w:rsidRPr="00684844" w14:paraId="6E56336A" w14:textId="77777777" w:rsidTr="00A14524">
        <w:trPr>
          <w:trHeight w:hRule="exact" w:val="284"/>
        </w:trPr>
        <w:tc>
          <w:tcPr>
            <w:tcW w:w="1809" w:type="dxa"/>
            <w:tcBorders>
              <w:top w:val="single" w:sz="4" w:space="0" w:color="auto"/>
              <w:bottom w:val="single" w:sz="4" w:space="0" w:color="auto"/>
            </w:tcBorders>
            <w:shd w:val="clear" w:color="auto" w:fill="CCFFCC"/>
            <w:vAlign w:val="center"/>
          </w:tcPr>
          <w:p w14:paraId="512774C8" w14:textId="77777777" w:rsidR="00163D22" w:rsidRPr="00684844" w:rsidRDefault="00163D22" w:rsidP="00A14524">
            <w:pPr>
              <w:spacing w:after="0"/>
              <w:rPr>
                <w:rFonts w:ascii="Arial" w:hAnsi="Arial" w:cs="Arial"/>
                <w:b/>
                <w:sz w:val="18"/>
                <w:szCs w:val="18"/>
              </w:rPr>
            </w:pPr>
            <w:r w:rsidRPr="00684844">
              <w:rPr>
                <w:rFonts w:ascii="Arial" w:hAnsi="Arial" w:cs="Arial"/>
                <w:b/>
                <w:sz w:val="18"/>
                <w:szCs w:val="18"/>
              </w:rPr>
              <w:t>SKUPAJ</w:t>
            </w:r>
          </w:p>
        </w:tc>
        <w:tc>
          <w:tcPr>
            <w:tcW w:w="1719" w:type="dxa"/>
            <w:tcBorders>
              <w:top w:val="single" w:sz="4" w:space="0" w:color="auto"/>
              <w:bottom w:val="single" w:sz="4" w:space="0" w:color="auto"/>
            </w:tcBorders>
            <w:shd w:val="clear" w:color="auto" w:fill="CCFFCC"/>
            <w:vAlign w:val="center"/>
          </w:tcPr>
          <w:p w14:paraId="71B80DF2" w14:textId="77777777" w:rsidR="00163D22" w:rsidRPr="00684844" w:rsidRDefault="00163D22" w:rsidP="00A14524">
            <w:pPr>
              <w:spacing w:after="0"/>
              <w:jc w:val="center"/>
              <w:rPr>
                <w:rFonts w:ascii="Arial" w:hAnsi="Arial" w:cs="Arial"/>
                <w:b/>
                <w:sz w:val="18"/>
                <w:szCs w:val="18"/>
              </w:rPr>
            </w:pPr>
            <w:r w:rsidRPr="00684844">
              <w:rPr>
                <w:rFonts w:ascii="Arial" w:hAnsi="Arial" w:cs="Arial"/>
                <w:b/>
                <w:sz w:val="18"/>
                <w:szCs w:val="18"/>
              </w:rPr>
              <w:t>264</w:t>
            </w:r>
          </w:p>
        </w:tc>
        <w:tc>
          <w:tcPr>
            <w:tcW w:w="2534" w:type="dxa"/>
            <w:tcBorders>
              <w:top w:val="single" w:sz="4" w:space="0" w:color="auto"/>
              <w:bottom w:val="single" w:sz="4" w:space="0" w:color="auto"/>
            </w:tcBorders>
            <w:shd w:val="clear" w:color="auto" w:fill="CCFFCC"/>
            <w:vAlign w:val="center"/>
          </w:tcPr>
          <w:p w14:paraId="3CFBEF55" w14:textId="77777777" w:rsidR="00163D22" w:rsidRPr="00684844" w:rsidRDefault="00163D22" w:rsidP="00A14524">
            <w:pPr>
              <w:spacing w:after="0"/>
              <w:jc w:val="center"/>
              <w:rPr>
                <w:rFonts w:ascii="Arial" w:hAnsi="Arial" w:cs="Arial"/>
                <w:b/>
                <w:sz w:val="18"/>
                <w:szCs w:val="18"/>
              </w:rPr>
            </w:pPr>
            <w:r w:rsidRPr="00684844">
              <w:rPr>
                <w:rFonts w:ascii="Arial" w:hAnsi="Arial" w:cs="Arial"/>
                <w:b/>
                <w:sz w:val="18"/>
                <w:szCs w:val="18"/>
              </w:rPr>
              <w:t>41.163</w:t>
            </w:r>
          </w:p>
        </w:tc>
        <w:tc>
          <w:tcPr>
            <w:tcW w:w="3046" w:type="dxa"/>
            <w:tcBorders>
              <w:top w:val="single" w:sz="4" w:space="0" w:color="auto"/>
              <w:bottom w:val="single" w:sz="4" w:space="0" w:color="auto"/>
            </w:tcBorders>
            <w:shd w:val="clear" w:color="auto" w:fill="CCFFCC"/>
            <w:vAlign w:val="center"/>
          </w:tcPr>
          <w:p w14:paraId="28195171" w14:textId="77777777" w:rsidR="00163D22" w:rsidRPr="00684844" w:rsidRDefault="00163D22" w:rsidP="00A14524">
            <w:pPr>
              <w:spacing w:after="0"/>
              <w:jc w:val="center"/>
              <w:rPr>
                <w:rFonts w:ascii="Arial" w:hAnsi="Arial" w:cs="Arial"/>
                <w:b/>
                <w:sz w:val="18"/>
                <w:szCs w:val="18"/>
              </w:rPr>
            </w:pPr>
            <w:r w:rsidRPr="00684844">
              <w:rPr>
                <w:rFonts w:ascii="Arial" w:hAnsi="Arial" w:cs="Arial"/>
                <w:b/>
                <w:sz w:val="18"/>
                <w:szCs w:val="18"/>
              </w:rPr>
              <w:t>155,9</w:t>
            </w:r>
          </w:p>
        </w:tc>
      </w:tr>
    </w:tbl>
    <w:p w14:paraId="7BFF61C4" w14:textId="77777777" w:rsidR="00163D22" w:rsidRPr="00684844" w:rsidRDefault="00163D22" w:rsidP="00163D22">
      <w:pPr>
        <w:spacing w:after="0"/>
        <w:jc w:val="both"/>
        <w:rPr>
          <w:rFonts w:ascii="Arial" w:hAnsi="Arial" w:cs="Arial"/>
          <w:i/>
          <w:sz w:val="18"/>
          <w:szCs w:val="18"/>
        </w:rPr>
      </w:pPr>
      <w:r w:rsidRPr="00684844">
        <w:rPr>
          <w:rFonts w:ascii="Arial" w:hAnsi="Arial" w:cs="Arial"/>
          <w:i/>
          <w:sz w:val="18"/>
          <w:szCs w:val="18"/>
        </w:rPr>
        <w:t>Vir: Statistični Urad RS</w:t>
      </w:r>
    </w:p>
    <w:p w14:paraId="0F568A93" w14:textId="77777777" w:rsidR="00163D22" w:rsidRPr="00684844" w:rsidRDefault="00163D22" w:rsidP="00163D22">
      <w:pPr>
        <w:spacing w:after="0"/>
        <w:outlineLvl w:val="0"/>
        <w:rPr>
          <w:rFonts w:ascii="Arial" w:hAnsi="Arial" w:cs="Arial"/>
          <w:sz w:val="18"/>
          <w:szCs w:val="18"/>
        </w:rPr>
      </w:pPr>
    </w:p>
    <w:p w14:paraId="060EF250" w14:textId="77777777" w:rsidR="00163D22" w:rsidRPr="00684844" w:rsidRDefault="00163D22" w:rsidP="00163D22">
      <w:pPr>
        <w:pStyle w:val="besedilo"/>
      </w:pPr>
      <w:r w:rsidRPr="00684844">
        <w:t xml:space="preserve">Na območju LAS je 76,6 % prebivalstva starega do 64 let in 23,4 % nad 65 let. Skoraj 40 % prebivalstva je mlajšega od 40 let, kar pomeni relativno vitalno starostno strukturo prebivalstva. </w:t>
      </w:r>
    </w:p>
    <w:p w14:paraId="7A830A08" w14:textId="77777777" w:rsidR="00163D22" w:rsidRDefault="00163D22" w:rsidP="00163D22">
      <w:pPr>
        <w:pStyle w:val="besedilo"/>
      </w:pPr>
    </w:p>
    <w:p w14:paraId="4F3BA3D9" w14:textId="6511AFE7" w:rsidR="00163D22" w:rsidRPr="00CC3BA2" w:rsidRDefault="00034790" w:rsidP="00163D22">
      <w:pPr>
        <w:pStyle w:val="a"/>
        <w:numPr>
          <w:ilvl w:val="0"/>
          <w:numId w:val="0"/>
        </w:numPr>
        <w:spacing w:line="276" w:lineRule="auto"/>
        <w:rPr>
          <w:b/>
          <w:bCs/>
        </w:rPr>
      </w:pPr>
      <w:bookmarkStart w:id="139" w:name="_Toc439242941"/>
      <w:r>
        <w:rPr>
          <w:b/>
          <w:bCs/>
        </w:rPr>
        <w:t xml:space="preserve">3.3.2 </w:t>
      </w:r>
      <w:r w:rsidR="00163D22" w:rsidRPr="00CC3BA2">
        <w:rPr>
          <w:b/>
          <w:bCs/>
        </w:rPr>
        <w:t>Gibanje števila prebivalstva na območju LAS v zadnjih desetih letih</w:t>
      </w:r>
      <w:bookmarkEnd w:id="139"/>
    </w:p>
    <w:p w14:paraId="3E09A3FC" w14:textId="77777777" w:rsidR="00163D22" w:rsidRPr="007B7BAA" w:rsidRDefault="00163D22" w:rsidP="00163D22">
      <w:pPr>
        <w:spacing w:after="0"/>
        <w:rPr>
          <w:sz w:val="18"/>
          <w:szCs w:val="18"/>
        </w:rPr>
      </w:pPr>
    </w:p>
    <w:p w14:paraId="12E4C075" w14:textId="77777777" w:rsidR="00163D22" w:rsidRPr="00497C09" w:rsidRDefault="00163D22" w:rsidP="00163D22">
      <w:pPr>
        <w:pStyle w:val="besedilo"/>
      </w:pPr>
      <w:r w:rsidRPr="0069332B">
        <w:rPr>
          <w:b/>
          <w:bCs/>
        </w:rPr>
        <w:t>Število prebivalcev na območju LAS, vztrajno pada</w:t>
      </w:r>
      <w:r w:rsidRPr="005C4F14">
        <w:t xml:space="preserve">. Upadanje števila prebivalstva je posledica več dejavnikov: </w:t>
      </w:r>
      <w:r w:rsidRPr="00AF139C">
        <w:rPr>
          <w:b/>
          <w:bCs/>
        </w:rPr>
        <w:t>znižanja števila rojstev, opuščanje rudarjenja in industrijskih dejavnosti ter posledično izseljevanja zaradi pomanjkanja delovnih mest. V delovno intenzivnih panogah je bilo zaposlenih tudi precej tujcev</w:t>
      </w:r>
      <w:r w:rsidRPr="00A135D7">
        <w:t xml:space="preserve"> (gradbena d</w:t>
      </w:r>
      <w:r>
        <w:t>ejavnost, rudarstvo, energetika</w:t>
      </w:r>
      <w:r w:rsidRPr="00A135D7">
        <w:t xml:space="preserve"> ipd.).</w:t>
      </w:r>
    </w:p>
    <w:p w14:paraId="6CB80E09" w14:textId="77777777" w:rsidR="00163D22" w:rsidRPr="00497C09" w:rsidRDefault="00163D22" w:rsidP="00163D22">
      <w:pPr>
        <w:pStyle w:val="preglednica"/>
        <w:jc w:val="both"/>
      </w:pPr>
    </w:p>
    <w:p w14:paraId="6BFF5EB0" w14:textId="77777777" w:rsidR="00163D22" w:rsidRPr="00497C09" w:rsidRDefault="00163D22" w:rsidP="00163D22">
      <w:pPr>
        <w:pStyle w:val="preglednica"/>
        <w:jc w:val="both"/>
      </w:pPr>
      <w:r w:rsidRPr="00497C09">
        <w:t xml:space="preserve">Preglednica 26: Število prebivalcev po občinah, na dan 1.1.2012 in 1.1.2022 </w:t>
      </w:r>
    </w:p>
    <w:tbl>
      <w:tblPr>
        <w:tblW w:w="9000" w:type="dxa"/>
        <w:tblInd w:w="59" w:type="dxa"/>
        <w:tblCellMar>
          <w:left w:w="70" w:type="dxa"/>
          <w:right w:w="70" w:type="dxa"/>
        </w:tblCellMar>
        <w:tblLook w:val="04A0" w:firstRow="1" w:lastRow="0" w:firstColumn="1" w:lastColumn="0" w:noHBand="0" w:noVBand="1"/>
      </w:tblPr>
      <w:tblGrid>
        <w:gridCol w:w="2200"/>
        <w:gridCol w:w="3340"/>
        <w:gridCol w:w="3460"/>
      </w:tblGrid>
      <w:tr w:rsidR="00163D22" w:rsidRPr="00497C09" w14:paraId="3A2E46EC" w14:textId="77777777" w:rsidTr="00A14524">
        <w:trPr>
          <w:trHeight w:hRule="exact" w:val="284"/>
        </w:trPr>
        <w:tc>
          <w:tcPr>
            <w:tcW w:w="2200" w:type="dxa"/>
            <w:tcBorders>
              <w:left w:val="nil"/>
              <w:bottom w:val="single" w:sz="4" w:space="0" w:color="auto"/>
              <w:right w:val="nil"/>
            </w:tcBorders>
            <w:shd w:val="clear" w:color="auto" w:fill="CCFFFF"/>
            <w:vAlign w:val="center"/>
            <w:hideMark/>
          </w:tcPr>
          <w:p w14:paraId="3EE063AC" w14:textId="77777777" w:rsidR="00163D22" w:rsidRPr="00497C09" w:rsidRDefault="00163D22" w:rsidP="00A14524">
            <w:pPr>
              <w:spacing w:after="0"/>
              <w:rPr>
                <w:rFonts w:ascii="Arial" w:hAnsi="Arial" w:cs="Arial"/>
                <w:b/>
                <w:sz w:val="18"/>
                <w:szCs w:val="18"/>
              </w:rPr>
            </w:pPr>
            <w:r w:rsidRPr="00497C09">
              <w:rPr>
                <w:rFonts w:ascii="Arial" w:hAnsi="Arial" w:cs="Arial"/>
                <w:b/>
                <w:sz w:val="18"/>
                <w:szCs w:val="18"/>
              </w:rPr>
              <w:t>Občina</w:t>
            </w:r>
          </w:p>
        </w:tc>
        <w:tc>
          <w:tcPr>
            <w:tcW w:w="3340" w:type="dxa"/>
            <w:tcBorders>
              <w:left w:val="nil"/>
              <w:bottom w:val="single" w:sz="4" w:space="0" w:color="auto"/>
              <w:right w:val="nil"/>
            </w:tcBorders>
            <w:shd w:val="clear" w:color="auto" w:fill="CCFFFF"/>
            <w:vAlign w:val="center"/>
            <w:hideMark/>
          </w:tcPr>
          <w:p w14:paraId="415CA051" w14:textId="77777777" w:rsidR="00163D22" w:rsidRPr="00497C09" w:rsidRDefault="00163D22" w:rsidP="00A14524">
            <w:pPr>
              <w:spacing w:after="0"/>
              <w:jc w:val="center"/>
              <w:rPr>
                <w:rFonts w:ascii="Arial" w:hAnsi="Arial" w:cs="Arial"/>
                <w:b/>
                <w:sz w:val="18"/>
                <w:szCs w:val="18"/>
              </w:rPr>
            </w:pPr>
            <w:r w:rsidRPr="00497C09">
              <w:rPr>
                <w:rFonts w:ascii="Arial" w:hAnsi="Arial" w:cs="Arial"/>
                <w:b/>
                <w:bCs/>
                <w:sz w:val="18"/>
                <w:szCs w:val="18"/>
              </w:rPr>
              <w:t>Število prebivalcev 1.1.2012</w:t>
            </w:r>
          </w:p>
        </w:tc>
        <w:tc>
          <w:tcPr>
            <w:tcW w:w="3460" w:type="dxa"/>
            <w:tcBorders>
              <w:left w:val="nil"/>
              <w:bottom w:val="single" w:sz="4" w:space="0" w:color="auto"/>
              <w:right w:val="nil"/>
            </w:tcBorders>
            <w:shd w:val="clear" w:color="auto" w:fill="CCFFFF"/>
            <w:vAlign w:val="center"/>
            <w:hideMark/>
          </w:tcPr>
          <w:p w14:paraId="197F0D4F" w14:textId="77777777" w:rsidR="00163D22" w:rsidRPr="00497C09" w:rsidRDefault="00163D22" w:rsidP="00A14524">
            <w:pPr>
              <w:spacing w:after="0"/>
              <w:jc w:val="center"/>
              <w:rPr>
                <w:rFonts w:ascii="Arial" w:hAnsi="Arial" w:cs="Arial"/>
                <w:b/>
                <w:sz w:val="18"/>
                <w:szCs w:val="18"/>
              </w:rPr>
            </w:pPr>
            <w:r w:rsidRPr="00497C09">
              <w:rPr>
                <w:rFonts w:ascii="Arial" w:hAnsi="Arial" w:cs="Arial"/>
                <w:b/>
                <w:bCs/>
                <w:sz w:val="18"/>
                <w:szCs w:val="18"/>
              </w:rPr>
              <w:t>Število prebivalcev 1.1.2022</w:t>
            </w:r>
          </w:p>
        </w:tc>
      </w:tr>
      <w:tr w:rsidR="00163D22" w:rsidRPr="00497C09" w14:paraId="3CAA51E3" w14:textId="77777777" w:rsidTr="00A14524">
        <w:trPr>
          <w:trHeight w:hRule="exact" w:val="284"/>
        </w:trPr>
        <w:tc>
          <w:tcPr>
            <w:tcW w:w="2200" w:type="dxa"/>
            <w:tcBorders>
              <w:top w:val="single" w:sz="4" w:space="0" w:color="auto"/>
              <w:left w:val="nil"/>
              <w:bottom w:val="nil"/>
              <w:right w:val="nil"/>
            </w:tcBorders>
            <w:vAlign w:val="center"/>
            <w:hideMark/>
          </w:tcPr>
          <w:p w14:paraId="1C63A08E" w14:textId="77777777" w:rsidR="00163D22" w:rsidRPr="00497C09" w:rsidRDefault="00163D22" w:rsidP="00A14524">
            <w:pPr>
              <w:spacing w:after="0"/>
              <w:rPr>
                <w:rFonts w:ascii="Arial" w:hAnsi="Arial" w:cs="Arial"/>
                <w:sz w:val="18"/>
                <w:szCs w:val="18"/>
              </w:rPr>
            </w:pPr>
            <w:r w:rsidRPr="00497C09">
              <w:rPr>
                <w:rFonts w:ascii="Arial" w:hAnsi="Arial" w:cs="Arial"/>
                <w:sz w:val="18"/>
                <w:szCs w:val="18"/>
              </w:rPr>
              <w:t>Hrastnik</w:t>
            </w:r>
          </w:p>
        </w:tc>
        <w:tc>
          <w:tcPr>
            <w:tcW w:w="3340" w:type="dxa"/>
            <w:tcBorders>
              <w:top w:val="single" w:sz="4" w:space="0" w:color="auto"/>
              <w:left w:val="nil"/>
              <w:bottom w:val="nil"/>
              <w:right w:val="nil"/>
            </w:tcBorders>
            <w:vAlign w:val="center"/>
          </w:tcPr>
          <w:p w14:paraId="351332BD"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9.895</w:t>
            </w:r>
          </w:p>
        </w:tc>
        <w:tc>
          <w:tcPr>
            <w:tcW w:w="3460" w:type="dxa"/>
            <w:tcBorders>
              <w:top w:val="single" w:sz="4" w:space="0" w:color="auto"/>
              <w:left w:val="nil"/>
              <w:bottom w:val="nil"/>
              <w:right w:val="nil"/>
            </w:tcBorders>
            <w:vAlign w:val="center"/>
          </w:tcPr>
          <w:p w14:paraId="3C8E5D9E"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8.963</w:t>
            </w:r>
          </w:p>
        </w:tc>
      </w:tr>
      <w:tr w:rsidR="00163D22" w:rsidRPr="00497C09" w14:paraId="1D9DBD7D" w14:textId="77777777" w:rsidTr="00A14524">
        <w:trPr>
          <w:trHeight w:hRule="exact" w:val="284"/>
        </w:trPr>
        <w:tc>
          <w:tcPr>
            <w:tcW w:w="2200" w:type="dxa"/>
            <w:tcBorders>
              <w:top w:val="nil"/>
              <w:left w:val="nil"/>
              <w:bottom w:val="nil"/>
              <w:right w:val="nil"/>
            </w:tcBorders>
            <w:vAlign w:val="center"/>
            <w:hideMark/>
          </w:tcPr>
          <w:p w14:paraId="6D1442FC" w14:textId="77777777" w:rsidR="00163D22" w:rsidRPr="00497C09" w:rsidRDefault="00163D22" w:rsidP="00A14524">
            <w:pPr>
              <w:spacing w:after="0"/>
              <w:rPr>
                <w:rFonts w:ascii="Arial" w:hAnsi="Arial" w:cs="Arial"/>
                <w:sz w:val="18"/>
                <w:szCs w:val="18"/>
              </w:rPr>
            </w:pPr>
            <w:r w:rsidRPr="00497C09">
              <w:rPr>
                <w:rFonts w:ascii="Arial" w:hAnsi="Arial" w:cs="Arial"/>
                <w:sz w:val="18"/>
                <w:szCs w:val="18"/>
              </w:rPr>
              <w:t>Trbovlje</w:t>
            </w:r>
          </w:p>
        </w:tc>
        <w:tc>
          <w:tcPr>
            <w:tcW w:w="3340" w:type="dxa"/>
            <w:tcBorders>
              <w:top w:val="nil"/>
              <w:left w:val="nil"/>
              <w:bottom w:val="nil"/>
              <w:right w:val="nil"/>
            </w:tcBorders>
            <w:vAlign w:val="center"/>
          </w:tcPr>
          <w:p w14:paraId="3D5AAF5D"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17.018</w:t>
            </w:r>
          </w:p>
        </w:tc>
        <w:tc>
          <w:tcPr>
            <w:tcW w:w="3460" w:type="dxa"/>
            <w:tcBorders>
              <w:top w:val="nil"/>
              <w:left w:val="nil"/>
              <w:bottom w:val="nil"/>
              <w:right w:val="nil"/>
            </w:tcBorders>
            <w:vAlign w:val="center"/>
          </w:tcPr>
          <w:p w14:paraId="5B065953"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15.893</w:t>
            </w:r>
          </w:p>
        </w:tc>
      </w:tr>
      <w:tr w:rsidR="00163D22" w:rsidRPr="00497C09" w14:paraId="7171B53E" w14:textId="77777777" w:rsidTr="00A14524">
        <w:trPr>
          <w:trHeight w:hRule="exact" w:val="284"/>
        </w:trPr>
        <w:tc>
          <w:tcPr>
            <w:tcW w:w="2200" w:type="dxa"/>
            <w:tcBorders>
              <w:top w:val="nil"/>
              <w:left w:val="nil"/>
              <w:bottom w:val="single" w:sz="4" w:space="0" w:color="auto"/>
              <w:right w:val="nil"/>
            </w:tcBorders>
            <w:vAlign w:val="center"/>
            <w:hideMark/>
          </w:tcPr>
          <w:p w14:paraId="477B334F" w14:textId="77777777" w:rsidR="00163D22" w:rsidRPr="00497C09" w:rsidRDefault="00163D22" w:rsidP="00A14524">
            <w:pPr>
              <w:spacing w:after="0"/>
              <w:rPr>
                <w:rFonts w:ascii="Arial" w:hAnsi="Arial" w:cs="Arial"/>
                <w:sz w:val="18"/>
                <w:szCs w:val="18"/>
              </w:rPr>
            </w:pPr>
            <w:r w:rsidRPr="00497C09">
              <w:rPr>
                <w:rFonts w:ascii="Arial" w:hAnsi="Arial" w:cs="Arial"/>
                <w:sz w:val="18"/>
                <w:szCs w:val="18"/>
              </w:rPr>
              <w:t>Zagorje ob Savi</w:t>
            </w:r>
          </w:p>
        </w:tc>
        <w:tc>
          <w:tcPr>
            <w:tcW w:w="3340" w:type="dxa"/>
            <w:tcBorders>
              <w:top w:val="nil"/>
              <w:left w:val="nil"/>
              <w:bottom w:val="single" w:sz="4" w:space="0" w:color="auto"/>
              <w:right w:val="nil"/>
            </w:tcBorders>
            <w:vAlign w:val="center"/>
          </w:tcPr>
          <w:p w14:paraId="5C6C41CD"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17.013</w:t>
            </w:r>
          </w:p>
        </w:tc>
        <w:tc>
          <w:tcPr>
            <w:tcW w:w="3460" w:type="dxa"/>
            <w:tcBorders>
              <w:top w:val="nil"/>
              <w:left w:val="nil"/>
              <w:bottom w:val="single" w:sz="4" w:space="0" w:color="auto"/>
              <w:right w:val="nil"/>
            </w:tcBorders>
            <w:vAlign w:val="center"/>
          </w:tcPr>
          <w:p w14:paraId="40254916"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16.307</w:t>
            </w:r>
          </w:p>
        </w:tc>
      </w:tr>
      <w:tr w:rsidR="00163D22" w:rsidRPr="00497C09" w14:paraId="3E97D3C6" w14:textId="77777777" w:rsidTr="00A14524">
        <w:trPr>
          <w:trHeight w:hRule="exact" w:val="284"/>
        </w:trPr>
        <w:tc>
          <w:tcPr>
            <w:tcW w:w="2200" w:type="dxa"/>
            <w:tcBorders>
              <w:top w:val="single" w:sz="4" w:space="0" w:color="auto"/>
              <w:left w:val="nil"/>
              <w:bottom w:val="single" w:sz="4" w:space="0" w:color="auto"/>
              <w:right w:val="nil"/>
            </w:tcBorders>
            <w:shd w:val="clear" w:color="000000" w:fill="CCFFCC"/>
            <w:vAlign w:val="center"/>
            <w:hideMark/>
          </w:tcPr>
          <w:p w14:paraId="32430D13" w14:textId="77777777" w:rsidR="00163D22" w:rsidRPr="00497C09" w:rsidRDefault="00163D22" w:rsidP="00A14524">
            <w:pPr>
              <w:spacing w:after="0"/>
              <w:rPr>
                <w:rFonts w:ascii="Arial" w:hAnsi="Arial" w:cs="Arial"/>
                <w:b/>
                <w:bCs/>
                <w:sz w:val="18"/>
                <w:szCs w:val="18"/>
              </w:rPr>
            </w:pPr>
            <w:r w:rsidRPr="00497C09">
              <w:rPr>
                <w:rFonts w:ascii="Arial" w:hAnsi="Arial" w:cs="Arial"/>
                <w:b/>
                <w:bCs/>
                <w:sz w:val="18"/>
                <w:szCs w:val="18"/>
              </w:rPr>
              <w:t>SKUPAJ</w:t>
            </w:r>
          </w:p>
        </w:tc>
        <w:tc>
          <w:tcPr>
            <w:tcW w:w="3340" w:type="dxa"/>
            <w:tcBorders>
              <w:top w:val="single" w:sz="4" w:space="0" w:color="auto"/>
              <w:left w:val="nil"/>
              <w:bottom w:val="single" w:sz="4" w:space="0" w:color="auto"/>
              <w:right w:val="nil"/>
            </w:tcBorders>
            <w:shd w:val="clear" w:color="000000" w:fill="CCFFCC"/>
            <w:vAlign w:val="center"/>
          </w:tcPr>
          <w:p w14:paraId="51596DFD" w14:textId="77777777" w:rsidR="00163D22" w:rsidRPr="00497C09" w:rsidRDefault="00163D22" w:rsidP="00A14524">
            <w:pPr>
              <w:spacing w:after="0"/>
              <w:jc w:val="center"/>
              <w:rPr>
                <w:rFonts w:ascii="Arial" w:hAnsi="Arial" w:cs="Arial"/>
                <w:b/>
                <w:bCs/>
                <w:sz w:val="18"/>
                <w:szCs w:val="18"/>
              </w:rPr>
            </w:pPr>
            <w:r w:rsidRPr="00497C09">
              <w:rPr>
                <w:rFonts w:ascii="Arial" w:hAnsi="Arial" w:cs="Arial"/>
                <w:b/>
                <w:bCs/>
                <w:sz w:val="18"/>
                <w:szCs w:val="18"/>
              </w:rPr>
              <w:t>43.926</w:t>
            </w:r>
          </w:p>
        </w:tc>
        <w:tc>
          <w:tcPr>
            <w:tcW w:w="3460" w:type="dxa"/>
            <w:tcBorders>
              <w:top w:val="single" w:sz="4" w:space="0" w:color="auto"/>
              <w:left w:val="nil"/>
              <w:bottom w:val="single" w:sz="4" w:space="0" w:color="auto"/>
              <w:right w:val="nil"/>
            </w:tcBorders>
            <w:shd w:val="clear" w:color="000000" w:fill="CCFFCC"/>
            <w:vAlign w:val="center"/>
          </w:tcPr>
          <w:p w14:paraId="6EDD65D0" w14:textId="77777777" w:rsidR="00163D22" w:rsidRPr="00497C09" w:rsidRDefault="00163D22" w:rsidP="00A14524">
            <w:pPr>
              <w:spacing w:after="0"/>
              <w:jc w:val="center"/>
              <w:rPr>
                <w:rFonts w:ascii="Arial" w:hAnsi="Arial" w:cs="Arial"/>
                <w:b/>
                <w:bCs/>
                <w:sz w:val="18"/>
                <w:szCs w:val="18"/>
              </w:rPr>
            </w:pPr>
            <w:r w:rsidRPr="00497C09">
              <w:rPr>
                <w:rFonts w:ascii="Arial" w:hAnsi="Arial" w:cs="Arial"/>
                <w:b/>
                <w:bCs/>
                <w:sz w:val="18"/>
                <w:szCs w:val="18"/>
              </w:rPr>
              <w:t>41.163</w:t>
            </w:r>
          </w:p>
        </w:tc>
      </w:tr>
    </w:tbl>
    <w:p w14:paraId="61A42C78" w14:textId="77777777" w:rsidR="00163D22" w:rsidRPr="00497C09" w:rsidRDefault="00163D22" w:rsidP="00163D22">
      <w:pPr>
        <w:tabs>
          <w:tab w:val="left" w:pos="540"/>
        </w:tabs>
        <w:spacing w:after="0"/>
        <w:jc w:val="both"/>
        <w:rPr>
          <w:rFonts w:ascii="Arial" w:hAnsi="Arial" w:cs="Arial"/>
          <w:i/>
          <w:sz w:val="18"/>
          <w:szCs w:val="18"/>
        </w:rPr>
      </w:pPr>
      <w:r w:rsidRPr="00497C09">
        <w:rPr>
          <w:rFonts w:ascii="Arial" w:hAnsi="Arial" w:cs="Arial"/>
          <w:i/>
          <w:sz w:val="18"/>
          <w:szCs w:val="18"/>
        </w:rPr>
        <w:t>Vir: Statistični Urad RS</w:t>
      </w:r>
    </w:p>
    <w:p w14:paraId="6AF384CD" w14:textId="77777777" w:rsidR="00163D22" w:rsidRDefault="00163D22" w:rsidP="00163D22">
      <w:pPr>
        <w:pStyle w:val="besedilo"/>
      </w:pPr>
    </w:p>
    <w:p w14:paraId="39E60027" w14:textId="663EC4C0" w:rsidR="00163D22" w:rsidRPr="00CC3BA2" w:rsidRDefault="00034790" w:rsidP="00163D22">
      <w:pPr>
        <w:pStyle w:val="a"/>
        <w:numPr>
          <w:ilvl w:val="0"/>
          <w:numId w:val="0"/>
        </w:numPr>
        <w:rPr>
          <w:b/>
          <w:bCs/>
        </w:rPr>
      </w:pPr>
      <w:bookmarkStart w:id="140" w:name="_Toc439242942"/>
      <w:r>
        <w:rPr>
          <w:b/>
          <w:bCs/>
        </w:rPr>
        <w:t xml:space="preserve">3.3.3 </w:t>
      </w:r>
      <w:r w:rsidR="00163D22" w:rsidRPr="00CC3BA2">
        <w:rPr>
          <w:b/>
          <w:bCs/>
        </w:rPr>
        <w:t>Izobrazbena struktura prebivalstva</w:t>
      </w:r>
      <w:bookmarkEnd w:id="140"/>
    </w:p>
    <w:p w14:paraId="47A0B8FA" w14:textId="77777777" w:rsidR="00163D22" w:rsidRPr="00966270" w:rsidRDefault="00163D22" w:rsidP="00163D22">
      <w:pPr>
        <w:spacing w:after="0"/>
        <w:jc w:val="both"/>
        <w:rPr>
          <w:rFonts w:ascii="Arial" w:hAnsi="Arial" w:cs="Arial"/>
          <w:sz w:val="20"/>
          <w:szCs w:val="20"/>
        </w:rPr>
      </w:pPr>
    </w:p>
    <w:p w14:paraId="7BE51C5E" w14:textId="7CD66463" w:rsidR="00163D22" w:rsidRPr="00497C09" w:rsidRDefault="00163D22" w:rsidP="00163D22">
      <w:pPr>
        <w:pStyle w:val="besedilo"/>
      </w:pPr>
      <w:r w:rsidRPr="00497C09">
        <w:t xml:space="preserve">Izobrazbena struktura prebivalstva kaže, </w:t>
      </w:r>
      <w:r w:rsidRPr="00AF139C">
        <w:rPr>
          <w:b/>
          <w:bCs/>
        </w:rPr>
        <w:t>da ima največ prebivalcev srednješolsko izobrazbo</w:t>
      </w:r>
      <w:r w:rsidRPr="00497C09">
        <w:t>. Četrtina prebivalstva ima opravljeno osnovno šolo ali manj.</w:t>
      </w:r>
      <w:r w:rsidRPr="00AF139C">
        <w:rPr>
          <w:b/>
          <w:bCs/>
        </w:rPr>
        <w:t xml:space="preserve"> Delež prebivalstva z višješolsko izobrazbo je nižji kot je slovensko povprečje </w:t>
      </w:r>
      <w:r w:rsidRPr="00497C09">
        <w:t xml:space="preserve">(25,5 %). </w:t>
      </w:r>
      <w:r w:rsidRPr="00AF139C">
        <w:rPr>
          <w:b/>
          <w:bCs/>
        </w:rPr>
        <w:t xml:space="preserve">Pomanjkanje kvalitetnih delovnih mest za visoko izobražene kadre </w:t>
      </w:r>
      <w:r w:rsidRPr="00497C09">
        <w:t>vpliva na izobrazbeno strukturo prebivalstva - zaradi preselitev v druge regije.</w:t>
      </w:r>
      <w:r w:rsidR="00AF139C">
        <w:t xml:space="preserve"> Mladi, ki dosežejo visoko izobrazbo se zaradi neustreznih delnih mest, z nižjim plačilom ali nezmožnostjo strokovnega razvoja, </w:t>
      </w:r>
      <w:r w:rsidR="00AF139C" w:rsidRPr="00AF139C">
        <w:rPr>
          <w:b/>
          <w:bCs/>
        </w:rPr>
        <w:t>odselijo ali dnevno migrirajo v druge regije.</w:t>
      </w:r>
      <w:r w:rsidR="00AF139C">
        <w:t xml:space="preserve"> Svetla točka na območju je </w:t>
      </w:r>
      <w:r w:rsidR="00AF139C" w:rsidRPr="00AF139C">
        <w:rPr>
          <w:b/>
          <w:bCs/>
        </w:rPr>
        <w:t xml:space="preserve">podjetje </w:t>
      </w:r>
      <w:proofErr w:type="spellStart"/>
      <w:r w:rsidR="00AF139C" w:rsidRPr="00AF139C">
        <w:rPr>
          <w:b/>
          <w:bCs/>
        </w:rPr>
        <w:t>Dewesoft</w:t>
      </w:r>
      <w:proofErr w:type="spellEnd"/>
      <w:r w:rsidR="00AF139C" w:rsidRPr="00AF139C">
        <w:rPr>
          <w:b/>
          <w:bCs/>
        </w:rPr>
        <w:t>,</w:t>
      </w:r>
      <w:r w:rsidR="00AF139C">
        <w:t xml:space="preserve"> ki vztrajno privablja mlade, perspektivne inženirske in druge kadre, vztraja s sedežem, proizvodnjo, inkubatorjem ter vsemi podjetniškimi, razvojnimi aktivnostmi v regiji in  s tem </w:t>
      </w:r>
      <w:r w:rsidR="00AF139C" w:rsidRPr="00AF139C">
        <w:rPr>
          <w:b/>
          <w:bCs/>
        </w:rPr>
        <w:t>bistveno prispeva k razvoju, kot tudi delitvi dobrih praks.</w:t>
      </w:r>
      <w:r w:rsidR="00AF139C">
        <w:t xml:space="preserve"> </w:t>
      </w:r>
    </w:p>
    <w:p w14:paraId="1F7E4247" w14:textId="77777777" w:rsidR="00163D22" w:rsidRPr="00497C09" w:rsidRDefault="00163D22" w:rsidP="00163D22">
      <w:pPr>
        <w:pStyle w:val="SlogNapisNeLeeeZnakZnakZnak"/>
        <w:tabs>
          <w:tab w:val="left" w:pos="540"/>
        </w:tabs>
        <w:spacing w:before="0" w:after="0" w:line="276" w:lineRule="auto"/>
        <w:rPr>
          <w:rStyle w:val="SlogSlogSlogNapisNeLeee12pt11ptLeeeZnakZnakZnakZnak"/>
          <w:rFonts w:cs="Arial"/>
          <w:sz w:val="18"/>
          <w:szCs w:val="18"/>
        </w:rPr>
      </w:pPr>
    </w:p>
    <w:p w14:paraId="49C168A5" w14:textId="77777777" w:rsidR="00163D22" w:rsidRPr="00497C09" w:rsidRDefault="00163D22" w:rsidP="00163D22">
      <w:pPr>
        <w:pStyle w:val="preglednica"/>
        <w:jc w:val="both"/>
        <w:rPr>
          <w:rStyle w:val="SlogSlogSlogNapisNeLeee12pt11ptLeeeZnakZnakZnakZnak"/>
          <w:rFonts w:cs="Arial"/>
          <w:i/>
          <w:szCs w:val="18"/>
        </w:rPr>
      </w:pPr>
      <w:r w:rsidRPr="00497C09">
        <w:rPr>
          <w:rStyle w:val="SlogSlogSlogNapisNeLeee12pt11ptLeeeZnakZnakZnakZnak"/>
          <w:rFonts w:cs="Arial"/>
          <w:i/>
          <w:szCs w:val="18"/>
        </w:rPr>
        <w:t>Preglednica 27: Prebivalstvo, staro 15 let ali več, po izobrazbi, po občinah glede na leto 2022</w:t>
      </w:r>
    </w:p>
    <w:tbl>
      <w:tblPr>
        <w:tblW w:w="9072" w:type="dxa"/>
        <w:tblInd w:w="108" w:type="dxa"/>
        <w:tblLayout w:type="fixed"/>
        <w:tblLook w:val="0000" w:firstRow="0" w:lastRow="0" w:firstColumn="0" w:lastColumn="0" w:noHBand="0" w:noVBand="0"/>
      </w:tblPr>
      <w:tblGrid>
        <w:gridCol w:w="2268"/>
        <w:gridCol w:w="1134"/>
        <w:gridCol w:w="1134"/>
        <w:gridCol w:w="1701"/>
        <w:gridCol w:w="1276"/>
        <w:gridCol w:w="1559"/>
      </w:tblGrid>
      <w:tr w:rsidR="00163D22" w:rsidRPr="00497C09" w14:paraId="3980A2D1" w14:textId="77777777" w:rsidTr="00A14524">
        <w:trPr>
          <w:trHeight w:hRule="exact" w:val="312"/>
        </w:trPr>
        <w:tc>
          <w:tcPr>
            <w:tcW w:w="2268" w:type="dxa"/>
            <w:tcBorders>
              <w:top w:val="single" w:sz="4" w:space="0" w:color="auto"/>
              <w:bottom w:val="single" w:sz="4" w:space="0" w:color="auto"/>
            </w:tcBorders>
            <w:shd w:val="clear" w:color="auto" w:fill="CCFFFF"/>
            <w:vAlign w:val="center"/>
          </w:tcPr>
          <w:p w14:paraId="1BD86D64" w14:textId="77777777" w:rsidR="00163D22" w:rsidRPr="00497C09" w:rsidRDefault="00163D22" w:rsidP="00A14524">
            <w:pPr>
              <w:tabs>
                <w:tab w:val="left" w:pos="540"/>
              </w:tabs>
              <w:spacing w:after="0"/>
              <w:rPr>
                <w:rFonts w:ascii="Arial" w:hAnsi="Arial" w:cs="Arial"/>
                <w:b/>
                <w:bCs/>
                <w:sz w:val="18"/>
                <w:szCs w:val="18"/>
              </w:rPr>
            </w:pPr>
            <w:r w:rsidRPr="00497C09">
              <w:rPr>
                <w:rFonts w:ascii="Arial" w:hAnsi="Arial" w:cs="Arial"/>
                <w:b/>
                <w:bCs/>
                <w:sz w:val="18"/>
                <w:szCs w:val="18"/>
              </w:rPr>
              <w:t>Izobrazba</w:t>
            </w:r>
          </w:p>
        </w:tc>
        <w:tc>
          <w:tcPr>
            <w:tcW w:w="1134" w:type="dxa"/>
            <w:tcBorders>
              <w:top w:val="single" w:sz="4" w:space="0" w:color="auto"/>
              <w:bottom w:val="single" w:sz="4" w:space="0" w:color="auto"/>
            </w:tcBorders>
            <w:shd w:val="clear" w:color="auto" w:fill="CCFFFF"/>
            <w:vAlign w:val="center"/>
          </w:tcPr>
          <w:p w14:paraId="58E95AEF" w14:textId="77777777" w:rsidR="00163D22" w:rsidRPr="00497C09" w:rsidRDefault="00163D22" w:rsidP="00A14524">
            <w:pPr>
              <w:tabs>
                <w:tab w:val="left" w:pos="540"/>
              </w:tabs>
              <w:spacing w:after="0"/>
              <w:jc w:val="center"/>
              <w:rPr>
                <w:rFonts w:ascii="Arial" w:hAnsi="Arial" w:cs="Arial"/>
                <w:b/>
                <w:bCs/>
                <w:sz w:val="18"/>
                <w:szCs w:val="18"/>
              </w:rPr>
            </w:pPr>
            <w:r w:rsidRPr="00497C09">
              <w:rPr>
                <w:rFonts w:ascii="Arial" w:hAnsi="Arial" w:cs="Arial"/>
                <w:b/>
                <w:bCs/>
                <w:sz w:val="18"/>
                <w:szCs w:val="18"/>
              </w:rPr>
              <w:t>Hrastnik</w:t>
            </w:r>
          </w:p>
        </w:tc>
        <w:tc>
          <w:tcPr>
            <w:tcW w:w="1134" w:type="dxa"/>
            <w:tcBorders>
              <w:top w:val="single" w:sz="4" w:space="0" w:color="auto"/>
              <w:bottom w:val="single" w:sz="4" w:space="0" w:color="auto"/>
            </w:tcBorders>
            <w:shd w:val="clear" w:color="auto" w:fill="CCFFFF"/>
            <w:vAlign w:val="center"/>
          </w:tcPr>
          <w:p w14:paraId="0B527937" w14:textId="77777777" w:rsidR="00163D22" w:rsidRPr="00497C09" w:rsidRDefault="00163D22" w:rsidP="00A14524">
            <w:pPr>
              <w:tabs>
                <w:tab w:val="left" w:pos="540"/>
              </w:tabs>
              <w:spacing w:after="0"/>
              <w:jc w:val="center"/>
              <w:rPr>
                <w:rFonts w:ascii="Arial" w:hAnsi="Arial" w:cs="Arial"/>
                <w:b/>
                <w:bCs/>
                <w:sz w:val="18"/>
                <w:szCs w:val="18"/>
              </w:rPr>
            </w:pPr>
            <w:r w:rsidRPr="00497C09">
              <w:rPr>
                <w:rFonts w:ascii="Arial" w:hAnsi="Arial" w:cs="Arial"/>
                <w:b/>
                <w:bCs/>
                <w:sz w:val="18"/>
                <w:szCs w:val="18"/>
              </w:rPr>
              <w:t>Trbovlje</w:t>
            </w:r>
          </w:p>
        </w:tc>
        <w:tc>
          <w:tcPr>
            <w:tcW w:w="1701" w:type="dxa"/>
            <w:tcBorders>
              <w:top w:val="single" w:sz="4" w:space="0" w:color="auto"/>
              <w:bottom w:val="single" w:sz="4" w:space="0" w:color="auto"/>
            </w:tcBorders>
            <w:shd w:val="clear" w:color="auto" w:fill="CCFFFF"/>
            <w:vAlign w:val="center"/>
          </w:tcPr>
          <w:p w14:paraId="7600E627" w14:textId="77777777" w:rsidR="00163D22" w:rsidRPr="00497C09" w:rsidRDefault="00163D22" w:rsidP="00A14524">
            <w:pPr>
              <w:tabs>
                <w:tab w:val="left" w:pos="540"/>
              </w:tabs>
              <w:spacing w:after="0"/>
              <w:jc w:val="center"/>
              <w:rPr>
                <w:rFonts w:ascii="Arial" w:hAnsi="Arial" w:cs="Arial"/>
                <w:b/>
                <w:bCs/>
                <w:sz w:val="18"/>
                <w:szCs w:val="18"/>
              </w:rPr>
            </w:pPr>
            <w:r w:rsidRPr="00497C09">
              <w:rPr>
                <w:rFonts w:ascii="Arial" w:hAnsi="Arial" w:cs="Arial"/>
                <w:b/>
                <w:bCs/>
                <w:sz w:val="18"/>
                <w:szCs w:val="18"/>
              </w:rPr>
              <w:t>Zagorje ob Savi</w:t>
            </w:r>
          </w:p>
        </w:tc>
        <w:tc>
          <w:tcPr>
            <w:tcW w:w="1276" w:type="dxa"/>
            <w:tcBorders>
              <w:top w:val="single" w:sz="4" w:space="0" w:color="auto"/>
              <w:bottom w:val="single" w:sz="4" w:space="0" w:color="auto"/>
            </w:tcBorders>
            <w:shd w:val="clear" w:color="auto" w:fill="CCFFFF"/>
            <w:vAlign w:val="center"/>
          </w:tcPr>
          <w:p w14:paraId="1B8A68B2" w14:textId="77777777" w:rsidR="00163D22" w:rsidRPr="00497C09" w:rsidRDefault="00163D22" w:rsidP="00A14524">
            <w:pPr>
              <w:tabs>
                <w:tab w:val="left" w:pos="540"/>
              </w:tabs>
              <w:spacing w:after="0"/>
              <w:jc w:val="center"/>
              <w:rPr>
                <w:rFonts w:ascii="Arial" w:hAnsi="Arial" w:cs="Arial"/>
                <w:b/>
                <w:bCs/>
                <w:sz w:val="18"/>
                <w:szCs w:val="18"/>
              </w:rPr>
            </w:pPr>
            <w:r w:rsidRPr="00497C09">
              <w:rPr>
                <w:rFonts w:ascii="Arial" w:hAnsi="Arial" w:cs="Arial"/>
                <w:b/>
                <w:bCs/>
                <w:sz w:val="18"/>
                <w:szCs w:val="18"/>
              </w:rPr>
              <w:t>Skupaj</w:t>
            </w:r>
          </w:p>
        </w:tc>
        <w:tc>
          <w:tcPr>
            <w:tcW w:w="1559" w:type="dxa"/>
            <w:tcBorders>
              <w:top w:val="single" w:sz="4" w:space="0" w:color="auto"/>
              <w:bottom w:val="single" w:sz="4" w:space="0" w:color="auto"/>
            </w:tcBorders>
            <w:shd w:val="clear" w:color="auto" w:fill="CCFFFF"/>
            <w:vAlign w:val="center"/>
          </w:tcPr>
          <w:p w14:paraId="27DF3853" w14:textId="77777777" w:rsidR="00163D22" w:rsidRPr="00497C09" w:rsidRDefault="00163D22" w:rsidP="00A14524">
            <w:pPr>
              <w:tabs>
                <w:tab w:val="left" w:pos="540"/>
              </w:tabs>
              <w:spacing w:after="0"/>
              <w:jc w:val="center"/>
              <w:rPr>
                <w:rFonts w:ascii="Arial" w:hAnsi="Arial" w:cs="Arial"/>
                <w:b/>
                <w:bCs/>
                <w:sz w:val="18"/>
                <w:szCs w:val="18"/>
              </w:rPr>
            </w:pPr>
            <w:r w:rsidRPr="00497C09">
              <w:rPr>
                <w:rFonts w:ascii="Arial" w:hAnsi="Arial" w:cs="Arial"/>
                <w:b/>
                <w:bCs/>
                <w:sz w:val="18"/>
                <w:szCs w:val="18"/>
              </w:rPr>
              <w:t>Delež (%)</w:t>
            </w:r>
          </w:p>
        </w:tc>
      </w:tr>
      <w:tr w:rsidR="00163D22" w:rsidRPr="00497C09" w14:paraId="5ACFD28A" w14:textId="77777777" w:rsidTr="00A14524">
        <w:trPr>
          <w:trHeight w:hRule="exact" w:val="284"/>
        </w:trPr>
        <w:tc>
          <w:tcPr>
            <w:tcW w:w="2268" w:type="dxa"/>
            <w:tcBorders>
              <w:top w:val="single" w:sz="4" w:space="0" w:color="auto"/>
            </w:tcBorders>
            <w:vAlign w:val="center"/>
          </w:tcPr>
          <w:p w14:paraId="16F2FD87" w14:textId="77777777" w:rsidR="00163D22" w:rsidRPr="00497C09" w:rsidRDefault="00163D22" w:rsidP="00A14524">
            <w:pPr>
              <w:tabs>
                <w:tab w:val="left" w:pos="540"/>
              </w:tabs>
              <w:spacing w:after="0"/>
              <w:rPr>
                <w:rFonts w:ascii="Arial" w:hAnsi="Arial" w:cs="Arial"/>
                <w:bCs/>
                <w:sz w:val="18"/>
                <w:szCs w:val="18"/>
              </w:rPr>
            </w:pPr>
            <w:r w:rsidRPr="00497C09">
              <w:rPr>
                <w:rFonts w:ascii="Arial" w:hAnsi="Arial" w:cs="Arial"/>
                <w:bCs/>
                <w:sz w:val="18"/>
                <w:szCs w:val="18"/>
              </w:rPr>
              <w:t>Osnovnošolska ali manj</w:t>
            </w:r>
          </w:p>
        </w:tc>
        <w:tc>
          <w:tcPr>
            <w:tcW w:w="1134" w:type="dxa"/>
            <w:tcBorders>
              <w:top w:val="single" w:sz="4" w:space="0" w:color="auto"/>
            </w:tcBorders>
            <w:vAlign w:val="center"/>
          </w:tcPr>
          <w:p w14:paraId="02F4D01B" w14:textId="77777777" w:rsidR="00163D22" w:rsidRPr="00497C09" w:rsidRDefault="00163D22" w:rsidP="00A14524">
            <w:pPr>
              <w:tabs>
                <w:tab w:val="left" w:pos="540"/>
              </w:tabs>
              <w:spacing w:after="0"/>
              <w:jc w:val="center"/>
              <w:rPr>
                <w:rFonts w:ascii="Arial" w:hAnsi="Arial" w:cs="Arial"/>
                <w:sz w:val="18"/>
                <w:szCs w:val="18"/>
              </w:rPr>
            </w:pPr>
            <w:r w:rsidRPr="00497C09">
              <w:rPr>
                <w:rFonts w:ascii="Arial" w:hAnsi="Arial" w:cs="Arial"/>
                <w:sz w:val="18"/>
                <w:szCs w:val="18"/>
              </w:rPr>
              <w:t>2.170</w:t>
            </w:r>
          </w:p>
        </w:tc>
        <w:tc>
          <w:tcPr>
            <w:tcW w:w="1134" w:type="dxa"/>
            <w:tcBorders>
              <w:top w:val="single" w:sz="4" w:space="0" w:color="auto"/>
            </w:tcBorders>
            <w:vAlign w:val="center"/>
          </w:tcPr>
          <w:p w14:paraId="04E047CC" w14:textId="77777777" w:rsidR="00163D22" w:rsidRPr="00497C09" w:rsidRDefault="00163D22" w:rsidP="00A14524">
            <w:pPr>
              <w:tabs>
                <w:tab w:val="left" w:pos="540"/>
              </w:tabs>
              <w:spacing w:after="0"/>
              <w:jc w:val="center"/>
              <w:rPr>
                <w:rFonts w:ascii="Arial" w:hAnsi="Arial" w:cs="Arial"/>
                <w:sz w:val="18"/>
                <w:szCs w:val="18"/>
              </w:rPr>
            </w:pPr>
            <w:r w:rsidRPr="00497C09">
              <w:rPr>
                <w:rFonts w:ascii="Arial" w:hAnsi="Arial" w:cs="Arial"/>
                <w:sz w:val="18"/>
                <w:szCs w:val="18"/>
              </w:rPr>
              <w:t>3.339</w:t>
            </w:r>
          </w:p>
        </w:tc>
        <w:tc>
          <w:tcPr>
            <w:tcW w:w="1701" w:type="dxa"/>
            <w:tcBorders>
              <w:top w:val="single" w:sz="4" w:space="0" w:color="auto"/>
            </w:tcBorders>
            <w:vAlign w:val="center"/>
          </w:tcPr>
          <w:p w14:paraId="2B2F0221" w14:textId="77777777" w:rsidR="00163D22" w:rsidRPr="00497C09" w:rsidRDefault="00163D22" w:rsidP="00A14524">
            <w:pPr>
              <w:tabs>
                <w:tab w:val="left" w:pos="540"/>
              </w:tabs>
              <w:spacing w:after="0"/>
              <w:jc w:val="center"/>
              <w:rPr>
                <w:rFonts w:ascii="Arial" w:hAnsi="Arial" w:cs="Arial"/>
                <w:sz w:val="18"/>
                <w:szCs w:val="18"/>
              </w:rPr>
            </w:pPr>
            <w:r w:rsidRPr="00497C09">
              <w:rPr>
                <w:rFonts w:ascii="Arial" w:hAnsi="Arial" w:cs="Arial"/>
                <w:sz w:val="18"/>
                <w:szCs w:val="18"/>
              </w:rPr>
              <w:t>3.268</w:t>
            </w:r>
          </w:p>
        </w:tc>
        <w:tc>
          <w:tcPr>
            <w:tcW w:w="1276" w:type="dxa"/>
            <w:tcBorders>
              <w:top w:val="single" w:sz="4" w:space="0" w:color="auto"/>
            </w:tcBorders>
            <w:vAlign w:val="center"/>
          </w:tcPr>
          <w:p w14:paraId="45716C1E" w14:textId="77777777" w:rsidR="00163D22" w:rsidRPr="00497C09" w:rsidRDefault="00163D22" w:rsidP="00A14524">
            <w:pPr>
              <w:tabs>
                <w:tab w:val="left" w:pos="540"/>
              </w:tabs>
              <w:spacing w:after="0"/>
              <w:jc w:val="center"/>
              <w:rPr>
                <w:rFonts w:ascii="Arial" w:hAnsi="Arial" w:cs="Arial"/>
                <w:sz w:val="18"/>
                <w:szCs w:val="18"/>
              </w:rPr>
            </w:pPr>
            <w:r w:rsidRPr="00497C09">
              <w:rPr>
                <w:rFonts w:ascii="Arial" w:hAnsi="Arial" w:cs="Arial"/>
                <w:sz w:val="18"/>
                <w:szCs w:val="18"/>
              </w:rPr>
              <w:t>8.777</w:t>
            </w:r>
          </w:p>
        </w:tc>
        <w:tc>
          <w:tcPr>
            <w:tcW w:w="1559" w:type="dxa"/>
            <w:tcBorders>
              <w:top w:val="single" w:sz="4" w:space="0" w:color="auto"/>
            </w:tcBorders>
            <w:vAlign w:val="center"/>
          </w:tcPr>
          <w:p w14:paraId="2B4D9813" w14:textId="77777777" w:rsidR="00163D22" w:rsidRPr="00497C09" w:rsidRDefault="00163D22" w:rsidP="00A14524">
            <w:pPr>
              <w:tabs>
                <w:tab w:val="left" w:pos="540"/>
              </w:tabs>
              <w:spacing w:after="0"/>
              <w:jc w:val="center"/>
              <w:rPr>
                <w:rFonts w:ascii="Arial" w:hAnsi="Arial" w:cs="Arial"/>
                <w:sz w:val="18"/>
                <w:szCs w:val="18"/>
              </w:rPr>
            </w:pPr>
            <w:r w:rsidRPr="00497C09">
              <w:rPr>
                <w:rFonts w:ascii="Arial" w:hAnsi="Arial" w:cs="Arial"/>
                <w:sz w:val="18"/>
                <w:szCs w:val="18"/>
              </w:rPr>
              <w:t>24,8</w:t>
            </w:r>
          </w:p>
        </w:tc>
      </w:tr>
      <w:tr w:rsidR="00163D22" w:rsidRPr="00497C09" w14:paraId="1BE99192" w14:textId="77777777" w:rsidTr="00A14524">
        <w:trPr>
          <w:trHeight w:hRule="exact" w:val="284"/>
        </w:trPr>
        <w:tc>
          <w:tcPr>
            <w:tcW w:w="2268" w:type="dxa"/>
            <w:vAlign w:val="center"/>
          </w:tcPr>
          <w:p w14:paraId="71CCD677" w14:textId="77777777" w:rsidR="00163D22" w:rsidRPr="00497C09" w:rsidRDefault="00163D22" w:rsidP="00A14524">
            <w:pPr>
              <w:tabs>
                <w:tab w:val="left" w:pos="540"/>
              </w:tabs>
              <w:spacing w:after="0"/>
              <w:rPr>
                <w:rFonts w:ascii="Arial" w:hAnsi="Arial" w:cs="Arial"/>
                <w:bCs/>
                <w:sz w:val="18"/>
                <w:szCs w:val="18"/>
              </w:rPr>
            </w:pPr>
            <w:r w:rsidRPr="00497C09">
              <w:rPr>
                <w:rFonts w:ascii="Arial" w:hAnsi="Arial" w:cs="Arial"/>
                <w:bCs/>
                <w:sz w:val="18"/>
                <w:szCs w:val="18"/>
              </w:rPr>
              <w:t>Srednješolska</w:t>
            </w:r>
          </w:p>
        </w:tc>
        <w:tc>
          <w:tcPr>
            <w:tcW w:w="1134" w:type="dxa"/>
            <w:vAlign w:val="center"/>
          </w:tcPr>
          <w:p w14:paraId="5A4C875E" w14:textId="77777777" w:rsidR="00163D22" w:rsidRPr="00497C09" w:rsidRDefault="00163D22" w:rsidP="00A14524">
            <w:pPr>
              <w:tabs>
                <w:tab w:val="left" w:pos="540"/>
              </w:tabs>
              <w:spacing w:after="0"/>
              <w:jc w:val="center"/>
              <w:rPr>
                <w:rFonts w:ascii="Arial" w:hAnsi="Arial" w:cs="Arial"/>
                <w:sz w:val="18"/>
                <w:szCs w:val="18"/>
              </w:rPr>
            </w:pPr>
            <w:r w:rsidRPr="00497C09">
              <w:rPr>
                <w:rFonts w:ascii="Arial" w:hAnsi="Arial" w:cs="Arial"/>
                <w:sz w:val="18"/>
                <w:szCs w:val="18"/>
              </w:rPr>
              <w:t>4.326</w:t>
            </w:r>
          </w:p>
        </w:tc>
        <w:tc>
          <w:tcPr>
            <w:tcW w:w="1134" w:type="dxa"/>
            <w:vAlign w:val="center"/>
          </w:tcPr>
          <w:p w14:paraId="44F20FF8" w14:textId="77777777" w:rsidR="00163D22" w:rsidRPr="00497C09" w:rsidRDefault="00163D22" w:rsidP="00A14524">
            <w:pPr>
              <w:tabs>
                <w:tab w:val="left" w:pos="540"/>
              </w:tabs>
              <w:spacing w:after="0"/>
              <w:jc w:val="center"/>
              <w:rPr>
                <w:rFonts w:ascii="Arial" w:hAnsi="Arial" w:cs="Arial"/>
                <w:sz w:val="18"/>
                <w:szCs w:val="18"/>
              </w:rPr>
            </w:pPr>
            <w:r w:rsidRPr="00497C09">
              <w:rPr>
                <w:rFonts w:ascii="Arial" w:hAnsi="Arial" w:cs="Arial"/>
                <w:sz w:val="18"/>
                <w:szCs w:val="18"/>
              </w:rPr>
              <w:t>7.565</w:t>
            </w:r>
          </w:p>
        </w:tc>
        <w:tc>
          <w:tcPr>
            <w:tcW w:w="1701" w:type="dxa"/>
            <w:vAlign w:val="center"/>
          </w:tcPr>
          <w:p w14:paraId="155B6960" w14:textId="77777777" w:rsidR="00163D22" w:rsidRPr="00497C09" w:rsidRDefault="00163D22" w:rsidP="00A14524">
            <w:pPr>
              <w:tabs>
                <w:tab w:val="left" w:pos="540"/>
              </w:tabs>
              <w:spacing w:after="0"/>
              <w:jc w:val="center"/>
              <w:rPr>
                <w:rFonts w:ascii="Arial" w:hAnsi="Arial" w:cs="Arial"/>
                <w:sz w:val="18"/>
                <w:szCs w:val="18"/>
              </w:rPr>
            </w:pPr>
            <w:r w:rsidRPr="00497C09">
              <w:rPr>
                <w:rFonts w:ascii="Arial" w:hAnsi="Arial" w:cs="Arial"/>
                <w:sz w:val="18"/>
                <w:szCs w:val="18"/>
              </w:rPr>
              <w:t>7.559</w:t>
            </w:r>
          </w:p>
        </w:tc>
        <w:tc>
          <w:tcPr>
            <w:tcW w:w="1276" w:type="dxa"/>
            <w:vAlign w:val="center"/>
          </w:tcPr>
          <w:p w14:paraId="6EE637E7" w14:textId="77777777" w:rsidR="00163D22" w:rsidRPr="00497C09" w:rsidRDefault="00163D22" w:rsidP="00A14524">
            <w:pPr>
              <w:tabs>
                <w:tab w:val="left" w:pos="540"/>
              </w:tabs>
              <w:spacing w:after="0"/>
              <w:jc w:val="center"/>
              <w:rPr>
                <w:rFonts w:ascii="Arial" w:hAnsi="Arial" w:cs="Arial"/>
                <w:sz w:val="18"/>
                <w:szCs w:val="18"/>
              </w:rPr>
            </w:pPr>
            <w:r w:rsidRPr="00497C09">
              <w:rPr>
                <w:rFonts w:ascii="Arial" w:hAnsi="Arial" w:cs="Arial"/>
                <w:sz w:val="18"/>
                <w:szCs w:val="18"/>
              </w:rPr>
              <w:t>19.450</w:t>
            </w:r>
          </w:p>
        </w:tc>
        <w:tc>
          <w:tcPr>
            <w:tcW w:w="1559" w:type="dxa"/>
            <w:vAlign w:val="center"/>
          </w:tcPr>
          <w:p w14:paraId="10FB8352" w14:textId="77777777" w:rsidR="00163D22" w:rsidRPr="00497C09" w:rsidRDefault="00163D22" w:rsidP="00A14524">
            <w:pPr>
              <w:tabs>
                <w:tab w:val="left" w:pos="540"/>
              </w:tabs>
              <w:spacing w:after="0"/>
              <w:jc w:val="center"/>
              <w:rPr>
                <w:rFonts w:ascii="Arial" w:hAnsi="Arial" w:cs="Arial"/>
                <w:sz w:val="18"/>
                <w:szCs w:val="18"/>
              </w:rPr>
            </w:pPr>
            <w:r w:rsidRPr="00497C09">
              <w:rPr>
                <w:rFonts w:ascii="Arial" w:hAnsi="Arial" w:cs="Arial"/>
                <w:sz w:val="18"/>
                <w:szCs w:val="18"/>
              </w:rPr>
              <w:t>54,9</w:t>
            </w:r>
          </w:p>
        </w:tc>
      </w:tr>
      <w:tr w:rsidR="00163D22" w:rsidRPr="00497C09" w14:paraId="30A60D41" w14:textId="77777777" w:rsidTr="00A14524">
        <w:trPr>
          <w:trHeight w:hRule="exact" w:val="284"/>
        </w:trPr>
        <w:tc>
          <w:tcPr>
            <w:tcW w:w="2268" w:type="dxa"/>
            <w:tcBorders>
              <w:bottom w:val="single" w:sz="4" w:space="0" w:color="auto"/>
            </w:tcBorders>
            <w:vAlign w:val="center"/>
          </w:tcPr>
          <w:p w14:paraId="6A824B07" w14:textId="77777777" w:rsidR="00163D22" w:rsidRPr="00497C09" w:rsidRDefault="00163D22" w:rsidP="00A14524">
            <w:pPr>
              <w:tabs>
                <w:tab w:val="left" w:pos="540"/>
              </w:tabs>
              <w:spacing w:after="0"/>
              <w:rPr>
                <w:rFonts w:ascii="Arial" w:hAnsi="Arial" w:cs="Arial"/>
                <w:bCs/>
                <w:sz w:val="18"/>
                <w:szCs w:val="18"/>
              </w:rPr>
            </w:pPr>
            <w:r w:rsidRPr="00497C09">
              <w:rPr>
                <w:rFonts w:ascii="Arial" w:hAnsi="Arial" w:cs="Arial"/>
                <w:bCs/>
                <w:sz w:val="18"/>
                <w:szCs w:val="18"/>
              </w:rPr>
              <w:t>Višješolska, visokošolska</w:t>
            </w:r>
          </w:p>
        </w:tc>
        <w:tc>
          <w:tcPr>
            <w:tcW w:w="1134" w:type="dxa"/>
            <w:tcBorders>
              <w:bottom w:val="single" w:sz="4" w:space="0" w:color="auto"/>
            </w:tcBorders>
            <w:vAlign w:val="center"/>
          </w:tcPr>
          <w:p w14:paraId="23854634" w14:textId="77777777" w:rsidR="00163D22" w:rsidRPr="00497C09" w:rsidRDefault="00163D22" w:rsidP="00A14524">
            <w:pPr>
              <w:tabs>
                <w:tab w:val="left" w:pos="540"/>
              </w:tabs>
              <w:spacing w:after="0"/>
              <w:jc w:val="center"/>
              <w:rPr>
                <w:rFonts w:ascii="Arial" w:hAnsi="Arial" w:cs="Arial"/>
                <w:sz w:val="18"/>
                <w:szCs w:val="18"/>
              </w:rPr>
            </w:pPr>
            <w:r w:rsidRPr="00497C09">
              <w:rPr>
                <w:rFonts w:ascii="Arial" w:hAnsi="Arial" w:cs="Arial"/>
                <w:sz w:val="18"/>
                <w:szCs w:val="18"/>
              </w:rPr>
              <w:t>1.337</w:t>
            </w:r>
          </w:p>
        </w:tc>
        <w:tc>
          <w:tcPr>
            <w:tcW w:w="1134" w:type="dxa"/>
            <w:tcBorders>
              <w:bottom w:val="single" w:sz="4" w:space="0" w:color="auto"/>
            </w:tcBorders>
            <w:vAlign w:val="center"/>
          </w:tcPr>
          <w:p w14:paraId="4AE2F9A1" w14:textId="77777777" w:rsidR="00163D22" w:rsidRPr="00497C09" w:rsidRDefault="00163D22" w:rsidP="00A14524">
            <w:pPr>
              <w:tabs>
                <w:tab w:val="left" w:pos="540"/>
              </w:tabs>
              <w:spacing w:after="0"/>
              <w:jc w:val="center"/>
              <w:rPr>
                <w:rFonts w:ascii="Arial" w:hAnsi="Arial" w:cs="Arial"/>
                <w:sz w:val="18"/>
                <w:szCs w:val="18"/>
              </w:rPr>
            </w:pPr>
            <w:r w:rsidRPr="00497C09">
              <w:rPr>
                <w:rFonts w:ascii="Arial" w:hAnsi="Arial" w:cs="Arial"/>
                <w:sz w:val="18"/>
                <w:szCs w:val="18"/>
              </w:rPr>
              <w:t>2.880</w:t>
            </w:r>
          </w:p>
        </w:tc>
        <w:tc>
          <w:tcPr>
            <w:tcW w:w="1701" w:type="dxa"/>
            <w:tcBorders>
              <w:bottom w:val="single" w:sz="4" w:space="0" w:color="auto"/>
            </w:tcBorders>
            <w:vAlign w:val="center"/>
          </w:tcPr>
          <w:p w14:paraId="008F6CEF" w14:textId="77777777" w:rsidR="00163D22" w:rsidRPr="00497C09" w:rsidRDefault="00163D22" w:rsidP="00A14524">
            <w:pPr>
              <w:tabs>
                <w:tab w:val="left" w:pos="540"/>
              </w:tabs>
              <w:spacing w:after="0"/>
              <w:jc w:val="center"/>
              <w:rPr>
                <w:rFonts w:ascii="Arial" w:hAnsi="Arial" w:cs="Arial"/>
                <w:sz w:val="18"/>
                <w:szCs w:val="18"/>
              </w:rPr>
            </w:pPr>
            <w:r w:rsidRPr="00497C09">
              <w:rPr>
                <w:rFonts w:ascii="Arial" w:hAnsi="Arial" w:cs="Arial"/>
                <w:sz w:val="18"/>
                <w:szCs w:val="18"/>
              </w:rPr>
              <w:t>2.955</w:t>
            </w:r>
          </w:p>
        </w:tc>
        <w:tc>
          <w:tcPr>
            <w:tcW w:w="1276" w:type="dxa"/>
            <w:tcBorders>
              <w:bottom w:val="single" w:sz="4" w:space="0" w:color="auto"/>
            </w:tcBorders>
            <w:vAlign w:val="center"/>
          </w:tcPr>
          <w:p w14:paraId="1952BF54" w14:textId="77777777" w:rsidR="00163D22" w:rsidRPr="00497C09" w:rsidRDefault="00163D22" w:rsidP="00A14524">
            <w:pPr>
              <w:tabs>
                <w:tab w:val="left" w:pos="540"/>
              </w:tabs>
              <w:spacing w:after="0"/>
              <w:jc w:val="center"/>
              <w:rPr>
                <w:rFonts w:ascii="Arial" w:hAnsi="Arial" w:cs="Arial"/>
                <w:sz w:val="18"/>
                <w:szCs w:val="18"/>
              </w:rPr>
            </w:pPr>
            <w:r w:rsidRPr="00497C09">
              <w:rPr>
                <w:rFonts w:ascii="Arial" w:hAnsi="Arial" w:cs="Arial"/>
                <w:sz w:val="18"/>
                <w:szCs w:val="18"/>
              </w:rPr>
              <w:t>7.172</w:t>
            </w:r>
          </w:p>
        </w:tc>
        <w:tc>
          <w:tcPr>
            <w:tcW w:w="1559" w:type="dxa"/>
            <w:tcBorders>
              <w:bottom w:val="single" w:sz="4" w:space="0" w:color="auto"/>
            </w:tcBorders>
            <w:vAlign w:val="center"/>
          </w:tcPr>
          <w:p w14:paraId="1682BD54" w14:textId="77777777" w:rsidR="00163D22" w:rsidRPr="00497C09" w:rsidRDefault="00163D22" w:rsidP="00A14524">
            <w:pPr>
              <w:tabs>
                <w:tab w:val="left" w:pos="540"/>
              </w:tabs>
              <w:spacing w:after="0"/>
              <w:jc w:val="center"/>
              <w:rPr>
                <w:rFonts w:ascii="Arial" w:hAnsi="Arial" w:cs="Arial"/>
                <w:sz w:val="18"/>
                <w:szCs w:val="18"/>
              </w:rPr>
            </w:pPr>
            <w:r w:rsidRPr="00497C09">
              <w:rPr>
                <w:rFonts w:ascii="Arial" w:hAnsi="Arial" w:cs="Arial"/>
                <w:sz w:val="18"/>
                <w:szCs w:val="18"/>
              </w:rPr>
              <w:t>20,3</w:t>
            </w:r>
          </w:p>
        </w:tc>
      </w:tr>
      <w:tr w:rsidR="00163D22" w:rsidRPr="00497C09" w14:paraId="42D02B79" w14:textId="77777777" w:rsidTr="00A14524">
        <w:trPr>
          <w:trHeight w:hRule="exact" w:val="284"/>
        </w:trPr>
        <w:tc>
          <w:tcPr>
            <w:tcW w:w="2268" w:type="dxa"/>
            <w:tcBorders>
              <w:top w:val="single" w:sz="4" w:space="0" w:color="auto"/>
              <w:bottom w:val="single" w:sz="4" w:space="0" w:color="auto"/>
            </w:tcBorders>
            <w:shd w:val="clear" w:color="auto" w:fill="CCFFCC"/>
            <w:vAlign w:val="center"/>
          </w:tcPr>
          <w:p w14:paraId="6D574E9D" w14:textId="77777777" w:rsidR="00163D22" w:rsidRPr="00497C09" w:rsidRDefault="00163D22" w:rsidP="00A14524">
            <w:pPr>
              <w:tabs>
                <w:tab w:val="left" w:pos="540"/>
              </w:tabs>
              <w:spacing w:after="0"/>
              <w:rPr>
                <w:rFonts w:ascii="Arial" w:hAnsi="Arial" w:cs="Arial"/>
                <w:b/>
                <w:bCs/>
                <w:sz w:val="18"/>
                <w:szCs w:val="18"/>
              </w:rPr>
            </w:pPr>
            <w:r w:rsidRPr="00497C09">
              <w:rPr>
                <w:rFonts w:ascii="Arial" w:hAnsi="Arial" w:cs="Arial"/>
                <w:b/>
                <w:bCs/>
                <w:sz w:val="18"/>
                <w:szCs w:val="18"/>
              </w:rPr>
              <w:t>SKUPAJ</w:t>
            </w:r>
          </w:p>
        </w:tc>
        <w:tc>
          <w:tcPr>
            <w:tcW w:w="1134" w:type="dxa"/>
            <w:tcBorders>
              <w:top w:val="single" w:sz="4" w:space="0" w:color="auto"/>
              <w:bottom w:val="single" w:sz="4" w:space="0" w:color="auto"/>
            </w:tcBorders>
            <w:shd w:val="clear" w:color="auto" w:fill="CCFFCC"/>
            <w:vAlign w:val="center"/>
          </w:tcPr>
          <w:p w14:paraId="496FD6FB" w14:textId="77777777" w:rsidR="00163D22" w:rsidRPr="00497C09" w:rsidRDefault="00163D22" w:rsidP="00A14524">
            <w:pPr>
              <w:tabs>
                <w:tab w:val="left" w:pos="540"/>
              </w:tabs>
              <w:spacing w:after="0"/>
              <w:jc w:val="center"/>
              <w:rPr>
                <w:rFonts w:ascii="Arial" w:hAnsi="Arial" w:cs="Arial"/>
                <w:b/>
                <w:bCs/>
                <w:sz w:val="18"/>
                <w:szCs w:val="18"/>
              </w:rPr>
            </w:pPr>
            <w:r w:rsidRPr="00497C09">
              <w:rPr>
                <w:rFonts w:ascii="Arial" w:hAnsi="Arial" w:cs="Arial"/>
                <w:b/>
                <w:bCs/>
                <w:sz w:val="18"/>
                <w:szCs w:val="18"/>
              </w:rPr>
              <w:t>7.833</w:t>
            </w:r>
          </w:p>
        </w:tc>
        <w:tc>
          <w:tcPr>
            <w:tcW w:w="1134" w:type="dxa"/>
            <w:tcBorders>
              <w:top w:val="single" w:sz="4" w:space="0" w:color="auto"/>
              <w:bottom w:val="single" w:sz="4" w:space="0" w:color="auto"/>
            </w:tcBorders>
            <w:shd w:val="clear" w:color="auto" w:fill="CCFFCC"/>
            <w:vAlign w:val="center"/>
          </w:tcPr>
          <w:p w14:paraId="629739AB" w14:textId="77777777" w:rsidR="00163D22" w:rsidRPr="00497C09" w:rsidRDefault="00163D22" w:rsidP="00A14524">
            <w:pPr>
              <w:tabs>
                <w:tab w:val="left" w:pos="540"/>
              </w:tabs>
              <w:spacing w:after="0"/>
              <w:jc w:val="center"/>
              <w:rPr>
                <w:rFonts w:ascii="Arial" w:hAnsi="Arial" w:cs="Arial"/>
                <w:b/>
                <w:bCs/>
                <w:sz w:val="18"/>
                <w:szCs w:val="18"/>
              </w:rPr>
            </w:pPr>
            <w:r w:rsidRPr="00497C09">
              <w:rPr>
                <w:rFonts w:ascii="Arial" w:hAnsi="Arial" w:cs="Arial"/>
                <w:b/>
                <w:bCs/>
                <w:sz w:val="18"/>
                <w:szCs w:val="18"/>
              </w:rPr>
              <w:t>13.784</w:t>
            </w:r>
          </w:p>
        </w:tc>
        <w:tc>
          <w:tcPr>
            <w:tcW w:w="1701" w:type="dxa"/>
            <w:tcBorders>
              <w:top w:val="single" w:sz="4" w:space="0" w:color="auto"/>
              <w:bottom w:val="single" w:sz="4" w:space="0" w:color="auto"/>
            </w:tcBorders>
            <w:shd w:val="clear" w:color="auto" w:fill="CCFFCC"/>
            <w:vAlign w:val="center"/>
          </w:tcPr>
          <w:p w14:paraId="5E8C30D5" w14:textId="77777777" w:rsidR="00163D22" w:rsidRPr="00497C09" w:rsidRDefault="00163D22" w:rsidP="00A14524">
            <w:pPr>
              <w:tabs>
                <w:tab w:val="left" w:pos="540"/>
              </w:tabs>
              <w:spacing w:after="0"/>
              <w:jc w:val="center"/>
              <w:rPr>
                <w:rFonts w:ascii="Arial" w:hAnsi="Arial" w:cs="Arial"/>
                <w:b/>
                <w:bCs/>
                <w:sz w:val="18"/>
                <w:szCs w:val="18"/>
              </w:rPr>
            </w:pPr>
            <w:r w:rsidRPr="00497C09">
              <w:rPr>
                <w:rFonts w:ascii="Arial" w:hAnsi="Arial" w:cs="Arial"/>
                <w:b/>
                <w:bCs/>
                <w:sz w:val="18"/>
                <w:szCs w:val="18"/>
              </w:rPr>
              <w:t>13.782</w:t>
            </w:r>
          </w:p>
        </w:tc>
        <w:tc>
          <w:tcPr>
            <w:tcW w:w="1276" w:type="dxa"/>
            <w:tcBorders>
              <w:top w:val="single" w:sz="4" w:space="0" w:color="auto"/>
              <w:bottom w:val="single" w:sz="4" w:space="0" w:color="auto"/>
            </w:tcBorders>
            <w:shd w:val="clear" w:color="auto" w:fill="CCFFCC"/>
            <w:vAlign w:val="center"/>
          </w:tcPr>
          <w:p w14:paraId="433A41CE" w14:textId="77777777" w:rsidR="00163D22" w:rsidRPr="00497C09" w:rsidRDefault="00163D22" w:rsidP="00A14524">
            <w:pPr>
              <w:tabs>
                <w:tab w:val="left" w:pos="540"/>
              </w:tabs>
              <w:spacing w:after="0"/>
              <w:jc w:val="center"/>
              <w:rPr>
                <w:rFonts w:ascii="Arial" w:hAnsi="Arial" w:cs="Arial"/>
                <w:b/>
                <w:bCs/>
                <w:sz w:val="18"/>
                <w:szCs w:val="18"/>
              </w:rPr>
            </w:pPr>
            <w:r w:rsidRPr="00497C09">
              <w:rPr>
                <w:rFonts w:ascii="Arial" w:hAnsi="Arial" w:cs="Arial"/>
                <w:b/>
                <w:bCs/>
                <w:sz w:val="18"/>
                <w:szCs w:val="18"/>
              </w:rPr>
              <w:t>35.399</w:t>
            </w:r>
          </w:p>
        </w:tc>
        <w:tc>
          <w:tcPr>
            <w:tcW w:w="1559" w:type="dxa"/>
            <w:tcBorders>
              <w:top w:val="single" w:sz="4" w:space="0" w:color="auto"/>
              <w:bottom w:val="single" w:sz="4" w:space="0" w:color="auto"/>
            </w:tcBorders>
            <w:shd w:val="clear" w:color="auto" w:fill="CCFFCC"/>
            <w:vAlign w:val="center"/>
          </w:tcPr>
          <w:p w14:paraId="2CFB614A" w14:textId="77777777" w:rsidR="00163D22" w:rsidRPr="00497C09" w:rsidRDefault="00163D22" w:rsidP="00A14524">
            <w:pPr>
              <w:tabs>
                <w:tab w:val="left" w:pos="540"/>
              </w:tabs>
              <w:spacing w:after="0"/>
              <w:jc w:val="center"/>
              <w:rPr>
                <w:rFonts w:ascii="Arial" w:hAnsi="Arial" w:cs="Arial"/>
                <w:b/>
                <w:bCs/>
                <w:sz w:val="18"/>
                <w:szCs w:val="18"/>
              </w:rPr>
            </w:pPr>
            <w:r w:rsidRPr="00497C09">
              <w:rPr>
                <w:rFonts w:ascii="Arial" w:hAnsi="Arial" w:cs="Arial"/>
                <w:b/>
                <w:bCs/>
                <w:sz w:val="18"/>
                <w:szCs w:val="18"/>
              </w:rPr>
              <w:t>100</w:t>
            </w:r>
          </w:p>
        </w:tc>
      </w:tr>
    </w:tbl>
    <w:p w14:paraId="4720A7C2" w14:textId="77777777" w:rsidR="00163D22" w:rsidRPr="00497C09" w:rsidRDefault="00163D22" w:rsidP="00163D22">
      <w:pPr>
        <w:tabs>
          <w:tab w:val="left" w:pos="540"/>
        </w:tabs>
        <w:spacing w:after="0"/>
        <w:rPr>
          <w:rFonts w:ascii="Arial" w:hAnsi="Arial" w:cs="Arial"/>
          <w:i/>
          <w:sz w:val="18"/>
          <w:szCs w:val="18"/>
        </w:rPr>
      </w:pPr>
      <w:r w:rsidRPr="00497C09">
        <w:rPr>
          <w:rFonts w:ascii="Arial" w:hAnsi="Arial" w:cs="Arial"/>
          <w:i/>
          <w:sz w:val="18"/>
          <w:szCs w:val="18"/>
        </w:rPr>
        <w:t>Vir: Statistični Urad RS</w:t>
      </w:r>
    </w:p>
    <w:p w14:paraId="36A1C709" w14:textId="77777777" w:rsidR="00163D22" w:rsidRDefault="00163D22" w:rsidP="00163D22">
      <w:pPr>
        <w:pStyle w:val="besedilo"/>
      </w:pPr>
    </w:p>
    <w:p w14:paraId="00332D51" w14:textId="77777777" w:rsidR="00AF139C" w:rsidRDefault="00AF139C" w:rsidP="00163D22">
      <w:pPr>
        <w:pStyle w:val="besedilo"/>
      </w:pPr>
    </w:p>
    <w:p w14:paraId="2777560C" w14:textId="77777777" w:rsidR="00AF139C" w:rsidRDefault="00AF139C" w:rsidP="00163D22">
      <w:pPr>
        <w:pStyle w:val="besedilo"/>
      </w:pPr>
    </w:p>
    <w:p w14:paraId="20998EAC" w14:textId="193FB7A1" w:rsidR="00163D22" w:rsidRPr="00CC3BA2" w:rsidRDefault="00034790" w:rsidP="00163D22">
      <w:pPr>
        <w:pStyle w:val="a"/>
        <w:numPr>
          <w:ilvl w:val="0"/>
          <w:numId w:val="0"/>
        </w:numPr>
        <w:spacing w:line="276" w:lineRule="auto"/>
        <w:rPr>
          <w:b/>
          <w:bCs/>
        </w:rPr>
      </w:pPr>
      <w:bookmarkStart w:id="141" w:name="_Toc439242943"/>
      <w:r>
        <w:rPr>
          <w:b/>
          <w:bCs/>
        </w:rPr>
        <w:lastRenderedPageBreak/>
        <w:t xml:space="preserve">3.3.4 </w:t>
      </w:r>
      <w:r w:rsidR="00163D22" w:rsidRPr="00CC3BA2">
        <w:rPr>
          <w:b/>
          <w:bCs/>
        </w:rPr>
        <w:t>Stanje na področju izobraževanja in kulture na območju LAS</w:t>
      </w:r>
      <w:bookmarkEnd w:id="141"/>
    </w:p>
    <w:p w14:paraId="3E0318CD" w14:textId="77777777" w:rsidR="00163D22" w:rsidRDefault="00163D22" w:rsidP="00163D22">
      <w:pPr>
        <w:spacing w:after="0"/>
        <w:jc w:val="both"/>
        <w:rPr>
          <w:rFonts w:ascii="Arial" w:hAnsi="Arial" w:cs="Arial"/>
          <w:sz w:val="20"/>
          <w:szCs w:val="20"/>
        </w:rPr>
      </w:pPr>
    </w:p>
    <w:p w14:paraId="17DB52C8" w14:textId="77777777" w:rsidR="00163D22" w:rsidRPr="00497C09" w:rsidRDefault="00163D22" w:rsidP="00163D22">
      <w:pPr>
        <w:pStyle w:val="besedilo"/>
      </w:pPr>
      <w:r w:rsidRPr="00497C09">
        <w:t>Na območju LAS delujejo štirje javni vrtci, v vsaki občini eden in en zasebni vrtec (občina Trbovlje). Število otrok v vrtcih se je med šolskima letoma 2017/18 in 2021/22 zmanjšalo v dveh občinah (Hrastnik 2,9 %, Trbovlje 0,8 %) in povečalo v občini Zagorje ob Savi za 5,9 %.</w:t>
      </w:r>
    </w:p>
    <w:p w14:paraId="5403821F" w14:textId="77777777" w:rsidR="00163D22" w:rsidRPr="00497C09" w:rsidRDefault="00163D22" w:rsidP="00163D22">
      <w:pPr>
        <w:pStyle w:val="besedilo"/>
        <w:rPr>
          <w:sz w:val="18"/>
          <w:szCs w:val="18"/>
        </w:rPr>
      </w:pPr>
    </w:p>
    <w:p w14:paraId="25A3B355" w14:textId="77777777" w:rsidR="00163D22" w:rsidRPr="00497C09" w:rsidRDefault="00163D22" w:rsidP="00163D22">
      <w:pPr>
        <w:pStyle w:val="besedilo"/>
      </w:pPr>
      <w:r w:rsidRPr="00497C09">
        <w:t>Celoten teren pokriva 7 osnovnih šol s šest podružničnimi šolami. Srednje šole so tri; v občini Trbovlje  dve, v Zagorju ob Savi ena. Dijaki poleg obiskovanja srednjih in poklicnih šol v Zasavju obiskujejo tudi srednje šole v drugih regijah – predvsem v Celju, Litiji in Ljubljani. Študij opravljajo študentje na fakultetah v Ljubljani, Mariboru,  Kopru,  v Celju in drugod.</w:t>
      </w:r>
    </w:p>
    <w:p w14:paraId="2BC43D00" w14:textId="77777777" w:rsidR="00163D22" w:rsidRDefault="00163D22" w:rsidP="00163D22">
      <w:pPr>
        <w:pStyle w:val="besedilo"/>
      </w:pPr>
    </w:p>
    <w:p w14:paraId="41C9812E" w14:textId="77777777" w:rsidR="00163D22" w:rsidRPr="00497C09" w:rsidRDefault="00163D22" w:rsidP="00163D22">
      <w:pPr>
        <w:pStyle w:val="besedilo"/>
      </w:pPr>
      <w:r w:rsidRPr="00AF139C">
        <w:rPr>
          <w:b/>
          <w:bCs/>
        </w:rPr>
        <w:t>V vseh občinah je razvita in razvejana mreža raznovrstnih športnih in kulturnih objektov ter spremljajočih dejavnosti</w:t>
      </w:r>
      <w:r w:rsidRPr="00497C09">
        <w:t xml:space="preserve"> (kulturni centri, knjižnice, glasbene šole, festivali). </w:t>
      </w:r>
      <w:r w:rsidRPr="00AF139C">
        <w:rPr>
          <w:b/>
          <w:bCs/>
        </w:rPr>
        <w:t>V regiji deluje po podatkih registra nevladnih organizacij 119 društev</w:t>
      </w:r>
      <w:r w:rsidRPr="00497C09">
        <w:t>, od katerih se jih kar nekaj ukvarja pretežno ali v celoti s kulturno dejavnostjo (pevski zbori, godbe, dramske skupine, plesne skupine, marionetno gledališče …).</w:t>
      </w:r>
    </w:p>
    <w:p w14:paraId="6A6D9CD2" w14:textId="77777777" w:rsidR="00163D22" w:rsidRPr="00497C09" w:rsidRDefault="00163D22" w:rsidP="00163D22">
      <w:pPr>
        <w:tabs>
          <w:tab w:val="left" w:pos="540"/>
        </w:tabs>
        <w:spacing w:after="0"/>
        <w:jc w:val="both"/>
        <w:rPr>
          <w:rFonts w:ascii="Arial" w:hAnsi="Arial" w:cs="Arial"/>
          <w:sz w:val="18"/>
          <w:szCs w:val="18"/>
        </w:rPr>
      </w:pPr>
    </w:p>
    <w:p w14:paraId="0A261FB3" w14:textId="77777777" w:rsidR="00163D22" w:rsidRPr="00497C09" w:rsidRDefault="00163D22" w:rsidP="00163D22">
      <w:pPr>
        <w:pStyle w:val="preglednica"/>
      </w:pPr>
      <w:r w:rsidRPr="00497C09">
        <w:t>Preglednica 28: Izobraževalne in kulturne ustanove, po občinah, april 2023</w:t>
      </w:r>
    </w:p>
    <w:tbl>
      <w:tblPr>
        <w:tblW w:w="9297" w:type="dxa"/>
        <w:tblInd w:w="59" w:type="dxa"/>
        <w:tblCellMar>
          <w:left w:w="70" w:type="dxa"/>
          <w:right w:w="70" w:type="dxa"/>
        </w:tblCellMar>
        <w:tblLook w:val="04A0" w:firstRow="1" w:lastRow="0" w:firstColumn="1" w:lastColumn="0" w:noHBand="0" w:noVBand="1"/>
      </w:tblPr>
      <w:tblGrid>
        <w:gridCol w:w="3627"/>
        <w:gridCol w:w="1985"/>
        <w:gridCol w:w="1701"/>
        <w:gridCol w:w="1984"/>
      </w:tblGrid>
      <w:tr w:rsidR="00163D22" w:rsidRPr="00497C09" w14:paraId="65D1F588" w14:textId="77777777" w:rsidTr="00A14524">
        <w:trPr>
          <w:trHeight w:hRule="exact" w:val="312"/>
        </w:trPr>
        <w:tc>
          <w:tcPr>
            <w:tcW w:w="3627" w:type="dxa"/>
            <w:tcBorders>
              <w:top w:val="single" w:sz="4" w:space="0" w:color="auto"/>
              <w:bottom w:val="single" w:sz="4" w:space="0" w:color="auto"/>
            </w:tcBorders>
            <w:shd w:val="clear" w:color="000000" w:fill="CCFFFF"/>
            <w:vAlign w:val="center"/>
            <w:hideMark/>
          </w:tcPr>
          <w:p w14:paraId="739ACFB8" w14:textId="77777777" w:rsidR="00163D22" w:rsidRPr="00497C09" w:rsidRDefault="00163D22" w:rsidP="00A14524">
            <w:pPr>
              <w:spacing w:after="0"/>
              <w:rPr>
                <w:rFonts w:ascii="Arial" w:hAnsi="Arial" w:cs="Arial"/>
                <w:b/>
                <w:sz w:val="18"/>
                <w:szCs w:val="18"/>
              </w:rPr>
            </w:pPr>
            <w:r w:rsidRPr="00497C09">
              <w:rPr>
                <w:rFonts w:ascii="Arial" w:hAnsi="Arial" w:cs="Arial"/>
                <w:b/>
                <w:sz w:val="18"/>
                <w:szCs w:val="18"/>
              </w:rPr>
              <w:t>Javni zavod</w:t>
            </w:r>
          </w:p>
        </w:tc>
        <w:tc>
          <w:tcPr>
            <w:tcW w:w="1985" w:type="dxa"/>
            <w:tcBorders>
              <w:top w:val="single" w:sz="4" w:space="0" w:color="auto"/>
              <w:bottom w:val="single" w:sz="4" w:space="0" w:color="auto"/>
            </w:tcBorders>
            <w:shd w:val="clear" w:color="000000" w:fill="CCFFFF"/>
            <w:vAlign w:val="center"/>
            <w:hideMark/>
          </w:tcPr>
          <w:p w14:paraId="151FC0CE" w14:textId="77777777" w:rsidR="00163D22" w:rsidRPr="00497C09" w:rsidRDefault="00163D22" w:rsidP="00A14524">
            <w:pPr>
              <w:spacing w:after="0"/>
              <w:jc w:val="center"/>
              <w:rPr>
                <w:rFonts w:ascii="Arial" w:hAnsi="Arial" w:cs="Arial"/>
                <w:b/>
                <w:sz w:val="18"/>
                <w:szCs w:val="18"/>
              </w:rPr>
            </w:pPr>
            <w:r w:rsidRPr="00497C09">
              <w:rPr>
                <w:rFonts w:ascii="Arial" w:hAnsi="Arial" w:cs="Arial"/>
                <w:b/>
                <w:sz w:val="18"/>
                <w:szCs w:val="18"/>
              </w:rPr>
              <w:t>Hrastnik</w:t>
            </w:r>
          </w:p>
        </w:tc>
        <w:tc>
          <w:tcPr>
            <w:tcW w:w="1701" w:type="dxa"/>
            <w:tcBorders>
              <w:top w:val="single" w:sz="4" w:space="0" w:color="auto"/>
              <w:bottom w:val="single" w:sz="4" w:space="0" w:color="auto"/>
            </w:tcBorders>
            <w:shd w:val="clear" w:color="000000" w:fill="CCFFFF"/>
            <w:vAlign w:val="center"/>
            <w:hideMark/>
          </w:tcPr>
          <w:p w14:paraId="7E345528" w14:textId="77777777" w:rsidR="00163D22" w:rsidRPr="00497C09" w:rsidRDefault="00163D22" w:rsidP="00A14524">
            <w:pPr>
              <w:spacing w:after="0"/>
              <w:jc w:val="center"/>
              <w:rPr>
                <w:rFonts w:ascii="Arial" w:hAnsi="Arial" w:cs="Arial"/>
                <w:b/>
                <w:sz w:val="18"/>
                <w:szCs w:val="18"/>
              </w:rPr>
            </w:pPr>
            <w:r w:rsidRPr="00497C09">
              <w:rPr>
                <w:rFonts w:ascii="Arial" w:hAnsi="Arial" w:cs="Arial"/>
                <w:b/>
                <w:sz w:val="18"/>
                <w:szCs w:val="18"/>
              </w:rPr>
              <w:t>Trbovlje</w:t>
            </w:r>
          </w:p>
        </w:tc>
        <w:tc>
          <w:tcPr>
            <w:tcW w:w="1984" w:type="dxa"/>
            <w:tcBorders>
              <w:top w:val="single" w:sz="4" w:space="0" w:color="auto"/>
              <w:bottom w:val="single" w:sz="4" w:space="0" w:color="auto"/>
            </w:tcBorders>
            <w:shd w:val="clear" w:color="000000" w:fill="CCFFFF"/>
            <w:vAlign w:val="center"/>
            <w:hideMark/>
          </w:tcPr>
          <w:p w14:paraId="38B3D3D2" w14:textId="77777777" w:rsidR="00163D22" w:rsidRPr="00497C09" w:rsidRDefault="00163D22" w:rsidP="00A14524">
            <w:pPr>
              <w:spacing w:after="0"/>
              <w:jc w:val="center"/>
              <w:rPr>
                <w:rFonts w:ascii="Arial" w:hAnsi="Arial" w:cs="Arial"/>
                <w:b/>
                <w:sz w:val="18"/>
                <w:szCs w:val="18"/>
              </w:rPr>
            </w:pPr>
            <w:r w:rsidRPr="00497C09">
              <w:rPr>
                <w:rFonts w:ascii="Arial" w:hAnsi="Arial" w:cs="Arial"/>
                <w:b/>
                <w:sz w:val="18"/>
                <w:szCs w:val="18"/>
              </w:rPr>
              <w:t>Zagorje ob Savi</w:t>
            </w:r>
          </w:p>
        </w:tc>
      </w:tr>
      <w:tr w:rsidR="00163D22" w:rsidRPr="00497C09" w14:paraId="75F5490B" w14:textId="77777777" w:rsidTr="00A14524">
        <w:trPr>
          <w:trHeight w:hRule="exact" w:val="312"/>
        </w:trPr>
        <w:tc>
          <w:tcPr>
            <w:tcW w:w="3627" w:type="dxa"/>
            <w:tcBorders>
              <w:top w:val="single" w:sz="4" w:space="0" w:color="auto"/>
            </w:tcBorders>
            <w:vAlign w:val="center"/>
            <w:hideMark/>
          </w:tcPr>
          <w:p w14:paraId="42C53EDE" w14:textId="77777777" w:rsidR="00163D22" w:rsidRPr="00497C09" w:rsidRDefault="00163D22" w:rsidP="00A14524">
            <w:pPr>
              <w:spacing w:after="0"/>
              <w:rPr>
                <w:rFonts w:ascii="Arial" w:hAnsi="Arial" w:cs="Arial"/>
                <w:sz w:val="18"/>
                <w:szCs w:val="18"/>
              </w:rPr>
            </w:pPr>
            <w:r w:rsidRPr="00497C09">
              <w:rPr>
                <w:rFonts w:ascii="Arial" w:hAnsi="Arial" w:cs="Arial"/>
                <w:sz w:val="18"/>
                <w:szCs w:val="18"/>
              </w:rPr>
              <w:t>Vrtec</w:t>
            </w:r>
          </w:p>
        </w:tc>
        <w:tc>
          <w:tcPr>
            <w:tcW w:w="1985" w:type="dxa"/>
            <w:tcBorders>
              <w:top w:val="single" w:sz="4" w:space="0" w:color="auto"/>
            </w:tcBorders>
            <w:vAlign w:val="center"/>
            <w:hideMark/>
          </w:tcPr>
          <w:p w14:paraId="2409AA09"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1</w:t>
            </w:r>
          </w:p>
        </w:tc>
        <w:tc>
          <w:tcPr>
            <w:tcW w:w="1701" w:type="dxa"/>
            <w:tcBorders>
              <w:top w:val="single" w:sz="4" w:space="0" w:color="auto"/>
            </w:tcBorders>
            <w:vAlign w:val="center"/>
            <w:hideMark/>
          </w:tcPr>
          <w:p w14:paraId="21CCD784"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2</w:t>
            </w:r>
          </w:p>
        </w:tc>
        <w:tc>
          <w:tcPr>
            <w:tcW w:w="1984" w:type="dxa"/>
            <w:tcBorders>
              <w:top w:val="single" w:sz="4" w:space="0" w:color="auto"/>
            </w:tcBorders>
            <w:vAlign w:val="center"/>
            <w:hideMark/>
          </w:tcPr>
          <w:p w14:paraId="4A7497ED"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1</w:t>
            </w:r>
          </w:p>
        </w:tc>
      </w:tr>
      <w:tr w:rsidR="00163D22" w:rsidRPr="00497C09" w14:paraId="1B806C48" w14:textId="77777777" w:rsidTr="00A14524">
        <w:trPr>
          <w:trHeight w:hRule="exact" w:val="312"/>
        </w:trPr>
        <w:tc>
          <w:tcPr>
            <w:tcW w:w="3627" w:type="dxa"/>
            <w:vAlign w:val="center"/>
            <w:hideMark/>
          </w:tcPr>
          <w:p w14:paraId="5E00250E" w14:textId="77777777" w:rsidR="00163D22" w:rsidRPr="00497C09" w:rsidRDefault="00163D22" w:rsidP="00A14524">
            <w:pPr>
              <w:spacing w:after="0"/>
              <w:rPr>
                <w:rFonts w:ascii="Arial" w:hAnsi="Arial" w:cs="Arial"/>
                <w:sz w:val="18"/>
                <w:szCs w:val="18"/>
              </w:rPr>
            </w:pPr>
            <w:r w:rsidRPr="00497C09">
              <w:rPr>
                <w:rFonts w:ascii="Arial" w:hAnsi="Arial" w:cs="Arial"/>
                <w:sz w:val="18"/>
                <w:szCs w:val="18"/>
              </w:rPr>
              <w:t>Osnovna šola</w:t>
            </w:r>
          </w:p>
        </w:tc>
        <w:tc>
          <w:tcPr>
            <w:tcW w:w="1985" w:type="dxa"/>
            <w:vAlign w:val="center"/>
            <w:hideMark/>
          </w:tcPr>
          <w:p w14:paraId="469A5FE1"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1</w:t>
            </w:r>
          </w:p>
        </w:tc>
        <w:tc>
          <w:tcPr>
            <w:tcW w:w="1701" w:type="dxa"/>
            <w:vAlign w:val="center"/>
            <w:hideMark/>
          </w:tcPr>
          <w:p w14:paraId="2B5D13C1"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3</w:t>
            </w:r>
          </w:p>
        </w:tc>
        <w:tc>
          <w:tcPr>
            <w:tcW w:w="1984" w:type="dxa"/>
            <w:vAlign w:val="center"/>
            <w:hideMark/>
          </w:tcPr>
          <w:p w14:paraId="2CCBA4DD"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3</w:t>
            </w:r>
          </w:p>
        </w:tc>
      </w:tr>
      <w:tr w:rsidR="00163D22" w:rsidRPr="00497C09" w14:paraId="6642FB43" w14:textId="77777777" w:rsidTr="00A14524">
        <w:trPr>
          <w:trHeight w:hRule="exact" w:val="312"/>
        </w:trPr>
        <w:tc>
          <w:tcPr>
            <w:tcW w:w="3627" w:type="dxa"/>
            <w:vAlign w:val="center"/>
            <w:hideMark/>
          </w:tcPr>
          <w:p w14:paraId="28C6D043" w14:textId="77777777" w:rsidR="00163D22" w:rsidRPr="00497C09" w:rsidRDefault="00163D22" w:rsidP="00A14524">
            <w:pPr>
              <w:spacing w:after="0"/>
              <w:rPr>
                <w:rFonts w:ascii="Arial" w:hAnsi="Arial" w:cs="Arial"/>
                <w:sz w:val="18"/>
                <w:szCs w:val="18"/>
              </w:rPr>
            </w:pPr>
            <w:r w:rsidRPr="00497C09">
              <w:rPr>
                <w:rFonts w:ascii="Arial" w:hAnsi="Arial" w:cs="Arial"/>
                <w:sz w:val="18"/>
                <w:szCs w:val="18"/>
              </w:rPr>
              <w:t>Srednja šola</w:t>
            </w:r>
          </w:p>
        </w:tc>
        <w:tc>
          <w:tcPr>
            <w:tcW w:w="1985" w:type="dxa"/>
            <w:vAlign w:val="center"/>
            <w:hideMark/>
          </w:tcPr>
          <w:p w14:paraId="6E306677"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w:t>
            </w:r>
          </w:p>
        </w:tc>
        <w:tc>
          <w:tcPr>
            <w:tcW w:w="1701" w:type="dxa"/>
            <w:vAlign w:val="center"/>
            <w:hideMark/>
          </w:tcPr>
          <w:p w14:paraId="51D7D20C"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2</w:t>
            </w:r>
          </w:p>
        </w:tc>
        <w:tc>
          <w:tcPr>
            <w:tcW w:w="1984" w:type="dxa"/>
            <w:vAlign w:val="center"/>
            <w:hideMark/>
          </w:tcPr>
          <w:p w14:paraId="5FA20913"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1</w:t>
            </w:r>
          </w:p>
        </w:tc>
      </w:tr>
      <w:tr w:rsidR="00163D22" w:rsidRPr="00497C09" w14:paraId="23352082" w14:textId="77777777" w:rsidTr="00A14524">
        <w:trPr>
          <w:trHeight w:hRule="exact" w:val="312"/>
        </w:trPr>
        <w:tc>
          <w:tcPr>
            <w:tcW w:w="3627" w:type="dxa"/>
            <w:vAlign w:val="center"/>
            <w:hideMark/>
          </w:tcPr>
          <w:p w14:paraId="32AE1F9E" w14:textId="77777777" w:rsidR="00163D22" w:rsidRPr="00497C09" w:rsidRDefault="00163D22" w:rsidP="00A14524">
            <w:pPr>
              <w:spacing w:after="0"/>
              <w:rPr>
                <w:rFonts w:ascii="Arial" w:hAnsi="Arial" w:cs="Arial"/>
                <w:sz w:val="18"/>
                <w:szCs w:val="18"/>
              </w:rPr>
            </w:pPr>
            <w:r w:rsidRPr="00497C09">
              <w:rPr>
                <w:rFonts w:ascii="Arial" w:hAnsi="Arial" w:cs="Arial"/>
                <w:sz w:val="18"/>
                <w:szCs w:val="18"/>
              </w:rPr>
              <w:t>Glasbena šola</w:t>
            </w:r>
          </w:p>
        </w:tc>
        <w:tc>
          <w:tcPr>
            <w:tcW w:w="1985" w:type="dxa"/>
            <w:vAlign w:val="center"/>
            <w:hideMark/>
          </w:tcPr>
          <w:p w14:paraId="5CFFC7EA"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1</w:t>
            </w:r>
          </w:p>
        </w:tc>
        <w:tc>
          <w:tcPr>
            <w:tcW w:w="1701" w:type="dxa"/>
            <w:vAlign w:val="center"/>
            <w:hideMark/>
          </w:tcPr>
          <w:p w14:paraId="5BA53BD7"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1</w:t>
            </w:r>
          </w:p>
        </w:tc>
        <w:tc>
          <w:tcPr>
            <w:tcW w:w="1984" w:type="dxa"/>
            <w:vAlign w:val="center"/>
            <w:hideMark/>
          </w:tcPr>
          <w:p w14:paraId="6CF58D28"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2</w:t>
            </w:r>
          </w:p>
        </w:tc>
      </w:tr>
      <w:tr w:rsidR="00163D22" w:rsidRPr="00497C09" w14:paraId="0325504C" w14:textId="77777777" w:rsidTr="00A14524">
        <w:trPr>
          <w:trHeight w:hRule="exact" w:val="312"/>
        </w:trPr>
        <w:tc>
          <w:tcPr>
            <w:tcW w:w="3627" w:type="dxa"/>
            <w:vAlign w:val="center"/>
            <w:hideMark/>
          </w:tcPr>
          <w:p w14:paraId="482CE122" w14:textId="77777777" w:rsidR="00163D22" w:rsidRPr="00497C09" w:rsidRDefault="00163D22" w:rsidP="00A14524">
            <w:pPr>
              <w:spacing w:after="0"/>
              <w:rPr>
                <w:rFonts w:ascii="Arial" w:hAnsi="Arial" w:cs="Arial"/>
                <w:sz w:val="18"/>
                <w:szCs w:val="18"/>
              </w:rPr>
            </w:pPr>
            <w:r w:rsidRPr="00497C09">
              <w:rPr>
                <w:rFonts w:ascii="Arial" w:hAnsi="Arial" w:cs="Arial"/>
                <w:sz w:val="18"/>
                <w:szCs w:val="18"/>
              </w:rPr>
              <w:t>Javni zavod za kulturo, mladino in turizem</w:t>
            </w:r>
          </w:p>
        </w:tc>
        <w:tc>
          <w:tcPr>
            <w:tcW w:w="1985" w:type="dxa"/>
            <w:vAlign w:val="center"/>
            <w:hideMark/>
          </w:tcPr>
          <w:p w14:paraId="7CC5C13F"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1</w:t>
            </w:r>
          </w:p>
        </w:tc>
        <w:tc>
          <w:tcPr>
            <w:tcW w:w="1701" w:type="dxa"/>
            <w:vAlign w:val="center"/>
            <w:hideMark/>
          </w:tcPr>
          <w:p w14:paraId="49937D4E"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1</w:t>
            </w:r>
          </w:p>
        </w:tc>
        <w:tc>
          <w:tcPr>
            <w:tcW w:w="1984" w:type="dxa"/>
            <w:vAlign w:val="center"/>
            <w:hideMark/>
          </w:tcPr>
          <w:p w14:paraId="3A3AF712"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w:t>
            </w:r>
          </w:p>
        </w:tc>
      </w:tr>
      <w:tr w:rsidR="00163D22" w:rsidRPr="00497C09" w14:paraId="32325C2E" w14:textId="77777777" w:rsidTr="00A14524">
        <w:trPr>
          <w:trHeight w:hRule="exact" w:val="312"/>
        </w:trPr>
        <w:tc>
          <w:tcPr>
            <w:tcW w:w="3627" w:type="dxa"/>
            <w:vAlign w:val="center"/>
            <w:hideMark/>
          </w:tcPr>
          <w:p w14:paraId="49863685" w14:textId="77777777" w:rsidR="00163D22" w:rsidRPr="00497C09" w:rsidRDefault="00163D22" w:rsidP="00A14524">
            <w:pPr>
              <w:spacing w:after="0"/>
              <w:rPr>
                <w:rFonts w:ascii="Arial" w:hAnsi="Arial" w:cs="Arial"/>
                <w:sz w:val="18"/>
                <w:szCs w:val="18"/>
              </w:rPr>
            </w:pPr>
            <w:r w:rsidRPr="00497C09">
              <w:rPr>
                <w:rFonts w:ascii="Arial" w:hAnsi="Arial" w:cs="Arial"/>
                <w:sz w:val="18"/>
                <w:szCs w:val="18"/>
              </w:rPr>
              <w:t>Zasavska ljudska univerza</w:t>
            </w:r>
          </w:p>
        </w:tc>
        <w:tc>
          <w:tcPr>
            <w:tcW w:w="1985" w:type="dxa"/>
            <w:vAlign w:val="center"/>
            <w:hideMark/>
          </w:tcPr>
          <w:p w14:paraId="3CE66E07"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w:t>
            </w:r>
          </w:p>
        </w:tc>
        <w:tc>
          <w:tcPr>
            <w:tcW w:w="1701" w:type="dxa"/>
            <w:vAlign w:val="center"/>
            <w:hideMark/>
          </w:tcPr>
          <w:p w14:paraId="6F17C7A0"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1</w:t>
            </w:r>
          </w:p>
        </w:tc>
        <w:tc>
          <w:tcPr>
            <w:tcW w:w="1984" w:type="dxa"/>
            <w:vAlign w:val="center"/>
            <w:hideMark/>
          </w:tcPr>
          <w:p w14:paraId="7E523118"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w:t>
            </w:r>
          </w:p>
        </w:tc>
      </w:tr>
      <w:tr w:rsidR="00163D22" w:rsidRPr="00497C09" w14:paraId="4DF87E05" w14:textId="77777777" w:rsidTr="00A14524">
        <w:trPr>
          <w:trHeight w:hRule="exact" w:val="312"/>
        </w:trPr>
        <w:tc>
          <w:tcPr>
            <w:tcW w:w="3627" w:type="dxa"/>
            <w:vAlign w:val="center"/>
            <w:hideMark/>
          </w:tcPr>
          <w:p w14:paraId="5107314B" w14:textId="77777777" w:rsidR="00163D22" w:rsidRPr="00497C09" w:rsidRDefault="00163D22" w:rsidP="00A14524">
            <w:pPr>
              <w:spacing w:after="0"/>
              <w:rPr>
                <w:rFonts w:ascii="Arial" w:hAnsi="Arial" w:cs="Arial"/>
                <w:sz w:val="18"/>
                <w:szCs w:val="18"/>
              </w:rPr>
            </w:pPr>
            <w:r w:rsidRPr="00497C09">
              <w:rPr>
                <w:rFonts w:ascii="Arial" w:hAnsi="Arial" w:cs="Arial"/>
                <w:sz w:val="18"/>
                <w:szCs w:val="18"/>
              </w:rPr>
              <w:t>Knjižnica</w:t>
            </w:r>
          </w:p>
        </w:tc>
        <w:tc>
          <w:tcPr>
            <w:tcW w:w="1985" w:type="dxa"/>
            <w:vAlign w:val="center"/>
            <w:hideMark/>
          </w:tcPr>
          <w:p w14:paraId="1BFAE942"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1</w:t>
            </w:r>
          </w:p>
        </w:tc>
        <w:tc>
          <w:tcPr>
            <w:tcW w:w="1701" w:type="dxa"/>
            <w:vAlign w:val="center"/>
            <w:hideMark/>
          </w:tcPr>
          <w:p w14:paraId="03D348BF"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1</w:t>
            </w:r>
          </w:p>
        </w:tc>
        <w:tc>
          <w:tcPr>
            <w:tcW w:w="1984" w:type="dxa"/>
            <w:vAlign w:val="center"/>
            <w:hideMark/>
          </w:tcPr>
          <w:p w14:paraId="5B9A6A9A"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1</w:t>
            </w:r>
          </w:p>
        </w:tc>
      </w:tr>
      <w:tr w:rsidR="00163D22" w:rsidRPr="00497C09" w14:paraId="3DF6B663" w14:textId="77777777" w:rsidTr="00A14524">
        <w:trPr>
          <w:trHeight w:hRule="exact" w:val="312"/>
        </w:trPr>
        <w:tc>
          <w:tcPr>
            <w:tcW w:w="3627" w:type="dxa"/>
            <w:vAlign w:val="center"/>
            <w:hideMark/>
          </w:tcPr>
          <w:p w14:paraId="51076B1E" w14:textId="77777777" w:rsidR="00163D22" w:rsidRPr="00497C09" w:rsidRDefault="00163D22" w:rsidP="00A14524">
            <w:pPr>
              <w:spacing w:after="0"/>
              <w:rPr>
                <w:rFonts w:ascii="Arial" w:hAnsi="Arial" w:cs="Arial"/>
                <w:sz w:val="18"/>
                <w:szCs w:val="18"/>
              </w:rPr>
            </w:pPr>
            <w:r w:rsidRPr="00497C09">
              <w:rPr>
                <w:rFonts w:ascii="Arial" w:hAnsi="Arial" w:cs="Arial"/>
                <w:sz w:val="18"/>
                <w:szCs w:val="18"/>
              </w:rPr>
              <w:t>Mladinski center</w:t>
            </w:r>
          </w:p>
        </w:tc>
        <w:tc>
          <w:tcPr>
            <w:tcW w:w="1985" w:type="dxa"/>
            <w:vAlign w:val="center"/>
            <w:hideMark/>
          </w:tcPr>
          <w:p w14:paraId="24A54DEB"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0</w:t>
            </w:r>
          </w:p>
        </w:tc>
        <w:tc>
          <w:tcPr>
            <w:tcW w:w="1701" w:type="dxa"/>
            <w:vAlign w:val="center"/>
            <w:hideMark/>
          </w:tcPr>
          <w:p w14:paraId="74AAF90C"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0</w:t>
            </w:r>
          </w:p>
        </w:tc>
        <w:tc>
          <w:tcPr>
            <w:tcW w:w="1984" w:type="dxa"/>
            <w:vAlign w:val="center"/>
            <w:hideMark/>
          </w:tcPr>
          <w:p w14:paraId="5E2148E7"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1</w:t>
            </w:r>
          </w:p>
        </w:tc>
      </w:tr>
      <w:tr w:rsidR="00163D22" w:rsidRPr="00497C09" w14:paraId="187F415B" w14:textId="77777777" w:rsidTr="00A14524">
        <w:trPr>
          <w:trHeight w:hRule="exact" w:val="312"/>
        </w:trPr>
        <w:tc>
          <w:tcPr>
            <w:tcW w:w="3627" w:type="dxa"/>
            <w:vAlign w:val="center"/>
            <w:hideMark/>
          </w:tcPr>
          <w:p w14:paraId="3CBFC018" w14:textId="77777777" w:rsidR="00163D22" w:rsidRPr="00497C09" w:rsidRDefault="00163D22" w:rsidP="00A14524">
            <w:pPr>
              <w:spacing w:after="0"/>
              <w:rPr>
                <w:rFonts w:ascii="Arial" w:hAnsi="Arial" w:cs="Arial"/>
                <w:sz w:val="18"/>
                <w:szCs w:val="18"/>
              </w:rPr>
            </w:pPr>
            <w:r w:rsidRPr="00497C09">
              <w:rPr>
                <w:rFonts w:ascii="Arial" w:hAnsi="Arial" w:cs="Arial"/>
                <w:sz w:val="18"/>
                <w:szCs w:val="18"/>
              </w:rPr>
              <w:t>Zasavski muzej</w:t>
            </w:r>
          </w:p>
        </w:tc>
        <w:tc>
          <w:tcPr>
            <w:tcW w:w="1985" w:type="dxa"/>
            <w:vAlign w:val="center"/>
            <w:hideMark/>
          </w:tcPr>
          <w:p w14:paraId="2339212D"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w:t>
            </w:r>
          </w:p>
        </w:tc>
        <w:tc>
          <w:tcPr>
            <w:tcW w:w="1701" w:type="dxa"/>
            <w:vAlign w:val="center"/>
            <w:hideMark/>
          </w:tcPr>
          <w:p w14:paraId="61BA879F"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1</w:t>
            </w:r>
          </w:p>
        </w:tc>
        <w:tc>
          <w:tcPr>
            <w:tcW w:w="1984" w:type="dxa"/>
            <w:vAlign w:val="center"/>
            <w:hideMark/>
          </w:tcPr>
          <w:p w14:paraId="4BF1DB84"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w:t>
            </w:r>
          </w:p>
        </w:tc>
      </w:tr>
      <w:tr w:rsidR="00163D22" w:rsidRPr="00497C09" w14:paraId="2832F743" w14:textId="77777777" w:rsidTr="00A14524">
        <w:trPr>
          <w:trHeight w:hRule="exact" w:val="312"/>
        </w:trPr>
        <w:tc>
          <w:tcPr>
            <w:tcW w:w="3627" w:type="dxa"/>
            <w:vAlign w:val="center"/>
            <w:hideMark/>
          </w:tcPr>
          <w:p w14:paraId="64FAF0D6" w14:textId="77777777" w:rsidR="00163D22" w:rsidRPr="00497C09" w:rsidRDefault="00163D22" w:rsidP="00A14524">
            <w:pPr>
              <w:spacing w:after="0"/>
              <w:rPr>
                <w:rFonts w:ascii="Arial" w:hAnsi="Arial" w:cs="Arial"/>
                <w:sz w:val="18"/>
                <w:szCs w:val="18"/>
              </w:rPr>
            </w:pPr>
            <w:r w:rsidRPr="00497C09">
              <w:rPr>
                <w:rFonts w:ascii="Arial" w:hAnsi="Arial" w:cs="Arial"/>
                <w:sz w:val="18"/>
                <w:szCs w:val="18"/>
              </w:rPr>
              <w:t>Zavod za kulturo</w:t>
            </w:r>
          </w:p>
        </w:tc>
        <w:tc>
          <w:tcPr>
            <w:tcW w:w="1985" w:type="dxa"/>
            <w:vAlign w:val="center"/>
            <w:hideMark/>
          </w:tcPr>
          <w:p w14:paraId="09F6251A"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w:t>
            </w:r>
          </w:p>
        </w:tc>
        <w:tc>
          <w:tcPr>
            <w:tcW w:w="1701" w:type="dxa"/>
            <w:vAlign w:val="center"/>
            <w:hideMark/>
          </w:tcPr>
          <w:p w14:paraId="42FA0460"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1</w:t>
            </w:r>
          </w:p>
        </w:tc>
        <w:tc>
          <w:tcPr>
            <w:tcW w:w="1984" w:type="dxa"/>
            <w:vAlign w:val="center"/>
            <w:hideMark/>
          </w:tcPr>
          <w:p w14:paraId="0C86BDFB"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1</w:t>
            </w:r>
          </w:p>
        </w:tc>
      </w:tr>
      <w:tr w:rsidR="00163D22" w:rsidRPr="00497C09" w14:paraId="10FAD575" w14:textId="77777777" w:rsidTr="00A14524">
        <w:trPr>
          <w:trHeight w:hRule="exact" w:val="312"/>
        </w:trPr>
        <w:tc>
          <w:tcPr>
            <w:tcW w:w="3627" w:type="dxa"/>
            <w:vAlign w:val="center"/>
            <w:hideMark/>
          </w:tcPr>
          <w:p w14:paraId="46449E34" w14:textId="77777777" w:rsidR="00163D22" w:rsidRPr="00497C09" w:rsidRDefault="00163D22" w:rsidP="00A14524">
            <w:pPr>
              <w:spacing w:after="0"/>
              <w:rPr>
                <w:rFonts w:ascii="Arial" w:hAnsi="Arial" w:cs="Arial"/>
                <w:sz w:val="18"/>
                <w:szCs w:val="18"/>
              </w:rPr>
            </w:pPr>
            <w:r w:rsidRPr="00497C09">
              <w:rPr>
                <w:rFonts w:ascii="Arial" w:hAnsi="Arial" w:cs="Arial"/>
                <w:sz w:val="18"/>
                <w:szCs w:val="18"/>
              </w:rPr>
              <w:t>Zavod za šport</w:t>
            </w:r>
          </w:p>
        </w:tc>
        <w:tc>
          <w:tcPr>
            <w:tcW w:w="1985" w:type="dxa"/>
            <w:vAlign w:val="center"/>
            <w:hideMark/>
          </w:tcPr>
          <w:p w14:paraId="51761B10"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w:t>
            </w:r>
          </w:p>
        </w:tc>
        <w:tc>
          <w:tcPr>
            <w:tcW w:w="1701" w:type="dxa"/>
            <w:vAlign w:val="center"/>
            <w:hideMark/>
          </w:tcPr>
          <w:p w14:paraId="3AF91D6A"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1</w:t>
            </w:r>
          </w:p>
        </w:tc>
        <w:tc>
          <w:tcPr>
            <w:tcW w:w="1984" w:type="dxa"/>
            <w:vAlign w:val="center"/>
            <w:hideMark/>
          </w:tcPr>
          <w:p w14:paraId="01EA34DE"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1</w:t>
            </w:r>
          </w:p>
        </w:tc>
      </w:tr>
      <w:tr w:rsidR="00163D22" w:rsidRPr="00497C09" w14:paraId="596AA280" w14:textId="77777777" w:rsidTr="00A14524">
        <w:trPr>
          <w:trHeight w:hRule="exact" w:val="312"/>
        </w:trPr>
        <w:tc>
          <w:tcPr>
            <w:tcW w:w="3627" w:type="dxa"/>
            <w:vAlign w:val="center"/>
            <w:hideMark/>
          </w:tcPr>
          <w:p w14:paraId="01DBB4D0" w14:textId="77777777" w:rsidR="00163D22" w:rsidRPr="00497C09" w:rsidRDefault="00163D22" w:rsidP="00A14524">
            <w:pPr>
              <w:spacing w:after="0"/>
              <w:rPr>
                <w:rFonts w:ascii="Arial" w:hAnsi="Arial" w:cs="Arial"/>
                <w:sz w:val="18"/>
                <w:szCs w:val="18"/>
              </w:rPr>
            </w:pPr>
            <w:r w:rsidRPr="00497C09">
              <w:rPr>
                <w:rFonts w:ascii="Arial" w:hAnsi="Arial" w:cs="Arial"/>
                <w:sz w:val="18"/>
                <w:szCs w:val="18"/>
              </w:rPr>
              <w:t>Kulturni center</w:t>
            </w:r>
          </w:p>
        </w:tc>
        <w:tc>
          <w:tcPr>
            <w:tcW w:w="1985" w:type="dxa"/>
            <w:vAlign w:val="center"/>
            <w:hideMark/>
          </w:tcPr>
          <w:p w14:paraId="64B448BB"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w:t>
            </w:r>
          </w:p>
        </w:tc>
        <w:tc>
          <w:tcPr>
            <w:tcW w:w="1701" w:type="dxa"/>
            <w:vAlign w:val="center"/>
            <w:hideMark/>
          </w:tcPr>
          <w:p w14:paraId="73571E7A"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w:t>
            </w:r>
          </w:p>
        </w:tc>
        <w:tc>
          <w:tcPr>
            <w:tcW w:w="1984" w:type="dxa"/>
            <w:vAlign w:val="center"/>
            <w:hideMark/>
          </w:tcPr>
          <w:p w14:paraId="7039186B"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1</w:t>
            </w:r>
          </w:p>
        </w:tc>
      </w:tr>
      <w:tr w:rsidR="00163D22" w:rsidRPr="00497C09" w14:paraId="1917B0EB" w14:textId="77777777" w:rsidTr="00A14524">
        <w:trPr>
          <w:trHeight w:hRule="exact" w:val="312"/>
        </w:trPr>
        <w:tc>
          <w:tcPr>
            <w:tcW w:w="3627" w:type="dxa"/>
            <w:tcBorders>
              <w:bottom w:val="single" w:sz="4" w:space="0" w:color="auto"/>
            </w:tcBorders>
            <w:vAlign w:val="center"/>
            <w:hideMark/>
          </w:tcPr>
          <w:p w14:paraId="6AE8FC69" w14:textId="77777777" w:rsidR="00163D22" w:rsidRPr="00497C09" w:rsidRDefault="00163D22" w:rsidP="00A14524">
            <w:pPr>
              <w:spacing w:after="0"/>
              <w:rPr>
                <w:rFonts w:ascii="Arial" w:hAnsi="Arial" w:cs="Arial"/>
                <w:sz w:val="18"/>
                <w:szCs w:val="18"/>
              </w:rPr>
            </w:pPr>
            <w:r w:rsidRPr="00497C09">
              <w:rPr>
                <w:rFonts w:ascii="Arial" w:hAnsi="Arial" w:cs="Arial"/>
                <w:sz w:val="18"/>
                <w:szCs w:val="18"/>
              </w:rPr>
              <w:t>Varstveno delovni center</w:t>
            </w:r>
          </w:p>
        </w:tc>
        <w:tc>
          <w:tcPr>
            <w:tcW w:w="1985" w:type="dxa"/>
            <w:tcBorders>
              <w:bottom w:val="single" w:sz="4" w:space="0" w:color="auto"/>
            </w:tcBorders>
            <w:vAlign w:val="center"/>
            <w:hideMark/>
          </w:tcPr>
          <w:p w14:paraId="07284847"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w:t>
            </w:r>
          </w:p>
        </w:tc>
        <w:tc>
          <w:tcPr>
            <w:tcW w:w="1701" w:type="dxa"/>
            <w:tcBorders>
              <w:bottom w:val="single" w:sz="4" w:space="0" w:color="auto"/>
            </w:tcBorders>
            <w:vAlign w:val="center"/>
            <w:hideMark/>
          </w:tcPr>
          <w:p w14:paraId="2F697049"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w:t>
            </w:r>
          </w:p>
        </w:tc>
        <w:tc>
          <w:tcPr>
            <w:tcW w:w="1984" w:type="dxa"/>
            <w:tcBorders>
              <w:bottom w:val="single" w:sz="4" w:space="0" w:color="auto"/>
            </w:tcBorders>
            <w:vAlign w:val="center"/>
            <w:hideMark/>
          </w:tcPr>
          <w:p w14:paraId="7B05659A" w14:textId="77777777" w:rsidR="00163D22" w:rsidRPr="00497C09" w:rsidRDefault="00163D22" w:rsidP="00A14524">
            <w:pPr>
              <w:spacing w:after="0"/>
              <w:jc w:val="center"/>
              <w:rPr>
                <w:rFonts w:ascii="Arial" w:hAnsi="Arial" w:cs="Arial"/>
                <w:sz w:val="18"/>
                <w:szCs w:val="18"/>
              </w:rPr>
            </w:pPr>
            <w:r w:rsidRPr="00497C09">
              <w:rPr>
                <w:rFonts w:ascii="Arial" w:hAnsi="Arial" w:cs="Arial"/>
                <w:sz w:val="18"/>
                <w:szCs w:val="18"/>
              </w:rPr>
              <w:t>1</w:t>
            </w:r>
          </w:p>
        </w:tc>
      </w:tr>
    </w:tbl>
    <w:p w14:paraId="3CEAF778" w14:textId="77777777" w:rsidR="00163D22" w:rsidRPr="00497C09" w:rsidRDefault="00163D22" w:rsidP="00163D22">
      <w:pPr>
        <w:tabs>
          <w:tab w:val="left" w:pos="540"/>
        </w:tabs>
        <w:spacing w:after="0"/>
        <w:jc w:val="both"/>
        <w:rPr>
          <w:rFonts w:ascii="Arial" w:hAnsi="Arial" w:cs="Arial"/>
          <w:i/>
          <w:sz w:val="18"/>
          <w:szCs w:val="18"/>
        </w:rPr>
      </w:pPr>
      <w:r w:rsidRPr="00497C09">
        <w:rPr>
          <w:rFonts w:ascii="Arial" w:hAnsi="Arial" w:cs="Arial"/>
          <w:i/>
          <w:sz w:val="18"/>
          <w:szCs w:val="18"/>
        </w:rPr>
        <w:t>Vir: AJPES</w:t>
      </w:r>
    </w:p>
    <w:p w14:paraId="061DD6E3" w14:textId="77777777" w:rsidR="00163D22" w:rsidRDefault="00163D22" w:rsidP="00163D22">
      <w:pPr>
        <w:pStyle w:val="besedilo"/>
      </w:pPr>
    </w:p>
    <w:p w14:paraId="7A2CC5B9" w14:textId="56B33C6D" w:rsidR="00163D22" w:rsidRPr="00CC3BA2" w:rsidRDefault="00973FF0" w:rsidP="00163D22">
      <w:pPr>
        <w:pStyle w:val="a"/>
        <w:numPr>
          <w:ilvl w:val="0"/>
          <w:numId w:val="0"/>
        </w:numPr>
        <w:spacing w:line="276" w:lineRule="auto"/>
        <w:rPr>
          <w:b/>
          <w:bCs/>
        </w:rPr>
      </w:pPr>
      <w:bookmarkStart w:id="142" w:name="_Toc439242944"/>
      <w:r>
        <w:rPr>
          <w:b/>
          <w:bCs/>
        </w:rPr>
        <w:t xml:space="preserve">3.3.5 </w:t>
      </w:r>
      <w:r w:rsidR="00163D22" w:rsidRPr="00CC3BA2">
        <w:rPr>
          <w:b/>
          <w:bCs/>
        </w:rPr>
        <w:t>Opis ranljivih skupin</w:t>
      </w:r>
      <w:bookmarkEnd w:id="142"/>
    </w:p>
    <w:p w14:paraId="22AA39A1" w14:textId="77777777" w:rsidR="00163D22" w:rsidRPr="00966270" w:rsidRDefault="00163D22" w:rsidP="00163D22">
      <w:pPr>
        <w:tabs>
          <w:tab w:val="left" w:pos="540"/>
        </w:tabs>
        <w:spacing w:after="0"/>
        <w:jc w:val="both"/>
        <w:rPr>
          <w:rFonts w:ascii="Arial" w:hAnsi="Arial" w:cs="Arial"/>
          <w:sz w:val="20"/>
          <w:szCs w:val="20"/>
        </w:rPr>
      </w:pPr>
    </w:p>
    <w:p w14:paraId="77718CDB" w14:textId="77777777" w:rsidR="00163D22" w:rsidRDefault="00163D22" w:rsidP="00163D22">
      <w:pPr>
        <w:pStyle w:val="besedilo"/>
      </w:pPr>
      <w:r w:rsidRPr="00936276">
        <w:t xml:space="preserve">Na območju LAS je bilo preko aktivnosti za pripravo </w:t>
      </w:r>
      <w:r>
        <w:t xml:space="preserve">strategije </w:t>
      </w:r>
      <w:r w:rsidRPr="00936276">
        <w:t>prepoznati različne</w:t>
      </w:r>
      <w:r>
        <w:t xml:space="preserve"> ranljive</w:t>
      </w:r>
      <w:r w:rsidRPr="00936276">
        <w:t xml:space="preserve"> skupin</w:t>
      </w:r>
      <w:r>
        <w:t>e</w:t>
      </w:r>
      <w:r w:rsidRPr="00936276">
        <w:t xml:space="preserve">, kot so: </w:t>
      </w:r>
      <w:r>
        <w:t xml:space="preserve">mladi, </w:t>
      </w:r>
      <w:r w:rsidRPr="00936276">
        <w:t xml:space="preserve">mladi </w:t>
      </w:r>
      <w:proofErr w:type="spellStart"/>
      <w:r w:rsidRPr="00936276">
        <w:t>osipniki</w:t>
      </w:r>
      <w:proofErr w:type="spellEnd"/>
      <w:r w:rsidRPr="00936276">
        <w:t xml:space="preserve">, osnovnošolsko in srednješolsko izobraženi, invalidi, odrasli med 30. in 50. letom starosti, enostarševske družine, upokojenci, samostojni podjetniki, </w:t>
      </w:r>
      <w:proofErr w:type="spellStart"/>
      <w:r w:rsidRPr="00936276">
        <w:t>prek</w:t>
      </w:r>
      <w:r>
        <w:t>a</w:t>
      </w:r>
      <w:r w:rsidRPr="00936276">
        <w:t>rni</w:t>
      </w:r>
      <w:proofErr w:type="spellEnd"/>
      <w:r w:rsidRPr="00936276">
        <w:t xml:space="preserve"> delavci, ženske na podeželju, brezposelni, starejši z nizkim dohodkom, priseljenci, žrtve nasilja, mladi uporabniki drog, mladi potencialni uporabniki drog, osebe </w:t>
      </w:r>
      <w:r>
        <w:t>z zdravstvenimi teža    vami</w:t>
      </w:r>
      <w:r w:rsidRPr="00936276">
        <w:t>, otroci in mladi s prehranskimi motnjam</w:t>
      </w:r>
      <w:r>
        <w:t>i idr.</w:t>
      </w:r>
    </w:p>
    <w:p w14:paraId="5A35B6AD" w14:textId="77777777" w:rsidR="00163D22" w:rsidRDefault="00163D22" w:rsidP="00163D22">
      <w:pPr>
        <w:pStyle w:val="besedilo"/>
      </w:pPr>
    </w:p>
    <w:p w14:paraId="59ADF445" w14:textId="77777777" w:rsidR="00163D22" w:rsidRDefault="00163D22" w:rsidP="00163D22">
      <w:pPr>
        <w:pStyle w:val="besedilo"/>
      </w:pPr>
      <w:r w:rsidRPr="009A0B2D">
        <w:t>Glavne prepoznane skupine ranljivih skupin, na območju LAS, so:</w:t>
      </w:r>
    </w:p>
    <w:p w14:paraId="4AC3D9D1" w14:textId="77777777" w:rsidR="00163D22" w:rsidRDefault="00163D22" w:rsidP="00163D22">
      <w:pPr>
        <w:pStyle w:val="besedilo"/>
      </w:pPr>
    </w:p>
    <w:p w14:paraId="588E142D" w14:textId="77777777" w:rsidR="00163D22" w:rsidRDefault="00163D22" w:rsidP="00163D22">
      <w:pPr>
        <w:pStyle w:val="besedilo"/>
      </w:pPr>
    </w:p>
    <w:p w14:paraId="5DA8F643" w14:textId="77777777" w:rsidR="00163D22" w:rsidRPr="00557072" w:rsidRDefault="00163D22" w:rsidP="00163D22">
      <w:pPr>
        <w:pStyle w:val="Odstavekseznama"/>
        <w:numPr>
          <w:ilvl w:val="0"/>
          <w:numId w:val="40"/>
        </w:numPr>
        <w:spacing w:after="0"/>
        <w:jc w:val="both"/>
        <w:rPr>
          <w:rFonts w:ascii="Arial" w:hAnsi="Arial" w:cs="Arial"/>
          <w:b/>
          <w:sz w:val="20"/>
          <w:szCs w:val="20"/>
        </w:rPr>
      </w:pPr>
      <w:r w:rsidRPr="00557072">
        <w:rPr>
          <w:rFonts w:ascii="Arial" w:hAnsi="Arial" w:cs="Arial"/>
          <w:b/>
          <w:sz w:val="20"/>
          <w:szCs w:val="20"/>
        </w:rPr>
        <w:t>mladi</w:t>
      </w:r>
    </w:p>
    <w:p w14:paraId="35FC421B" w14:textId="77777777" w:rsidR="00163D22" w:rsidRPr="00557072" w:rsidRDefault="00163D22" w:rsidP="00163D22">
      <w:pPr>
        <w:spacing w:after="0"/>
        <w:jc w:val="both"/>
        <w:rPr>
          <w:rFonts w:ascii="Arial" w:hAnsi="Arial" w:cs="Arial"/>
          <w:sz w:val="20"/>
          <w:szCs w:val="20"/>
        </w:rPr>
      </w:pPr>
      <w:r w:rsidRPr="00557072">
        <w:rPr>
          <w:rFonts w:ascii="Arial" w:hAnsi="Arial" w:cs="Arial"/>
          <w:sz w:val="20"/>
          <w:szCs w:val="20"/>
        </w:rPr>
        <w:t>Med  mlade se prišteva mladostnike in mlade odrasle</w:t>
      </w:r>
      <w:r>
        <w:rPr>
          <w:rFonts w:ascii="Arial" w:hAnsi="Arial" w:cs="Arial"/>
          <w:sz w:val="20"/>
          <w:szCs w:val="20"/>
        </w:rPr>
        <w:t xml:space="preserve"> osebe</w:t>
      </w:r>
      <w:r w:rsidRPr="00557072">
        <w:rPr>
          <w:rFonts w:ascii="Arial" w:hAnsi="Arial" w:cs="Arial"/>
          <w:sz w:val="20"/>
          <w:szCs w:val="20"/>
        </w:rPr>
        <w:t xml:space="preserve"> obeh spolov, stare od 15. do dopolnjenega 29. leta (Zakon o javnem interesu v mladinskem sektorju). Mladostniki  in mladi odrasli se srečujejo z najrazl</w:t>
      </w:r>
      <w:r>
        <w:rPr>
          <w:rFonts w:ascii="Arial" w:hAnsi="Arial" w:cs="Arial"/>
          <w:sz w:val="20"/>
          <w:szCs w:val="20"/>
        </w:rPr>
        <w:t xml:space="preserve">ičnejšimi težavami odraščanja. </w:t>
      </w:r>
      <w:r w:rsidRPr="00AF139C">
        <w:rPr>
          <w:rFonts w:ascii="Arial" w:hAnsi="Arial" w:cs="Arial"/>
          <w:b/>
          <w:bCs/>
          <w:sz w:val="20"/>
          <w:szCs w:val="20"/>
        </w:rPr>
        <w:t>Zaradi vse večje brezposelnosti, posledično naraščajo materialne stiske družin,</w:t>
      </w:r>
      <w:r w:rsidRPr="00557072">
        <w:rPr>
          <w:rFonts w:ascii="Arial" w:hAnsi="Arial" w:cs="Arial"/>
          <w:sz w:val="20"/>
          <w:szCs w:val="20"/>
        </w:rPr>
        <w:t xml:space="preserve"> ki jih občutijo</w:t>
      </w:r>
      <w:r>
        <w:rPr>
          <w:rFonts w:ascii="Arial" w:hAnsi="Arial" w:cs="Arial"/>
          <w:sz w:val="20"/>
          <w:szCs w:val="20"/>
        </w:rPr>
        <w:t xml:space="preserve"> tudi mladi</w:t>
      </w:r>
      <w:r w:rsidRPr="00557072">
        <w:rPr>
          <w:rFonts w:ascii="Arial" w:hAnsi="Arial" w:cs="Arial"/>
          <w:sz w:val="20"/>
          <w:szCs w:val="20"/>
        </w:rPr>
        <w:t xml:space="preserve"> in v kombinaciji z ostalimi neugodnimi družbenimi </w:t>
      </w:r>
      <w:r w:rsidRPr="00557072">
        <w:rPr>
          <w:rFonts w:ascii="Arial" w:hAnsi="Arial" w:cs="Arial"/>
          <w:sz w:val="20"/>
          <w:szCs w:val="20"/>
        </w:rPr>
        <w:lastRenderedPageBreak/>
        <w:t>pojavi (</w:t>
      </w:r>
      <w:r w:rsidRPr="00AF139C">
        <w:rPr>
          <w:rFonts w:ascii="Arial" w:hAnsi="Arial" w:cs="Arial"/>
          <w:b/>
          <w:bCs/>
          <w:sz w:val="20"/>
          <w:szCs w:val="20"/>
        </w:rPr>
        <w:t>odtujenost, socialna izključenost, revščina</w:t>
      </w:r>
      <w:r w:rsidRPr="00557072">
        <w:rPr>
          <w:rFonts w:ascii="Arial" w:hAnsi="Arial" w:cs="Arial"/>
          <w:sz w:val="20"/>
          <w:szCs w:val="20"/>
        </w:rPr>
        <w:t>)</w:t>
      </w:r>
      <w:r>
        <w:rPr>
          <w:rFonts w:ascii="Arial" w:hAnsi="Arial" w:cs="Arial"/>
          <w:sz w:val="20"/>
          <w:szCs w:val="20"/>
        </w:rPr>
        <w:t>,</w:t>
      </w:r>
      <w:r w:rsidRPr="00557072">
        <w:rPr>
          <w:rFonts w:ascii="Arial" w:hAnsi="Arial" w:cs="Arial"/>
          <w:sz w:val="20"/>
          <w:szCs w:val="20"/>
        </w:rPr>
        <w:t xml:space="preserve"> naraščajo možnosti, da bodo le ti odrinjeni na rob družbe in tako potencialni  uporabniki ali žrtve drog, nasilja, povečane nagnjenosti k samomorom, težavam v duševnem zdravju, motnjam prehranjevanja ipd.</w:t>
      </w:r>
      <w:r>
        <w:rPr>
          <w:rFonts w:ascii="Arial" w:hAnsi="Arial" w:cs="Arial"/>
          <w:sz w:val="20"/>
          <w:szCs w:val="20"/>
        </w:rPr>
        <w:t xml:space="preserve"> </w:t>
      </w:r>
      <w:r w:rsidRPr="00557072">
        <w:rPr>
          <w:rFonts w:ascii="Arial" w:hAnsi="Arial" w:cs="Arial"/>
          <w:sz w:val="20"/>
          <w:szCs w:val="20"/>
        </w:rPr>
        <w:t>Na območju LAS</w:t>
      </w:r>
      <w:r w:rsidRPr="008B7CAA">
        <w:rPr>
          <w:rFonts w:ascii="Arial" w:hAnsi="Arial" w:cs="Arial"/>
          <w:sz w:val="20"/>
          <w:szCs w:val="20"/>
        </w:rPr>
        <w:t>, po podatkih različnih raziskovanj (Mladi in socialna vključenost, Mladi v Občini Trbovlje – danes in jutri, Regionalni razvojni program zasavske regije za obdobje 20</w:t>
      </w:r>
      <w:r>
        <w:rPr>
          <w:rFonts w:ascii="Arial" w:hAnsi="Arial" w:cs="Arial"/>
          <w:sz w:val="20"/>
          <w:szCs w:val="20"/>
        </w:rPr>
        <w:t>21</w:t>
      </w:r>
      <w:r w:rsidRPr="008B7CAA">
        <w:rPr>
          <w:rFonts w:ascii="Arial" w:hAnsi="Arial" w:cs="Arial"/>
          <w:sz w:val="20"/>
          <w:szCs w:val="20"/>
        </w:rPr>
        <w:t>-202</w:t>
      </w:r>
      <w:r>
        <w:rPr>
          <w:rFonts w:ascii="Arial" w:hAnsi="Arial" w:cs="Arial"/>
          <w:sz w:val="20"/>
          <w:szCs w:val="20"/>
        </w:rPr>
        <w:t>7</w:t>
      </w:r>
      <w:r w:rsidRPr="008B7CAA">
        <w:rPr>
          <w:rFonts w:ascii="Arial" w:hAnsi="Arial" w:cs="Arial"/>
          <w:sz w:val="20"/>
          <w:szCs w:val="20"/>
        </w:rPr>
        <w:t xml:space="preserve">, razvojni programi posameznih občin </w:t>
      </w:r>
      <w:proofErr w:type="spellStart"/>
      <w:r w:rsidRPr="008B7CAA">
        <w:rPr>
          <w:rFonts w:ascii="Arial" w:hAnsi="Arial" w:cs="Arial"/>
          <w:sz w:val="20"/>
          <w:szCs w:val="20"/>
        </w:rPr>
        <w:t>itd</w:t>
      </w:r>
      <w:proofErr w:type="spellEnd"/>
      <w:r w:rsidRPr="008B7CAA">
        <w:rPr>
          <w:rFonts w:ascii="Arial" w:hAnsi="Arial" w:cs="Arial"/>
          <w:sz w:val="20"/>
          <w:szCs w:val="20"/>
        </w:rPr>
        <w:t>)</w:t>
      </w:r>
      <w:r>
        <w:rPr>
          <w:rFonts w:ascii="Arial" w:hAnsi="Arial" w:cs="Arial"/>
          <w:sz w:val="20"/>
          <w:szCs w:val="20"/>
        </w:rPr>
        <w:t xml:space="preserve"> </w:t>
      </w:r>
      <w:r w:rsidRPr="00AF139C">
        <w:rPr>
          <w:rFonts w:ascii="Arial" w:hAnsi="Arial" w:cs="Arial"/>
          <w:b/>
          <w:bCs/>
          <w:sz w:val="20"/>
          <w:szCs w:val="20"/>
        </w:rPr>
        <w:t>med mladimi vlada splošna apatija, premajhna vključenost v različne izobraževalne in družabne dogodke in obstaja velika stopnja tveganja  za mladostnike z različnimi težavami v odraščanju</w:t>
      </w:r>
      <w:r w:rsidRPr="00557072">
        <w:rPr>
          <w:rFonts w:ascii="Arial" w:hAnsi="Arial" w:cs="Arial"/>
          <w:sz w:val="20"/>
          <w:szCs w:val="20"/>
        </w:rPr>
        <w:t xml:space="preserve">. Zato je potrebno ustvariti pogoje oz. </w:t>
      </w:r>
      <w:r w:rsidRPr="00AF139C">
        <w:rPr>
          <w:rFonts w:ascii="Arial" w:hAnsi="Arial" w:cs="Arial"/>
          <w:b/>
          <w:bCs/>
          <w:sz w:val="20"/>
          <w:szCs w:val="20"/>
        </w:rPr>
        <w:t xml:space="preserve">graditi na </w:t>
      </w:r>
      <w:proofErr w:type="spellStart"/>
      <w:r w:rsidRPr="00AF139C">
        <w:rPr>
          <w:rFonts w:ascii="Arial" w:hAnsi="Arial" w:cs="Arial"/>
          <w:b/>
          <w:bCs/>
          <w:sz w:val="20"/>
          <w:szCs w:val="20"/>
        </w:rPr>
        <w:t>opolnomočenju</w:t>
      </w:r>
      <w:proofErr w:type="spellEnd"/>
      <w:r w:rsidRPr="00AF139C">
        <w:rPr>
          <w:rFonts w:ascii="Arial" w:hAnsi="Arial" w:cs="Arial"/>
          <w:b/>
          <w:bCs/>
          <w:sz w:val="20"/>
          <w:szCs w:val="20"/>
        </w:rPr>
        <w:t xml:space="preserve"> posameznika, da se lahko aktivno vključi  v druž</w:t>
      </w:r>
      <w:r w:rsidRPr="00AF139C">
        <w:rPr>
          <w:rFonts w:ascii="Arial" w:hAnsi="Arial" w:cs="Arial"/>
          <w:sz w:val="20"/>
          <w:szCs w:val="20"/>
        </w:rPr>
        <w:t xml:space="preserve">bo </w:t>
      </w:r>
      <w:r w:rsidRPr="00557072">
        <w:rPr>
          <w:rFonts w:ascii="Arial" w:hAnsi="Arial" w:cs="Arial"/>
          <w:sz w:val="20"/>
          <w:szCs w:val="20"/>
        </w:rPr>
        <w:t xml:space="preserve">in družbene sisteme, razvija funkcionalne in socialne </w:t>
      </w:r>
      <w:r>
        <w:rPr>
          <w:rFonts w:ascii="Arial" w:hAnsi="Arial" w:cs="Arial"/>
          <w:sz w:val="20"/>
          <w:szCs w:val="20"/>
        </w:rPr>
        <w:t>kompetence, širi socialno mrežo</w:t>
      </w:r>
      <w:r w:rsidRPr="00557072">
        <w:rPr>
          <w:rFonts w:ascii="Arial" w:hAnsi="Arial" w:cs="Arial"/>
          <w:sz w:val="20"/>
          <w:szCs w:val="20"/>
        </w:rPr>
        <w:t xml:space="preserve"> in se vitalen pripravi na vključitev na trg dela.</w:t>
      </w:r>
    </w:p>
    <w:p w14:paraId="3C865A5F" w14:textId="77777777" w:rsidR="00163D22" w:rsidRPr="009A0B2D" w:rsidRDefault="00163D22" w:rsidP="00163D22">
      <w:pPr>
        <w:pStyle w:val="besedilo"/>
      </w:pPr>
    </w:p>
    <w:p w14:paraId="0180EAB7" w14:textId="77777777" w:rsidR="00163D22" w:rsidRDefault="00163D22" w:rsidP="00163D22">
      <w:pPr>
        <w:pStyle w:val="besedilo"/>
      </w:pPr>
    </w:p>
    <w:p w14:paraId="7EEB9466" w14:textId="77777777" w:rsidR="00163D22" w:rsidRPr="00FC22C4" w:rsidRDefault="00163D22" w:rsidP="00163D22">
      <w:pPr>
        <w:pStyle w:val="besedilo"/>
        <w:numPr>
          <w:ilvl w:val="0"/>
          <w:numId w:val="40"/>
        </w:numPr>
        <w:rPr>
          <w:b/>
        </w:rPr>
      </w:pPr>
      <w:r w:rsidRPr="00FC22C4">
        <w:rPr>
          <w:rFonts w:eastAsia="Cambria"/>
          <w:b/>
        </w:rPr>
        <w:t>ženske na podeželju in urbanih okoljih</w:t>
      </w:r>
    </w:p>
    <w:p w14:paraId="2EA9144D" w14:textId="35AC19FF" w:rsidR="00163D22" w:rsidRPr="00DD216A" w:rsidRDefault="00163D22" w:rsidP="00163D22">
      <w:pPr>
        <w:pStyle w:val="besedilo"/>
        <w:rPr>
          <w:b/>
          <w:bCs/>
        </w:rPr>
      </w:pPr>
      <w:r>
        <w:t>V vseh treh občinah, z</w:t>
      </w:r>
      <w:r w:rsidRPr="00557072">
        <w:t>a družbeno vključenost žensk na podeželju</w:t>
      </w:r>
      <w:r>
        <w:t xml:space="preserve"> in urbanih </w:t>
      </w:r>
      <w:r w:rsidRPr="00557072">
        <w:t xml:space="preserve">območjih, njihovo izobraževanje in povezovanje, skrbijo </w:t>
      </w:r>
      <w:r w:rsidRPr="00AF139C">
        <w:rPr>
          <w:b/>
          <w:bCs/>
        </w:rPr>
        <w:t>društva kmečkih žena</w:t>
      </w:r>
      <w:r w:rsidRPr="00557072">
        <w:t>, kulturna, prosvetna turistična in druga</w:t>
      </w:r>
      <w:r>
        <w:t xml:space="preserve">. Kljub temu pa </w:t>
      </w:r>
      <w:r w:rsidRPr="00AF139C">
        <w:rPr>
          <w:b/>
          <w:bCs/>
        </w:rPr>
        <w:t>ostaja velik del žensk, ki niso aktivne oz. se premalo vključujejo v različne dejavnosti</w:t>
      </w:r>
      <w:r w:rsidRPr="00557072">
        <w:t xml:space="preserve"> in imajo premalo vpliva na različne družbene sisteme, ki bi pripomogl</w:t>
      </w:r>
      <w:r>
        <w:t>i</w:t>
      </w:r>
      <w:r w:rsidRPr="00557072">
        <w:t xml:space="preserve"> k  izboljšanju njihovega položaja</w:t>
      </w:r>
      <w:r>
        <w:t xml:space="preserve">. Na </w:t>
      </w:r>
      <w:r w:rsidRPr="00557072">
        <w:t xml:space="preserve">ranljivosti žensk na podeželju </w:t>
      </w:r>
      <w:r>
        <w:t xml:space="preserve">vpliva </w:t>
      </w:r>
      <w:r w:rsidRPr="00557072">
        <w:t xml:space="preserve"> tudi razgibanost območja LAS, saj so nekatere vasi in kmetije precej oddaljene od mestnih središč in urbanih naselij. Na drugi strani pa so </w:t>
      </w:r>
      <w:r w:rsidRPr="00AF139C">
        <w:rPr>
          <w:b/>
          <w:bCs/>
        </w:rPr>
        <w:t>ženske, ki živijo v mestu, imajo nizke dohodke, so brez izobrazbe, brez službe in pogosto socialno izključene</w:t>
      </w:r>
      <w:r w:rsidRPr="00557072">
        <w:t>. Še vedno (</w:t>
      </w:r>
      <w:proofErr w:type="spellStart"/>
      <w:r w:rsidRPr="00557072">
        <w:t>pre</w:t>
      </w:r>
      <w:proofErr w:type="spellEnd"/>
      <w:r w:rsidRPr="00557072">
        <w:t xml:space="preserve">)pogosto </w:t>
      </w:r>
      <w:r>
        <w:t xml:space="preserve">prevladuje mnenje, da je samo ženska tista, ki mora skrbeti za dom in družino. </w:t>
      </w:r>
      <w:r w:rsidRPr="00557072">
        <w:t xml:space="preserve">Tako so ženske  na območju LAS pogosto  brez </w:t>
      </w:r>
      <w:r>
        <w:t>svojih finančnih sredstev</w:t>
      </w:r>
      <w:r w:rsidRPr="00557072">
        <w:t xml:space="preserve">, prostorsko izolirane, običajno imajo nižjo izobrazbo, nižji dohodek, pogosto imajo nizko stopnjo samozavesti in samoiniciativnosti. </w:t>
      </w:r>
      <w:r w:rsidRPr="00683B73">
        <w:t>Današnji  čas, ko smo na poti v družbo znanja, pa zahteva izobraženo in aktivno žensko tako na podeželju kot urbanem okolju.</w:t>
      </w:r>
      <w:r w:rsidR="00AF139C">
        <w:t xml:space="preserve"> </w:t>
      </w:r>
      <w:r w:rsidR="00AF139C" w:rsidRPr="00DD216A">
        <w:rPr>
          <w:b/>
          <w:bCs/>
        </w:rPr>
        <w:t xml:space="preserve">Na območju je jasna potreba k večji socialni vključenosti žensk in programom podpori žensk, kot aktivnih soustvarjalk prostora lokalnih skupnosti. </w:t>
      </w:r>
    </w:p>
    <w:p w14:paraId="277CA292" w14:textId="77777777" w:rsidR="00163D22" w:rsidRPr="00683B73" w:rsidRDefault="00163D22" w:rsidP="00163D22">
      <w:pPr>
        <w:pStyle w:val="besedilo"/>
      </w:pPr>
    </w:p>
    <w:p w14:paraId="73757149" w14:textId="77777777" w:rsidR="00163D22" w:rsidRPr="00683B73" w:rsidRDefault="00163D22" w:rsidP="00163D22">
      <w:pPr>
        <w:pStyle w:val="Odstavekseznama"/>
        <w:numPr>
          <w:ilvl w:val="0"/>
          <w:numId w:val="40"/>
        </w:numPr>
        <w:spacing w:after="0"/>
        <w:jc w:val="both"/>
        <w:rPr>
          <w:rFonts w:ascii="Arial" w:eastAsia="Cambria" w:hAnsi="Arial" w:cs="Arial"/>
          <w:b/>
          <w:sz w:val="20"/>
          <w:szCs w:val="20"/>
        </w:rPr>
      </w:pPr>
      <w:r w:rsidRPr="00683B73">
        <w:rPr>
          <w:rFonts w:ascii="Arial" w:eastAsia="Cambria" w:hAnsi="Arial" w:cs="Arial"/>
          <w:b/>
          <w:sz w:val="20"/>
          <w:szCs w:val="20"/>
        </w:rPr>
        <w:t>ljudje z nizkimi dohodki</w:t>
      </w:r>
    </w:p>
    <w:p w14:paraId="7B87EAD6" w14:textId="77777777" w:rsidR="00163D22" w:rsidRPr="00683B73" w:rsidRDefault="00163D22" w:rsidP="00163D22">
      <w:pPr>
        <w:spacing w:after="0"/>
        <w:jc w:val="both"/>
        <w:rPr>
          <w:rFonts w:ascii="Arial" w:hAnsi="Arial" w:cs="Arial"/>
          <w:sz w:val="20"/>
          <w:szCs w:val="20"/>
        </w:rPr>
      </w:pPr>
      <w:r w:rsidRPr="00683B73">
        <w:rPr>
          <w:rFonts w:ascii="Arial" w:eastAsia="Cambria" w:hAnsi="Arial" w:cs="Arial"/>
          <w:sz w:val="20"/>
          <w:szCs w:val="20"/>
        </w:rPr>
        <w:t>V to skupino spadajo zaposleni</w:t>
      </w:r>
      <w:r w:rsidRPr="00DD216A">
        <w:rPr>
          <w:rFonts w:ascii="Arial" w:eastAsia="Cambria" w:hAnsi="Arial" w:cs="Arial"/>
          <w:b/>
          <w:bCs/>
          <w:sz w:val="20"/>
          <w:szCs w:val="20"/>
        </w:rPr>
        <w:t>, ki prejemajo minimalno pla</w:t>
      </w:r>
      <w:r w:rsidRPr="00DD216A">
        <w:rPr>
          <w:rFonts w:ascii="Arial" w:hAnsi="Arial" w:cs="Arial"/>
          <w:b/>
          <w:bCs/>
          <w:sz w:val="20"/>
          <w:szCs w:val="20"/>
        </w:rPr>
        <w:t>č</w:t>
      </w:r>
      <w:r w:rsidRPr="00DD216A">
        <w:rPr>
          <w:rFonts w:ascii="Arial" w:eastAsia="Cambria" w:hAnsi="Arial" w:cs="Arial"/>
          <w:b/>
          <w:bCs/>
          <w:sz w:val="20"/>
          <w:szCs w:val="20"/>
        </w:rPr>
        <w:t>o</w:t>
      </w:r>
      <w:r w:rsidRPr="00683B73">
        <w:rPr>
          <w:rFonts w:ascii="Arial" w:eastAsia="Cambria" w:hAnsi="Arial" w:cs="Arial"/>
          <w:sz w:val="20"/>
          <w:szCs w:val="20"/>
        </w:rPr>
        <w:t xml:space="preserve">, </w:t>
      </w:r>
      <w:r w:rsidRPr="00DD216A">
        <w:rPr>
          <w:rFonts w:ascii="Arial" w:eastAsia="Cambria" w:hAnsi="Arial" w:cs="Arial"/>
          <w:b/>
          <w:bCs/>
          <w:sz w:val="20"/>
          <w:szCs w:val="20"/>
        </w:rPr>
        <w:t>upokojenci z nizkimi pokojninami,</w:t>
      </w:r>
      <w:r w:rsidRPr="00683B73">
        <w:rPr>
          <w:rFonts w:ascii="Arial" w:eastAsia="Cambria" w:hAnsi="Arial" w:cs="Arial"/>
          <w:sz w:val="20"/>
          <w:szCs w:val="20"/>
        </w:rPr>
        <w:t xml:space="preserve"> </w:t>
      </w:r>
      <w:proofErr w:type="spellStart"/>
      <w:r w:rsidRPr="00DD216A">
        <w:rPr>
          <w:rFonts w:ascii="Arial" w:eastAsia="Cambria" w:hAnsi="Arial" w:cs="Arial"/>
          <w:b/>
          <w:bCs/>
          <w:sz w:val="20"/>
          <w:szCs w:val="20"/>
        </w:rPr>
        <w:t>prekerci</w:t>
      </w:r>
      <w:proofErr w:type="spellEnd"/>
      <w:r w:rsidRPr="00DD216A">
        <w:rPr>
          <w:rFonts w:ascii="Arial" w:eastAsia="Cambria" w:hAnsi="Arial" w:cs="Arial"/>
          <w:b/>
          <w:bCs/>
          <w:sz w:val="20"/>
          <w:szCs w:val="20"/>
        </w:rPr>
        <w:t>, invalidi, brezposelni, mladoletni otroci, nezmo</w:t>
      </w:r>
      <w:r w:rsidRPr="00DD216A">
        <w:rPr>
          <w:rFonts w:ascii="Arial" w:hAnsi="Arial" w:cs="Arial"/>
          <w:b/>
          <w:bCs/>
          <w:sz w:val="20"/>
          <w:szCs w:val="20"/>
        </w:rPr>
        <w:t>ž</w:t>
      </w:r>
      <w:r w:rsidRPr="00DD216A">
        <w:rPr>
          <w:rFonts w:ascii="Arial" w:eastAsia="Cambria" w:hAnsi="Arial" w:cs="Arial"/>
          <w:b/>
          <w:bCs/>
          <w:sz w:val="20"/>
          <w:szCs w:val="20"/>
        </w:rPr>
        <w:t>ni za delo, gospodinje, študentje. To so skupine, ki so obi</w:t>
      </w:r>
      <w:r w:rsidRPr="00DD216A">
        <w:rPr>
          <w:rFonts w:ascii="Arial" w:hAnsi="Arial" w:cs="Arial"/>
          <w:b/>
          <w:bCs/>
          <w:sz w:val="20"/>
          <w:szCs w:val="20"/>
        </w:rPr>
        <w:t>č</w:t>
      </w:r>
      <w:r w:rsidRPr="00DD216A">
        <w:rPr>
          <w:rFonts w:ascii="Arial" w:eastAsia="Cambria" w:hAnsi="Arial" w:cs="Arial"/>
          <w:b/>
          <w:bCs/>
          <w:sz w:val="20"/>
          <w:szCs w:val="20"/>
        </w:rPr>
        <w:t>ajno tudi socialno izklju</w:t>
      </w:r>
      <w:r w:rsidRPr="00DD216A">
        <w:rPr>
          <w:rFonts w:ascii="Arial" w:hAnsi="Arial" w:cs="Arial"/>
          <w:b/>
          <w:bCs/>
          <w:sz w:val="20"/>
          <w:szCs w:val="20"/>
        </w:rPr>
        <w:t>č</w:t>
      </w:r>
      <w:r w:rsidRPr="00DD216A">
        <w:rPr>
          <w:rFonts w:ascii="Arial" w:eastAsia="Cambria" w:hAnsi="Arial" w:cs="Arial"/>
          <w:b/>
          <w:bCs/>
          <w:sz w:val="20"/>
          <w:szCs w:val="20"/>
        </w:rPr>
        <w:t>ene</w:t>
      </w:r>
      <w:r w:rsidRPr="00683B73">
        <w:rPr>
          <w:rFonts w:ascii="Arial" w:eastAsia="Cambria" w:hAnsi="Arial" w:cs="Arial"/>
          <w:sz w:val="20"/>
          <w:szCs w:val="20"/>
        </w:rPr>
        <w:t xml:space="preserve">. </w:t>
      </w:r>
      <w:r w:rsidRPr="00683B73">
        <w:rPr>
          <w:rFonts w:ascii="Arial" w:hAnsi="Arial" w:cs="Arial"/>
          <w:sz w:val="20"/>
          <w:szCs w:val="20"/>
        </w:rPr>
        <w:t xml:space="preserve">Slabši finančni položaj posameznika je eden od osnovnih dejavnikov kakovosti življenja. Ogroženost populacije se opazuje z različnimi kazalniki, in pri osebah z nizkimi dohodki je stopnja tveganja revščine visoka. Po podatkih Statističnega urada RS, naj bi na območju </w:t>
      </w:r>
      <w:r>
        <w:rPr>
          <w:rFonts w:ascii="Arial" w:hAnsi="Arial" w:cs="Arial"/>
          <w:sz w:val="20"/>
          <w:szCs w:val="20"/>
        </w:rPr>
        <w:t xml:space="preserve">zasavske statistične regije </w:t>
      </w:r>
      <w:r w:rsidRPr="00DD216A">
        <w:rPr>
          <w:rFonts w:ascii="Arial" w:hAnsi="Arial" w:cs="Arial"/>
          <w:b/>
          <w:bCs/>
          <w:sz w:val="20"/>
          <w:szCs w:val="20"/>
        </w:rPr>
        <w:t>živelo 26.000 oseb pod pragom tveganja revščine</w:t>
      </w:r>
      <w:r>
        <w:rPr>
          <w:rFonts w:ascii="Arial" w:hAnsi="Arial" w:cs="Arial"/>
          <w:sz w:val="20"/>
          <w:szCs w:val="20"/>
        </w:rPr>
        <w:t xml:space="preserve"> (pred socialnimi transferji). </w:t>
      </w:r>
      <w:r w:rsidRPr="00683B73">
        <w:rPr>
          <w:rFonts w:ascii="Arial" w:hAnsi="Arial" w:cs="Arial"/>
          <w:sz w:val="20"/>
          <w:szCs w:val="20"/>
        </w:rPr>
        <w:t xml:space="preserve"> </w:t>
      </w:r>
    </w:p>
    <w:p w14:paraId="2849148C" w14:textId="77777777" w:rsidR="00163D22" w:rsidRPr="00E57A26" w:rsidRDefault="00163D22" w:rsidP="00163D22">
      <w:pPr>
        <w:spacing w:after="0"/>
        <w:jc w:val="both"/>
        <w:rPr>
          <w:rFonts w:ascii="Arial" w:eastAsia="Cambria" w:hAnsi="Arial" w:cs="Arial"/>
          <w:sz w:val="20"/>
          <w:szCs w:val="20"/>
        </w:rPr>
      </w:pPr>
    </w:p>
    <w:p w14:paraId="16A5FBA1" w14:textId="0439D2B6" w:rsidR="00163D22" w:rsidRPr="00557072" w:rsidRDefault="006A1EEC" w:rsidP="00163D22">
      <w:pPr>
        <w:pStyle w:val="besedilo"/>
        <w:numPr>
          <w:ilvl w:val="0"/>
          <w:numId w:val="40"/>
        </w:numPr>
        <w:rPr>
          <w:b/>
        </w:rPr>
      </w:pPr>
      <w:r w:rsidRPr="00557072">
        <w:rPr>
          <w:rFonts w:eastAsia="Cambria"/>
          <w:b/>
        </w:rPr>
        <w:t>S</w:t>
      </w:r>
      <w:r w:rsidR="00163D22" w:rsidRPr="00557072">
        <w:rPr>
          <w:rFonts w:eastAsia="Cambria"/>
          <w:b/>
        </w:rPr>
        <w:t>tarejši</w:t>
      </w:r>
      <w:r>
        <w:rPr>
          <w:rFonts w:eastAsia="Cambria"/>
          <w:b/>
        </w:rPr>
        <w:t xml:space="preserve"> in starejši pred upokojitvijo</w:t>
      </w:r>
    </w:p>
    <w:p w14:paraId="084E9AD8" w14:textId="1199CA86" w:rsidR="00163D22" w:rsidRDefault="00163D22" w:rsidP="00243C08">
      <w:pPr>
        <w:jc w:val="both"/>
        <w:rPr>
          <w:rFonts w:ascii="Arial" w:eastAsia="Times New Roman" w:hAnsi="Arial" w:cs="Arial"/>
          <w:color w:val="000000"/>
          <w:sz w:val="20"/>
          <w:szCs w:val="20"/>
          <w:lang w:eastAsia="sl-SI"/>
        </w:rPr>
      </w:pPr>
      <w:r w:rsidRPr="00FC22C4">
        <w:rPr>
          <w:rFonts w:ascii="Arial" w:eastAsia="Cambria" w:hAnsi="Arial" w:cs="Arial"/>
          <w:sz w:val="20"/>
          <w:szCs w:val="20"/>
        </w:rPr>
        <w:t>Obmo</w:t>
      </w:r>
      <w:r w:rsidRPr="00FC22C4">
        <w:rPr>
          <w:rFonts w:ascii="Arial" w:hAnsi="Arial" w:cs="Arial"/>
          <w:sz w:val="20"/>
          <w:szCs w:val="20"/>
        </w:rPr>
        <w:t xml:space="preserve">čje LAS spada v regijo </w:t>
      </w:r>
      <w:r w:rsidRPr="00DD216A">
        <w:rPr>
          <w:rFonts w:ascii="Arial" w:eastAsia="Cambria" w:hAnsi="Arial" w:cs="Arial"/>
          <w:b/>
          <w:bCs/>
          <w:sz w:val="20"/>
          <w:szCs w:val="20"/>
        </w:rPr>
        <w:t>z nadpovprečnim indeksom staranja</w:t>
      </w:r>
      <w:r w:rsidRPr="00FC22C4">
        <w:rPr>
          <w:rFonts w:ascii="Arial" w:eastAsia="Cambria" w:hAnsi="Arial" w:cs="Arial"/>
          <w:sz w:val="20"/>
          <w:szCs w:val="20"/>
        </w:rPr>
        <w:t>. Zaradi hitrega tempa življenja in vse večjega razkoraka med generacijami pogosto prihaja do odtujenosti, pomanjkanja solidarnosti in sožitja med mladimi in starejšimi. Starejši vse težje sledijo sodobnim tehnologijam, mladi pa zaradi vsakodnevnih obveznosti in slabega ekonomskega položaja oz. socialne izključenosti vse težje prevzemajo skrb za starejše.</w:t>
      </w:r>
      <w:r>
        <w:rPr>
          <w:rFonts w:ascii="Arial" w:eastAsia="Cambria" w:hAnsi="Arial" w:cs="Arial"/>
          <w:sz w:val="20"/>
          <w:szCs w:val="20"/>
        </w:rPr>
        <w:t xml:space="preserve"> </w:t>
      </w:r>
      <w:r w:rsidRPr="00DD216A">
        <w:rPr>
          <w:rFonts w:ascii="Arial" w:eastAsia="Cambria" w:hAnsi="Arial" w:cs="Arial"/>
          <w:b/>
          <w:bCs/>
          <w:sz w:val="20"/>
          <w:szCs w:val="20"/>
        </w:rPr>
        <w:t>Zato je potrebno vzpostaviti pogoje, ki bodo omogočili aktivno vključevanje starejših v različne medgeneracijske programe, omogočili večjo socialno vključenost in dvignili kakovost staranja.</w:t>
      </w:r>
      <w:r>
        <w:rPr>
          <w:rFonts w:ascii="Arial" w:eastAsia="Cambria" w:hAnsi="Arial" w:cs="Arial"/>
          <w:sz w:val="20"/>
          <w:szCs w:val="20"/>
        </w:rPr>
        <w:t xml:space="preserve"> V skupino starej</w:t>
      </w:r>
      <w:r w:rsidRPr="00FC22C4">
        <w:rPr>
          <w:rFonts w:ascii="Arial" w:eastAsia="Cambria" w:hAnsi="Arial" w:cs="Arial"/>
          <w:sz w:val="20"/>
          <w:szCs w:val="20"/>
        </w:rPr>
        <w:t>š</w:t>
      </w:r>
      <w:r>
        <w:rPr>
          <w:rFonts w:ascii="Arial" w:eastAsia="Cambria" w:hAnsi="Arial" w:cs="Arial"/>
          <w:sz w:val="20"/>
          <w:szCs w:val="20"/>
        </w:rPr>
        <w:t>ih se pri</w:t>
      </w:r>
      <w:r w:rsidRPr="00FC22C4">
        <w:rPr>
          <w:rFonts w:ascii="Arial" w:eastAsia="Cambria" w:hAnsi="Arial" w:cs="Arial"/>
          <w:sz w:val="20"/>
          <w:szCs w:val="20"/>
        </w:rPr>
        <w:t>š</w:t>
      </w:r>
      <w:r>
        <w:rPr>
          <w:rFonts w:ascii="Arial" w:eastAsia="Cambria" w:hAnsi="Arial" w:cs="Arial"/>
          <w:sz w:val="20"/>
          <w:szCs w:val="20"/>
        </w:rPr>
        <w:t>teva osebe starej</w:t>
      </w:r>
      <w:r w:rsidRPr="00FC22C4">
        <w:rPr>
          <w:rFonts w:ascii="Arial" w:eastAsia="Cambria" w:hAnsi="Arial" w:cs="Arial"/>
          <w:sz w:val="20"/>
          <w:szCs w:val="20"/>
        </w:rPr>
        <w:t>š</w:t>
      </w:r>
      <w:r>
        <w:rPr>
          <w:rFonts w:ascii="Arial" w:eastAsia="Cambria" w:hAnsi="Arial" w:cs="Arial"/>
          <w:sz w:val="20"/>
          <w:szCs w:val="20"/>
        </w:rPr>
        <w:t xml:space="preserve">e od 65 let. </w:t>
      </w:r>
      <w:r w:rsidR="00243C08" w:rsidRPr="00243C08">
        <w:rPr>
          <w:rFonts w:ascii="Arial" w:eastAsia="Cambria" w:hAnsi="Arial" w:cs="Arial"/>
          <w:sz w:val="20"/>
          <w:szCs w:val="20"/>
        </w:rPr>
        <w:t xml:space="preserve">Pri starejših pred upokojitvijo  je problem upokojitev, ki predstavlja </w:t>
      </w:r>
      <w:r w:rsidR="00243C08" w:rsidRPr="00243C08">
        <w:rPr>
          <w:rFonts w:ascii="Arial" w:eastAsia="Times New Roman" w:hAnsi="Arial" w:cs="Arial"/>
          <w:color w:val="000000"/>
          <w:sz w:val="20"/>
          <w:szCs w:val="20"/>
          <w:lang w:eastAsia="sl-SI"/>
        </w:rPr>
        <w:t>veliko prelomnico in tudi stres, saj se posamezniki ob upokojitvi pogosto soočijo z velikimi življenjskimi spremembami, tudi nižjim dohodkom, ki lahko privedejo do neaktivnosti, okrnjenega socialnega življenja in postopno izključenost iz družbe po upokojitvi. Zato so ranljiva skupina tudi starejši pred upokojitvijo, ki jih je potrebno vključiti v aktivno življenje že pred upokojitvijo.</w:t>
      </w:r>
    </w:p>
    <w:p w14:paraId="66FD01A6" w14:textId="77777777" w:rsidR="00DD216A" w:rsidRPr="00243C08" w:rsidRDefault="00DD216A" w:rsidP="00243C08">
      <w:pPr>
        <w:jc w:val="both"/>
        <w:rPr>
          <w:rFonts w:eastAsia="Times New Roman" w:cstheme="minorHAnsi"/>
          <w:color w:val="000000"/>
          <w:lang w:eastAsia="sl-SI"/>
        </w:rPr>
      </w:pPr>
    </w:p>
    <w:p w14:paraId="4A97007F" w14:textId="77777777" w:rsidR="00163D22" w:rsidRPr="00557072" w:rsidRDefault="00163D22" w:rsidP="00163D22">
      <w:pPr>
        <w:pStyle w:val="besedilo"/>
        <w:numPr>
          <w:ilvl w:val="0"/>
          <w:numId w:val="40"/>
        </w:numPr>
        <w:rPr>
          <w:b/>
        </w:rPr>
      </w:pPr>
      <w:r w:rsidRPr="00557072">
        <w:rPr>
          <w:b/>
        </w:rPr>
        <w:lastRenderedPageBreak/>
        <w:t>brezposelni</w:t>
      </w:r>
    </w:p>
    <w:p w14:paraId="1DFAF28A" w14:textId="1EE9D483" w:rsidR="00163D22" w:rsidRDefault="00163D22" w:rsidP="00163D22">
      <w:pPr>
        <w:pStyle w:val="besedilo"/>
      </w:pPr>
      <w:r w:rsidRPr="00DD216A">
        <w:rPr>
          <w:b/>
          <w:bCs/>
        </w:rPr>
        <w:t>Povprečna stopnja registrirane brezposelnosti na območju LAS je bila v letu 2022 7,9 %</w:t>
      </w:r>
      <w:r w:rsidR="00DD216A">
        <w:rPr>
          <w:b/>
          <w:bCs/>
        </w:rPr>
        <w:t>, v vseh občinah višja od slovenskega povprečja.</w:t>
      </w:r>
      <w:r w:rsidRPr="00C94F25">
        <w:t xml:space="preserve"> </w:t>
      </w:r>
      <w:r>
        <w:t>P</w:t>
      </w:r>
      <w:r w:rsidRPr="00C94F25">
        <w:t xml:space="preserve">repoznani </w:t>
      </w:r>
      <w:r>
        <w:t xml:space="preserve">so </w:t>
      </w:r>
      <w:r w:rsidRPr="00C94F25">
        <w:t>kot ranljiva skupina</w:t>
      </w:r>
      <w:r>
        <w:t xml:space="preserve">, ki jo je potrebno zmanjšati. </w:t>
      </w:r>
      <w:r w:rsidRPr="00DD216A">
        <w:rPr>
          <w:b/>
          <w:bCs/>
        </w:rPr>
        <w:t>Zato se bo tekom ukrepov strategije spodbujalo vključevanje brezposelnih, predvsem prvih iskalcev zaposlitve, iskalcev zaposlitve starih med 30 in 39</w:t>
      </w:r>
      <w:r>
        <w:t xml:space="preserve"> (katerih je največ) ter tistih, ki imajo dokončano samo osnovnošolsko izobrazbo, v sodelovanje pri različnih organiziranih aktivnostih in izobraževanju. S pridobljenim znanjem in spretnostmi bodo lažje vstopili na trg dela</w:t>
      </w:r>
      <w:r w:rsidR="00DD216A">
        <w:t xml:space="preserve"> ali samozaposlili.</w:t>
      </w:r>
    </w:p>
    <w:p w14:paraId="3F3748E9" w14:textId="77777777" w:rsidR="00163D22" w:rsidRDefault="00163D22" w:rsidP="00163D22">
      <w:pPr>
        <w:pStyle w:val="besedilo"/>
      </w:pPr>
    </w:p>
    <w:p w14:paraId="46F4F600" w14:textId="77777777" w:rsidR="00163D22" w:rsidRPr="007853E0" w:rsidRDefault="00163D22" w:rsidP="00163D22">
      <w:pPr>
        <w:pStyle w:val="besedilo"/>
        <w:numPr>
          <w:ilvl w:val="0"/>
          <w:numId w:val="40"/>
        </w:numPr>
        <w:rPr>
          <w:b/>
        </w:rPr>
      </w:pPr>
      <w:r w:rsidRPr="007853E0">
        <w:rPr>
          <w:b/>
        </w:rPr>
        <w:t>ljudje z omejitvami, z omejeno delazmožnostjo</w:t>
      </w:r>
    </w:p>
    <w:p w14:paraId="3E8E324B" w14:textId="1A1F0E25" w:rsidR="00163D22" w:rsidRPr="00DD216A" w:rsidRDefault="00163D22" w:rsidP="00163D22">
      <w:pPr>
        <w:pStyle w:val="besedilo"/>
        <w:rPr>
          <w:b/>
          <w:bCs/>
        </w:rPr>
      </w:pPr>
      <w:r>
        <w:t>Na obmo</w:t>
      </w:r>
      <w:r w:rsidRPr="007853E0">
        <w:t>č</w:t>
      </w:r>
      <w:r>
        <w:t>ju LAS je zaslediti razli</w:t>
      </w:r>
      <w:r w:rsidRPr="007853E0">
        <w:t>č</w:t>
      </w:r>
      <w:r>
        <w:t>ne osebe, ki se te</w:t>
      </w:r>
      <w:r w:rsidRPr="007853E0">
        <w:t>žje socialno vključuje</w:t>
      </w:r>
      <w:r>
        <w:t>jo</w:t>
      </w:r>
      <w:r w:rsidRPr="007853E0">
        <w:t xml:space="preserve"> v družbo</w:t>
      </w:r>
      <w:r>
        <w:t xml:space="preserve">: </w:t>
      </w:r>
      <w:r w:rsidRPr="007853E0">
        <w:t>invalidi, osebe z motnjami v duševnem zdravju</w:t>
      </w:r>
      <w:r>
        <w:t xml:space="preserve">, ozdravljeni odvisniki dovoljenih in nedovoljenih </w:t>
      </w:r>
      <w:r w:rsidRPr="007853E0">
        <w:t>drog,</w:t>
      </w:r>
      <w:r>
        <w:t xml:space="preserve"> »hrbteničarji«, ledvični bolniki ipd</w:t>
      </w:r>
      <w:r w:rsidRPr="007853E0">
        <w:t xml:space="preserve">. </w:t>
      </w:r>
      <w:r w:rsidRPr="00DD216A">
        <w:rPr>
          <w:b/>
          <w:bCs/>
        </w:rPr>
        <w:t>Ta skupina ljudi je zaradi svojega stanja večkrat izvzeta iz določenih aktivnosti vsakdanjega življenja</w:t>
      </w:r>
      <w:r w:rsidR="00DD216A">
        <w:rPr>
          <w:b/>
          <w:bCs/>
        </w:rPr>
        <w:t>, kar je potrebno spremeniti.</w:t>
      </w:r>
    </w:p>
    <w:p w14:paraId="0552B062" w14:textId="77777777" w:rsidR="00193880" w:rsidRDefault="00193880" w:rsidP="00163D22">
      <w:pPr>
        <w:pStyle w:val="besedilo"/>
      </w:pPr>
    </w:p>
    <w:p w14:paraId="0CCF6F64" w14:textId="77777777" w:rsidR="000E5804" w:rsidRDefault="000E5804" w:rsidP="00163D22">
      <w:pPr>
        <w:pStyle w:val="besedilo"/>
      </w:pPr>
    </w:p>
    <w:p w14:paraId="1707F35C" w14:textId="035C1BD0" w:rsidR="000E5804" w:rsidRDefault="000E5804" w:rsidP="00163D22">
      <w:pPr>
        <w:pStyle w:val="besedilo"/>
        <w:rPr>
          <w:b/>
          <w:bCs/>
        </w:rPr>
      </w:pPr>
      <w:r w:rsidRPr="000E5804">
        <w:rPr>
          <w:b/>
          <w:bCs/>
        </w:rPr>
        <w:t xml:space="preserve">3.3.6 Nevladne organizacije </w:t>
      </w:r>
    </w:p>
    <w:p w14:paraId="2504E356" w14:textId="77777777" w:rsidR="000E5804" w:rsidRDefault="000E5804" w:rsidP="00163D22">
      <w:pPr>
        <w:pStyle w:val="besedilo"/>
        <w:rPr>
          <w:b/>
          <w:bCs/>
        </w:rPr>
      </w:pPr>
    </w:p>
    <w:p w14:paraId="2DE92BA3" w14:textId="2B2A1B8C" w:rsidR="000E5804" w:rsidRPr="00DD216A" w:rsidRDefault="000E5804" w:rsidP="000E5804">
      <w:pPr>
        <w:jc w:val="both"/>
        <w:rPr>
          <w:rFonts w:ascii="Arial" w:eastAsia="SimSun" w:hAnsi="Arial" w:cs="Arial"/>
          <w:sz w:val="20"/>
          <w:szCs w:val="20"/>
          <w:lang w:eastAsia="ar-SA"/>
        </w:rPr>
      </w:pPr>
      <w:r w:rsidRPr="000E5804">
        <w:rPr>
          <w:rFonts w:ascii="Arial" w:eastAsia="Times New Roman" w:hAnsi="Arial" w:cs="Arial"/>
          <w:color w:val="000000"/>
          <w:sz w:val="20"/>
          <w:szCs w:val="20"/>
          <w:lang w:eastAsia="sl-SI"/>
        </w:rPr>
        <w:t xml:space="preserve">Nevladne organizacije (NVO) v zasavski regiji, kot del civilnega sektorja predstavljajo pomembnega </w:t>
      </w:r>
      <w:r w:rsidRPr="00DD216A">
        <w:rPr>
          <w:rFonts w:ascii="Arial" w:eastAsia="Times New Roman" w:hAnsi="Arial" w:cs="Arial"/>
          <w:b/>
          <w:bCs/>
          <w:color w:val="000000"/>
          <w:sz w:val="20"/>
          <w:szCs w:val="20"/>
          <w:lang w:eastAsia="sl-SI"/>
        </w:rPr>
        <w:t>partnerja pri uresničevanju ciljev SLR Partnerstva LAS Zasavje</w:t>
      </w:r>
      <w:r w:rsidRPr="000E5804">
        <w:rPr>
          <w:rFonts w:ascii="Arial" w:eastAsia="Times New Roman" w:hAnsi="Arial" w:cs="Arial"/>
          <w:color w:val="000000"/>
          <w:sz w:val="20"/>
          <w:szCs w:val="20"/>
          <w:lang w:eastAsia="sl-SI"/>
        </w:rPr>
        <w:t xml:space="preserve">. </w:t>
      </w:r>
      <w:r w:rsidRPr="000E5804">
        <w:rPr>
          <w:rFonts w:ascii="Arial" w:eastAsia="SimSun" w:hAnsi="Arial" w:cs="Arial"/>
          <w:sz w:val="20"/>
          <w:szCs w:val="20"/>
          <w:lang w:eastAsia="ar-SA"/>
        </w:rPr>
        <w:t>Sodelovanje lokalnih NVO, ki zadovoljujejo lokalne izzive v najširšem možnem pogledu in s svojim načinom delovanja vključujejo</w:t>
      </w:r>
      <w:r>
        <w:rPr>
          <w:rFonts w:eastAsia="SimSun" w:cstheme="minorHAnsi"/>
          <w:lang w:eastAsia="ar-SA"/>
        </w:rPr>
        <w:t xml:space="preserve"> </w:t>
      </w:r>
      <w:r w:rsidRPr="000E5804">
        <w:rPr>
          <w:rFonts w:ascii="Arial" w:eastAsia="SimSun" w:hAnsi="Arial" w:cs="Arial"/>
          <w:sz w:val="20"/>
          <w:szCs w:val="20"/>
          <w:lang w:eastAsia="ar-SA"/>
        </w:rPr>
        <w:t xml:space="preserve">veliko število lokalnega prebivalstva, pomembno prispevajo k uresničevanju pristopa od spodaj navzgor. </w:t>
      </w:r>
      <w:r w:rsidRPr="00DD216A">
        <w:rPr>
          <w:rFonts w:ascii="Arial" w:eastAsia="SimSun" w:hAnsi="Arial" w:cs="Arial"/>
          <w:b/>
          <w:bCs/>
          <w:sz w:val="20"/>
          <w:szCs w:val="20"/>
          <w:lang w:eastAsia="ar-SA"/>
        </w:rPr>
        <w:t>Tako je pomembno, da se preko izvajanja pozivov omogoči čim večje vključevanje NVO pri predlaganju rešitev lokalnih potreb in razvoja lokalnega okolja.</w:t>
      </w:r>
      <w:r w:rsidR="00DD216A">
        <w:rPr>
          <w:rFonts w:ascii="Arial" w:eastAsia="SimSun" w:hAnsi="Arial" w:cs="Arial"/>
          <w:b/>
          <w:bCs/>
          <w:sz w:val="20"/>
          <w:szCs w:val="20"/>
          <w:lang w:eastAsia="ar-SA"/>
        </w:rPr>
        <w:t xml:space="preserve"> </w:t>
      </w:r>
      <w:r w:rsidR="00DD216A" w:rsidRPr="00DD216A">
        <w:rPr>
          <w:rFonts w:ascii="Arial" w:eastAsia="SimSun" w:hAnsi="Arial" w:cs="Arial"/>
          <w:sz w:val="20"/>
          <w:szCs w:val="20"/>
          <w:lang w:eastAsia="ar-SA"/>
        </w:rPr>
        <w:t xml:space="preserve">Številne NVO so tudi aktivno sodelovale pri pripravi SLR v delavnicah. </w:t>
      </w:r>
    </w:p>
    <w:p w14:paraId="653BEAC6" w14:textId="77777777" w:rsidR="000E5804" w:rsidRPr="000E5804" w:rsidRDefault="000E5804" w:rsidP="000E5804">
      <w:pPr>
        <w:jc w:val="both"/>
        <w:rPr>
          <w:rFonts w:ascii="Arial" w:eastAsia="Times New Roman" w:hAnsi="Arial" w:cs="Arial"/>
          <w:color w:val="000000"/>
          <w:sz w:val="20"/>
          <w:szCs w:val="20"/>
          <w:lang w:eastAsia="sl-SI"/>
        </w:rPr>
      </w:pPr>
      <w:r w:rsidRPr="000E5804">
        <w:rPr>
          <w:rFonts w:ascii="Arial" w:eastAsia="Times New Roman" w:hAnsi="Arial" w:cs="Arial"/>
          <w:color w:val="000000"/>
          <w:sz w:val="20"/>
          <w:szCs w:val="20"/>
          <w:lang w:eastAsia="sl-SI"/>
        </w:rPr>
        <w:t xml:space="preserve">Kot pomembni akterji na lokalni, regionalni in nacionalni ravni države NVO s svojimi aktivnostmi doprinesejo k uresničevanju </w:t>
      </w:r>
      <w:r w:rsidRPr="00DD216A">
        <w:rPr>
          <w:rFonts w:ascii="Arial" w:eastAsia="Times New Roman" w:hAnsi="Arial" w:cs="Arial"/>
          <w:b/>
          <w:bCs/>
          <w:color w:val="000000"/>
          <w:sz w:val="20"/>
          <w:szCs w:val="20"/>
          <w:lang w:eastAsia="sl-SI"/>
        </w:rPr>
        <w:t>ključnih strateških usmeritev Slovenije 2030:</w:t>
      </w:r>
      <w:r w:rsidRPr="000E5804">
        <w:rPr>
          <w:rFonts w:ascii="Arial" w:eastAsia="Times New Roman" w:hAnsi="Arial" w:cs="Arial"/>
          <w:color w:val="000000"/>
          <w:sz w:val="20"/>
          <w:szCs w:val="20"/>
          <w:lang w:eastAsia="sl-SI"/>
        </w:rPr>
        <w:t xml:space="preserve"> vključujoča, zdrava, varna in odgovorna družba; učenje za in skozi vse življenje; ohranjeno zdravo naravno okolje in visoka stopnja sodelovanja, usposobljenosti in učinkovitosti upravljanja. </w:t>
      </w:r>
    </w:p>
    <w:p w14:paraId="46AA909C" w14:textId="77777777" w:rsidR="000E5804" w:rsidRPr="000E5804" w:rsidRDefault="000E5804" w:rsidP="000E5804">
      <w:pPr>
        <w:jc w:val="both"/>
        <w:rPr>
          <w:rFonts w:ascii="Arial" w:eastAsia="Times New Roman" w:hAnsi="Arial" w:cs="Arial"/>
          <w:color w:val="000000"/>
          <w:sz w:val="20"/>
          <w:szCs w:val="20"/>
          <w:lang w:eastAsia="sl-SI"/>
        </w:rPr>
      </w:pPr>
      <w:r w:rsidRPr="000E5804">
        <w:rPr>
          <w:rFonts w:ascii="Arial" w:eastAsia="Times New Roman" w:hAnsi="Arial" w:cs="Arial"/>
          <w:color w:val="000000"/>
          <w:sz w:val="20"/>
          <w:szCs w:val="20"/>
          <w:lang w:eastAsia="sl-SI"/>
        </w:rPr>
        <w:t xml:space="preserve">NVO so pomembne nosilke razvoja in življenja na lokalni ravni, vendar se ves čas soočajo </w:t>
      </w:r>
      <w:r w:rsidRPr="00DD216A">
        <w:rPr>
          <w:rFonts w:ascii="Arial" w:eastAsia="Times New Roman" w:hAnsi="Arial" w:cs="Arial"/>
          <w:b/>
          <w:bCs/>
          <w:color w:val="000000"/>
          <w:sz w:val="20"/>
          <w:szCs w:val="20"/>
          <w:lang w:eastAsia="sl-SI"/>
        </w:rPr>
        <w:t>s težavami pri zagotavljanju finančnih sredstev,</w:t>
      </w:r>
      <w:r w:rsidRPr="000E5804">
        <w:rPr>
          <w:rFonts w:ascii="Arial" w:eastAsia="Times New Roman" w:hAnsi="Arial" w:cs="Arial"/>
          <w:color w:val="000000"/>
          <w:sz w:val="20"/>
          <w:szCs w:val="20"/>
          <w:lang w:eastAsia="sl-SI"/>
        </w:rPr>
        <w:t xml:space="preserve"> zato jim je potrebno podpreti pri pridobivanju sredstev za delovanje in razvoj. </w:t>
      </w:r>
    </w:p>
    <w:p w14:paraId="187A92FB" w14:textId="77777777" w:rsidR="000E5804" w:rsidRPr="004B4B05" w:rsidRDefault="000E5804" w:rsidP="004B4B05">
      <w:pPr>
        <w:jc w:val="both"/>
        <w:rPr>
          <w:rFonts w:ascii="Arial" w:eastAsia="Times New Roman" w:hAnsi="Arial" w:cs="Arial"/>
          <w:color w:val="000000"/>
          <w:sz w:val="20"/>
          <w:szCs w:val="20"/>
          <w:lang w:eastAsia="sl-SI"/>
        </w:rPr>
      </w:pPr>
      <w:r w:rsidRPr="004B4B05">
        <w:rPr>
          <w:rFonts w:ascii="Arial" w:eastAsia="Times New Roman" w:hAnsi="Arial" w:cs="Arial"/>
          <w:color w:val="000000"/>
          <w:sz w:val="20"/>
          <w:szCs w:val="20"/>
          <w:lang w:eastAsia="sl-SI"/>
        </w:rPr>
        <w:t xml:space="preserve">Na območju Partnerstva LAS Zasavje je bilo v letu 2021 registriranih 451 nevladnih organizacij. Od tega 420 (93,1%) društev, 28 (6,2%) zasebnih zavodov in 3 (0,7%) ustanov. Po podatkih </w:t>
      </w:r>
      <w:proofErr w:type="spellStart"/>
      <w:r w:rsidRPr="004B4B05">
        <w:rPr>
          <w:rFonts w:ascii="Arial" w:eastAsia="Times New Roman" w:hAnsi="Arial" w:cs="Arial"/>
          <w:color w:val="000000"/>
          <w:sz w:val="20"/>
          <w:szCs w:val="20"/>
          <w:lang w:eastAsia="sl-SI"/>
        </w:rPr>
        <w:t>Consulte</w:t>
      </w:r>
      <w:proofErr w:type="spellEnd"/>
      <w:r w:rsidRPr="004B4B05">
        <w:rPr>
          <w:rFonts w:ascii="Arial" w:eastAsia="Times New Roman" w:hAnsi="Arial" w:cs="Arial"/>
          <w:color w:val="000000"/>
          <w:sz w:val="20"/>
          <w:szCs w:val="20"/>
          <w:lang w:eastAsia="sl-SI"/>
        </w:rPr>
        <w:t xml:space="preserve"> - Regionalnega centra NVO, ki nudi podporo nevladnim organizacijam na območju zasavske regije, največji delež društev na območju Partnerstva LAS Zasavje predstavljajo društva s področja športa in rekreacije (35,5%) ter kulturna in umetniška društva (17,6%). Sledijo jim društva za pomoč ljudem (15,5%) in društva za varovanje okolja</w:t>
      </w:r>
      <w:r w:rsidRPr="000E5804">
        <w:rPr>
          <w:rFonts w:ascii="Arial" w:eastAsia="Times New Roman" w:hAnsi="Arial" w:cs="Arial"/>
          <w:color w:val="000000"/>
          <w:sz w:val="20"/>
          <w:szCs w:val="20"/>
          <w:lang w:eastAsia="sl-SI"/>
        </w:rPr>
        <w:t>, gojitev in vzrejo živali in rastlin</w:t>
      </w:r>
      <w:r w:rsidRPr="004B4B05">
        <w:rPr>
          <w:rFonts w:ascii="Arial" w:eastAsia="Times New Roman" w:hAnsi="Arial" w:cs="Arial"/>
          <w:color w:val="000000"/>
          <w:sz w:val="20"/>
          <w:szCs w:val="20"/>
          <w:lang w:eastAsia="sl-SI"/>
        </w:rPr>
        <w:t xml:space="preserve"> (9%). </w:t>
      </w:r>
    </w:p>
    <w:p w14:paraId="1A1FC260" w14:textId="77777777" w:rsidR="000E5804" w:rsidRPr="00DD216A" w:rsidRDefault="000E5804" w:rsidP="004B4B05">
      <w:pPr>
        <w:jc w:val="both"/>
        <w:rPr>
          <w:rFonts w:ascii="Arial" w:eastAsia="Times New Roman" w:hAnsi="Arial" w:cs="Arial"/>
          <w:b/>
          <w:bCs/>
          <w:color w:val="000000"/>
          <w:sz w:val="20"/>
          <w:szCs w:val="20"/>
          <w:lang w:eastAsia="sl-SI"/>
        </w:rPr>
      </w:pPr>
      <w:r w:rsidRPr="004B4B05">
        <w:rPr>
          <w:rFonts w:ascii="Arial" w:eastAsia="Times New Roman" w:hAnsi="Arial" w:cs="Arial"/>
          <w:color w:val="000000"/>
          <w:sz w:val="20"/>
          <w:szCs w:val="20"/>
          <w:lang w:eastAsia="sl-SI"/>
        </w:rPr>
        <w:t xml:space="preserve">Kljub številčnosti in pestrosti sektorja pa je ta po podatkih </w:t>
      </w:r>
      <w:r w:rsidRPr="00DD216A">
        <w:rPr>
          <w:rFonts w:ascii="Arial" w:eastAsia="Times New Roman" w:hAnsi="Arial" w:cs="Arial"/>
          <w:b/>
          <w:bCs/>
          <w:color w:val="000000"/>
          <w:sz w:val="20"/>
          <w:szCs w:val="20"/>
          <w:lang w:eastAsia="sl-SI"/>
        </w:rPr>
        <w:t>še vedno podhranjen</w:t>
      </w:r>
      <w:r w:rsidRPr="004B4B05">
        <w:rPr>
          <w:rFonts w:ascii="Arial" w:eastAsia="Times New Roman" w:hAnsi="Arial" w:cs="Arial"/>
          <w:color w:val="000000"/>
          <w:sz w:val="20"/>
          <w:szCs w:val="20"/>
          <w:lang w:eastAsia="sl-SI"/>
        </w:rPr>
        <w:t xml:space="preserve">. Le 5,1 odstotek (23 nevladnih organizacij) na območju je </w:t>
      </w:r>
      <w:r w:rsidRPr="00DD216A">
        <w:rPr>
          <w:rFonts w:ascii="Arial" w:eastAsia="Times New Roman" w:hAnsi="Arial" w:cs="Arial"/>
          <w:b/>
          <w:bCs/>
          <w:color w:val="000000"/>
          <w:sz w:val="20"/>
          <w:szCs w:val="20"/>
          <w:lang w:eastAsia="sl-SI"/>
        </w:rPr>
        <w:t>zaposlovalo skupaj 38 oseb.</w:t>
      </w:r>
      <w:r w:rsidRPr="004B4B05">
        <w:rPr>
          <w:rFonts w:ascii="Arial" w:eastAsia="Times New Roman" w:hAnsi="Arial" w:cs="Arial"/>
          <w:color w:val="000000"/>
          <w:sz w:val="20"/>
          <w:szCs w:val="20"/>
          <w:lang w:eastAsia="sl-SI"/>
        </w:rPr>
        <w:t xml:space="preserve"> Največ NVO z zaposlenimi je v občini Zagorje ob Savi (12 NVO), sledi občina Trbovlje (8 NVO) in občina Hrastnik (3 NVO). Nizka stopnja zaposlenosti pomeni veliko prostovoljskega dela za izvedbo programov in dejavnosti, manj profesionalizacije in s tem priložnosti za razvoj. </w:t>
      </w:r>
      <w:r w:rsidRPr="00DD216A">
        <w:rPr>
          <w:rFonts w:ascii="Arial" w:eastAsia="Times New Roman" w:hAnsi="Arial" w:cs="Arial"/>
          <w:b/>
          <w:bCs/>
          <w:color w:val="000000"/>
          <w:sz w:val="20"/>
          <w:szCs w:val="20"/>
          <w:lang w:eastAsia="sl-SI"/>
        </w:rPr>
        <w:t>Nizek delež zaposlenih je tudi odraz manjšega števila zavodov, kjer je v povprečju tudi največ zaposlenih znotraj NVO sektorja.</w:t>
      </w:r>
    </w:p>
    <w:p w14:paraId="30F92958" w14:textId="77777777" w:rsidR="000E5804" w:rsidRPr="00DD216A" w:rsidRDefault="000E5804" w:rsidP="004B4B05">
      <w:pPr>
        <w:jc w:val="both"/>
        <w:rPr>
          <w:rFonts w:ascii="Arial" w:eastAsia="Times New Roman" w:hAnsi="Arial" w:cs="Arial"/>
          <w:b/>
          <w:bCs/>
          <w:color w:val="000000"/>
          <w:sz w:val="20"/>
          <w:szCs w:val="20"/>
          <w:lang w:eastAsia="sl-SI"/>
        </w:rPr>
      </w:pPr>
      <w:r w:rsidRPr="004B4B05">
        <w:rPr>
          <w:rFonts w:ascii="Arial" w:eastAsia="Times New Roman" w:hAnsi="Arial" w:cs="Arial"/>
          <w:color w:val="000000"/>
          <w:sz w:val="20"/>
          <w:szCs w:val="20"/>
          <w:lang w:eastAsia="sl-SI"/>
        </w:rPr>
        <w:t xml:space="preserve">Delovanje nevladnih organizacij tako sloni na prostovoljskem udejstvovanju članov, kjer po podatkih iz vpisnika prostovoljskih organizacij med prostovoljci prevladujejo ženske (60%) in starejši nad 30 let. </w:t>
      </w:r>
      <w:r w:rsidRPr="00DD216A">
        <w:rPr>
          <w:rFonts w:ascii="Arial" w:eastAsia="Times New Roman" w:hAnsi="Arial" w:cs="Arial"/>
          <w:b/>
          <w:bCs/>
          <w:color w:val="000000"/>
          <w:sz w:val="20"/>
          <w:szCs w:val="20"/>
          <w:lang w:eastAsia="sl-SI"/>
        </w:rPr>
        <w:t xml:space="preserve">Zasavska regija je bila v letu 2021 tako na prvem mestu med vsemi slovenskimi regijami po količini opravljenih ur na prostovoljca, kjer je vsak prostovoljec v letu 2021 v povprečju opravil 77 ur. </w:t>
      </w:r>
    </w:p>
    <w:p w14:paraId="0B274B77" w14:textId="33590F5D" w:rsidR="000E5804" w:rsidRDefault="000E5804" w:rsidP="004B4B05">
      <w:pPr>
        <w:jc w:val="both"/>
        <w:rPr>
          <w:rFonts w:ascii="Arial" w:eastAsia="Times New Roman" w:hAnsi="Arial" w:cs="Arial"/>
          <w:color w:val="000000"/>
          <w:sz w:val="20"/>
          <w:szCs w:val="20"/>
          <w:lang w:eastAsia="sl-SI"/>
        </w:rPr>
      </w:pPr>
      <w:r w:rsidRPr="004B4B05">
        <w:rPr>
          <w:rFonts w:ascii="Arial" w:eastAsia="Times New Roman" w:hAnsi="Arial" w:cs="Arial"/>
          <w:color w:val="000000"/>
          <w:sz w:val="20"/>
          <w:szCs w:val="20"/>
          <w:lang w:eastAsia="sl-SI"/>
        </w:rPr>
        <w:t xml:space="preserve">Več kot polovica organizacij (57,7%) ustvari le do 5.000 EUR prometa na leto in kaže na skromen obseg delovanja več kot polovice nevladnih organizacij na območju LAS. V letu 2021 so društva ustvarila </w:t>
      </w:r>
      <w:r w:rsidRPr="004B4B05">
        <w:rPr>
          <w:rFonts w:ascii="Arial" w:eastAsia="Times New Roman" w:hAnsi="Arial" w:cs="Arial"/>
          <w:color w:val="000000"/>
          <w:sz w:val="20"/>
          <w:szCs w:val="20"/>
          <w:lang w:eastAsia="sl-SI"/>
        </w:rPr>
        <w:lastRenderedPageBreak/>
        <w:t>90,25% vseh prihodkov NVO na območju LAS v višini 6,25 mio EUR,  zasebni zavodi 9,75% v višini 675 tisoč EUR in ustanove 0,01% v višini 758,00 EUR (vir: Consulta.si).</w:t>
      </w:r>
    </w:p>
    <w:p w14:paraId="07EB5982" w14:textId="77777777" w:rsidR="004A0A22" w:rsidRPr="004B4B05" w:rsidRDefault="004A0A22" w:rsidP="004B4B05">
      <w:pPr>
        <w:jc w:val="both"/>
        <w:rPr>
          <w:rFonts w:ascii="Arial" w:eastAsia="Times New Roman" w:hAnsi="Arial" w:cs="Arial"/>
          <w:color w:val="000000"/>
          <w:sz w:val="20"/>
          <w:szCs w:val="20"/>
          <w:lang w:eastAsia="sl-SI"/>
        </w:rPr>
      </w:pPr>
    </w:p>
    <w:p w14:paraId="39EC1127" w14:textId="10EEE3D1" w:rsidR="000E5804" w:rsidRDefault="000E5804" w:rsidP="000E5804">
      <w:pPr>
        <w:rPr>
          <w:rFonts w:ascii="Arial" w:eastAsia="Times New Roman" w:hAnsi="Arial" w:cs="Arial"/>
          <w:i/>
          <w:iCs/>
          <w:color w:val="000000"/>
          <w:sz w:val="18"/>
          <w:szCs w:val="18"/>
          <w:lang w:eastAsia="sl-SI"/>
        </w:rPr>
      </w:pPr>
      <w:r w:rsidRPr="000E5804">
        <w:rPr>
          <w:rFonts w:ascii="Arial" w:eastAsia="Times New Roman" w:hAnsi="Arial" w:cs="Arial"/>
          <w:i/>
          <w:iCs/>
          <w:color w:val="000000"/>
          <w:sz w:val="18"/>
          <w:szCs w:val="18"/>
          <w:lang w:eastAsia="sl-SI"/>
        </w:rPr>
        <w:t>Preglednica 29: Število NVO po občinah glede na obliko, št. zaposlenih in promet v letu 2021</w:t>
      </w:r>
    </w:p>
    <w:tbl>
      <w:tblPr>
        <w:tblW w:w="8320" w:type="dxa"/>
        <w:jc w:val="center"/>
        <w:tblCellMar>
          <w:left w:w="70" w:type="dxa"/>
          <w:right w:w="70" w:type="dxa"/>
        </w:tblCellMar>
        <w:tblLook w:val="04A0" w:firstRow="1" w:lastRow="0" w:firstColumn="1" w:lastColumn="0" w:noHBand="0" w:noVBand="1"/>
      </w:tblPr>
      <w:tblGrid>
        <w:gridCol w:w="1386"/>
        <w:gridCol w:w="852"/>
        <w:gridCol w:w="843"/>
        <w:gridCol w:w="1008"/>
        <w:gridCol w:w="735"/>
        <w:gridCol w:w="1116"/>
        <w:gridCol w:w="1231"/>
        <w:gridCol w:w="1318"/>
      </w:tblGrid>
      <w:tr w:rsidR="000E5804" w:rsidRPr="000E5804" w14:paraId="55194AC1" w14:textId="77777777" w:rsidTr="000E5804">
        <w:trPr>
          <w:trHeight w:val="880"/>
          <w:jc w:val="center"/>
        </w:trPr>
        <w:tc>
          <w:tcPr>
            <w:tcW w:w="1386" w:type="dxa"/>
            <w:tcBorders>
              <w:top w:val="single" w:sz="8" w:space="0" w:color="auto"/>
              <w:left w:val="single" w:sz="8" w:space="0" w:color="auto"/>
              <w:bottom w:val="single" w:sz="8" w:space="0" w:color="auto"/>
              <w:right w:val="single" w:sz="8" w:space="0" w:color="auto"/>
            </w:tcBorders>
            <w:shd w:val="clear" w:color="000000" w:fill="CCFFFF"/>
            <w:vAlign w:val="center"/>
            <w:hideMark/>
          </w:tcPr>
          <w:p w14:paraId="72CF7D47" w14:textId="77777777" w:rsidR="000E5804" w:rsidRPr="000E5804" w:rsidRDefault="000E5804" w:rsidP="000E5804">
            <w:pPr>
              <w:spacing w:after="0" w:line="240" w:lineRule="auto"/>
              <w:rPr>
                <w:rFonts w:ascii="Calibri" w:eastAsia="Times New Roman" w:hAnsi="Calibri" w:cs="Calibri"/>
                <w:b/>
                <w:bCs/>
                <w:color w:val="000000"/>
                <w:sz w:val="22"/>
                <w:szCs w:val="22"/>
                <w:lang w:eastAsia="sl-SI"/>
              </w:rPr>
            </w:pPr>
            <w:r w:rsidRPr="000E5804">
              <w:rPr>
                <w:rFonts w:ascii="Calibri" w:eastAsia="Times New Roman" w:hAnsi="Calibri" w:cs="Calibri"/>
                <w:b/>
                <w:bCs/>
                <w:color w:val="000000"/>
                <w:sz w:val="22"/>
                <w:szCs w:val="22"/>
                <w:lang w:eastAsia="sl-SI"/>
              </w:rPr>
              <w:t>Občina</w:t>
            </w:r>
          </w:p>
        </w:tc>
        <w:tc>
          <w:tcPr>
            <w:tcW w:w="848" w:type="dxa"/>
            <w:tcBorders>
              <w:top w:val="single" w:sz="8" w:space="0" w:color="auto"/>
              <w:left w:val="nil"/>
              <w:bottom w:val="single" w:sz="8" w:space="0" w:color="auto"/>
              <w:right w:val="single" w:sz="8" w:space="0" w:color="auto"/>
            </w:tcBorders>
            <w:shd w:val="clear" w:color="000000" w:fill="CCFFFF"/>
            <w:vAlign w:val="center"/>
            <w:hideMark/>
          </w:tcPr>
          <w:p w14:paraId="1D060428" w14:textId="77777777" w:rsidR="000E5804" w:rsidRPr="000E5804" w:rsidRDefault="000E5804" w:rsidP="000E5804">
            <w:pPr>
              <w:spacing w:after="0" w:line="240" w:lineRule="auto"/>
              <w:rPr>
                <w:rFonts w:ascii="Calibri" w:eastAsia="Times New Roman" w:hAnsi="Calibri" w:cs="Calibri"/>
                <w:b/>
                <w:bCs/>
                <w:color w:val="000000"/>
                <w:sz w:val="22"/>
                <w:szCs w:val="22"/>
                <w:lang w:eastAsia="sl-SI"/>
              </w:rPr>
            </w:pPr>
            <w:r w:rsidRPr="000E5804">
              <w:rPr>
                <w:rFonts w:ascii="Calibri" w:eastAsia="Times New Roman" w:hAnsi="Calibri" w:cs="Calibri"/>
                <w:b/>
                <w:bCs/>
                <w:color w:val="000000"/>
                <w:sz w:val="22"/>
                <w:szCs w:val="22"/>
                <w:lang w:eastAsia="sl-SI"/>
              </w:rPr>
              <w:t>Društva</w:t>
            </w:r>
          </w:p>
        </w:tc>
        <w:tc>
          <w:tcPr>
            <w:tcW w:w="844" w:type="dxa"/>
            <w:tcBorders>
              <w:top w:val="single" w:sz="8" w:space="0" w:color="auto"/>
              <w:left w:val="nil"/>
              <w:bottom w:val="single" w:sz="8" w:space="0" w:color="auto"/>
              <w:right w:val="single" w:sz="8" w:space="0" w:color="auto"/>
            </w:tcBorders>
            <w:shd w:val="clear" w:color="000000" w:fill="CCFFFF"/>
            <w:vAlign w:val="center"/>
            <w:hideMark/>
          </w:tcPr>
          <w:p w14:paraId="0ADA33A6" w14:textId="77777777" w:rsidR="000E5804" w:rsidRPr="000E5804" w:rsidRDefault="000E5804" w:rsidP="000E5804">
            <w:pPr>
              <w:spacing w:after="0" w:line="240" w:lineRule="auto"/>
              <w:rPr>
                <w:rFonts w:ascii="Calibri" w:eastAsia="Times New Roman" w:hAnsi="Calibri" w:cs="Calibri"/>
                <w:b/>
                <w:bCs/>
                <w:color w:val="000000"/>
                <w:sz w:val="22"/>
                <w:szCs w:val="22"/>
                <w:lang w:eastAsia="sl-SI"/>
              </w:rPr>
            </w:pPr>
            <w:r w:rsidRPr="000E5804">
              <w:rPr>
                <w:rFonts w:ascii="Calibri" w:eastAsia="Times New Roman" w:hAnsi="Calibri" w:cs="Calibri"/>
                <w:b/>
                <w:bCs/>
                <w:color w:val="000000"/>
                <w:sz w:val="22"/>
                <w:szCs w:val="22"/>
                <w:lang w:eastAsia="sl-SI"/>
              </w:rPr>
              <w:t>Zasebni zavodi</w:t>
            </w:r>
          </w:p>
        </w:tc>
        <w:tc>
          <w:tcPr>
            <w:tcW w:w="928" w:type="dxa"/>
            <w:tcBorders>
              <w:top w:val="single" w:sz="8" w:space="0" w:color="auto"/>
              <w:left w:val="nil"/>
              <w:bottom w:val="single" w:sz="8" w:space="0" w:color="auto"/>
              <w:right w:val="single" w:sz="8" w:space="0" w:color="auto"/>
            </w:tcBorders>
            <w:shd w:val="clear" w:color="000000" w:fill="CCFFFF"/>
            <w:vAlign w:val="center"/>
            <w:hideMark/>
          </w:tcPr>
          <w:p w14:paraId="6FFC14DC" w14:textId="77777777" w:rsidR="000E5804" w:rsidRPr="000E5804" w:rsidRDefault="000E5804" w:rsidP="000E5804">
            <w:pPr>
              <w:spacing w:after="0" w:line="240" w:lineRule="auto"/>
              <w:rPr>
                <w:rFonts w:ascii="Calibri" w:eastAsia="Times New Roman" w:hAnsi="Calibri" w:cs="Calibri"/>
                <w:b/>
                <w:bCs/>
                <w:color w:val="000000"/>
                <w:sz w:val="22"/>
                <w:szCs w:val="22"/>
                <w:lang w:eastAsia="sl-SI"/>
              </w:rPr>
            </w:pPr>
            <w:r w:rsidRPr="000E5804">
              <w:rPr>
                <w:rFonts w:ascii="Calibri" w:eastAsia="Times New Roman" w:hAnsi="Calibri" w:cs="Calibri"/>
                <w:b/>
                <w:bCs/>
                <w:color w:val="000000"/>
                <w:sz w:val="22"/>
                <w:szCs w:val="22"/>
                <w:lang w:eastAsia="sl-SI"/>
              </w:rPr>
              <w:t>Ustanove</w:t>
            </w:r>
          </w:p>
        </w:tc>
        <w:tc>
          <w:tcPr>
            <w:tcW w:w="788" w:type="dxa"/>
            <w:tcBorders>
              <w:top w:val="single" w:sz="8" w:space="0" w:color="auto"/>
              <w:left w:val="nil"/>
              <w:bottom w:val="single" w:sz="8" w:space="0" w:color="auto"/>
              <w:right w:val="single" w:sz="8" w:space="0" w:color="auto"/>
            </w:tcBorders>
            <w:shd w:val="clear" w:color="000000" w:fill="CCFFFF"/>
            <w:vAlign w:val="center"/>
            <w:hideMark/>
          </w:tcPr>
          <w:p w14:paraId="34B9268C" w14:textId="77777777" w:rsidR="000E5804" w:rsidRPr="000E5804" w:rsidRDefault="000E5804" w:rsidP="000E5804">
            <w:pPr>
              <w:spacing w:after="0" w:line="240" w:lineRule="auto"/>
              <w:rPr>
                <w:rFonts w:ascii="Calibri" w:eastAsia="Times New Roman" w:hAnsi="Calibri" w:cs="Calibri"/>
                <w:b/>
                <w:bCs/>
                <w:color w:val="000000"/>
                <w:sz w:val="22"/>
                <w:szCs w:val="22"/>
                <w:lang w:eastAsia="sl-SI"/>
              </w:rPr>
            </w:pPr>
            <w:r w:rsidRPr="000E5804">
              <w:rPr>
                <w:rFonts w:ascii="Calibri" w:eastAsia="Times New Roman" w:hAnsi="Calibri" w:cs="Calibri"/>
                <w:b/>
                <w:bCs/>
                <w:color w:val="000000"/>
                <w:sz w:val="22"/>
                <w:szCs w:val="22"/>
                <w:lang w:eastAsia="sl-SI"/>
              </w:rPr>
              <w:t>Št. NVO skupaj</w:t>
            </w:r>
          </w:p>
        </w:tc>
        <w:tc>
          <w:tcPr>
            <w:tcW w:w="1006" w:type="dxa"/>
            <w:tcBorders>
              <w:top w:val="single" w:sz="8" w:space="0" w:color="auto"/>
              <w:left w:val="nil"/>
              <w:bottom w:val="single" w:sz="8" w:space="0" w:color="auto"/>
              <w:right w:val="single" w:sz="8" w:space="0" w:color="auto"/>
            </w:tcBorders>
            <w:shd w:val="clear" w:color="000000" w:fill="CCFFFF"/>
            <w:vAlign w:val="center"/>
            <w:hideMark/>
          </w:tcPr>
          <w:p w14:paraId="3E088E9E" w14:textId="77777777" w:rsidR="000E5804" w:rsidRPr="000E5804" w:rsidRDefault="000E5804" w:rsidP="000E5804">
            <w:pPr>
              <w:spacing w:after="0" w:line="240" w:lineRule="auto"/>
              <w:rPr>
                <w:rFonts w:ascii="Calibri" w:eastAsia="Times New Roman" w:hAnsi="Calibri" w:cs="Calibri"/>
                <w:b/>
                <w:bCs/>
                <w:color w:val="000000"/>
                <w:sz w:val="22"/>
                <w:szCs w:val="22"/>
                <w:lang w:eastAsia="sl-SI"/>
              </w:rPr>
            </w:pPr>
            <w:r w:rsidRPr="000E5804">
              <w:rPr>
                <w:rFonts w:ascii="Calibri" w:eastAsia="Times New Roman" w:hAnsi="Calibri" w:cs="Calibri"/>
                <w:b/>
                <w:bCs/>
                <w:color w:val="000000"/>
                <w:sz w:val="22"/>
                <w:szCs w:val="22"/>
                <w:lang w:eastAsia="sl-SI"/>
              </w:rPr>
              <w:t>Št. zaposlenih</w:t>
            </w:r>
          </w:p>
        </w:tc>
        <w:tc>
          <w:tcPr>
            <w:tcW w:w="1121" w:type="dxa"/>
            <w:tcBorders>
              <w:top w:val="single" w:sz="8" w:space="0" w:color="auto"/>
              <w:left w:val="nil"/>
              <w:bottom w:val="single" w:sz="8" w:space="0" w:color="auto"/>
              <w:right w:val="single" w:sz="8" w:space="0" w:color="auto"/>
            </w:tcBorders>
            <w:shd w:val="clear" w:color="000000" w:fill="CCFFFF"/>
            <w:vAlign w:val="center"/>
            <w:hideMark/>
          </w:tcPr>
          <w:p w14:paraId="6954215B" w14:textId="77777777" w:rsidR="000E5804" w:rsidRPr="000E5804" w:rsidRDefault="000E5804" w:rsidP="000E5804">
            <w:pPr>
              <w:spacing w:after="0" w:line="240" w:lineRule="auto"/>
              <w:rPr>
                <w:rFonts w:ascii="Calibri" w:eastAsia="Times New Roman" w:hAnsi="Calibri" w:cs="Calibri"/>
                <w:b/>
                <w:bCs/>
                <w:color w:val="000000"/>
                <w:sz w:val="22"/>
                <w:szCs w:val="22"/>
                <w:lang w:eastAsia="sl-SI"/>
              </w:rPr>
            </w:pPr>
            <w:r w:rsidRPr="000E5804">
              <w:rPr>
                <w:rFonts w:ascii="Calibri" w:eastAsia="Times New Roman" w:hAnsi="Calibri" w:cs="Calibri"/>
                <w:b/>
                <w:bCs/>
                <w:color w:val="000000"/>
                <w:sz w:val="22"/>
                <w:szCs w:val="22"/>
                <w:lang w:eastAsia="sl-SI"/>
              </w:rPr>
              <w:t>Št. NVO z zaposlenimi</w:t>
            </w:r>
          </w:p>
        </w:tc>
        <w:tc>
          <w:tcPr>
            <w:tcW w:w="1399" w:type="dxa"/>
            <w:tcBorders>
              <w:top w:val="single" w:sz="8" w:space="0" w:color="auto"/>
              <w:left w:val="nil"/>
              <w:bottom w:val="single" w:sz="8" w:space="0" w:color="auto"/>
              <w:right w:val="single" w:sz="8" w:space="0" w:color="auto"/>
            </w:tcBorders>
            <w:shd w:val="clear" w:color="000000" w:fill="CCFFFF"/>
            <w:vAlign w:val="center"/>
            <w:hideMark/>
          </w:tcPr>
          <w:p w14:paraId="5B9097B8" w14:textId="77777777" w:rsidR="000E5804" w:rsidRPr="000E5804" w:rsidRDefault="000E5804" w:rsidP="000E5804">
            <w:pPr>
              <w:spacing w:after="0" w:line="240" w:lineRule="auto"/>
              <w:rPr>
                <w:rFonts w:ascii="Calibri" w:eastAsia="Times New Roman" w:hAnsi="Calibri" w:cs="Calibri"/>
                <w:b/>
                <w:bCs/>
                <w:color w:val="000000"/>
                <w:sz w:val="22"/>
                <w:szCs w:val="22"/>
                <w:lang w:eastAsia="sl-SI"/>
              </w:rPr>
            </w:pPr>
            <w:r w:rsidRPr="000E5804">
              <w:rPr>
                <w:rFonts w:ascii="Calibri" w:eastAsia="Times New Roman" w:hAnsi="Calibri" w:cs="Calibri"/>
                <w:b/>
                <w:bCs/>
                <w:color w:val="000000"/>
                <w:sz w:val="22"/>
                <w:szCs w:val="22"/>
                <w:lang w:eastAsia="sl-SI"/>
              </w:rPr>
              <w:t>Celotni prihodki v €</w:t>
            </w:r>
          </w:p>
        </w:tc>
      </w:tr>
      <w:tr w:rsidR="000E5804" w:rsidRPr="000E5804" w14:paraId="278EB045" w14:textId="77777777" w:rsidTr="000E5804">
        <w:trPr>
          <w:trHeight w:val="300"/>
          <w:jc w:val="center"/>
        </w:trPr>
        <w:tc>
          <w:tcPr>
            <w:tcW w:w="1386" w:type="dxa"/>
            <w:tcBorders>
              <w:top w:val="nil"/>
              <w:left w:val="single" w:sz="8" w:space="0" w:color="auto"/>
              <w:bottom w:val="single" w:sz="8" w:space="0" w:color="auto"/>
              <w:right w:val="single" w:sz="8" w:space="0" w:color="auto"/>
            </w:tcBorders>
            <w:noWrap/>
            <w:vAlign w:val="center"/>
            <w:hideMark/>
          </w:tcPr>
          <w:p w14:paraId="4655B0F2" w14:textId="77777777" w:rsidR="000E5804" w:rsidRPr="000E5804" w:rsidRDefault="000E5804" w:rsidP="000E5804">
            <w:pPr>
              <w:spacing w:after="0" w:line="240" w:lineRule="auto"/>
              <w:rPr>
                <w:rFonts w:ascii="Calibri" w:eastAsia="Times New Roman" w:hAnsi="Calibri" w:cs="Calibri"/>
                <w:color w:val="000000"/>
                <w:sz w:val="22"/>
                <w:szCs w:val="22"/>
                <w:lang w:eastAsia="sl-SI"/>
              </w:rPr>
            </w:pPr>
            <w:r w:rsidRPr="000E5804">
              <w:rPr>
                <w:rFonts w:ascii="Calibri" w:eastAsia="Times New Roman" w:hAnsi="Calibri" w:cs="Calibri"/>
                <w:color w:val="000000"/>
                <w:sz w:val="22"/>
                <w:szCs w:val="22"/>
                <w:lang w:eastAsia="sl-SI"/>
              </w:rPr>
              <w:t>Zagorje ob Savi</w:t>
            </w:r>
          </w:p>
        </w:tc>
        <w:tc>
          <w:tcPr>
            <w:tcW w:w="848" w:type="dxa"/>
            <w:tcBorders>
              <w:top w:val="nil"/>
              <w:left w:val="nil"/>
              <w:bottom w:val="single" w:sz="8" w:space="0" w:color="auto"/>
              <w:right w:val="single" w:sz="8" w:space="0" w:color="auto"/>
            </w:tcBorders>
            <w:noWrap/>
            <w:vAlign w:val="center"/>
            <w:hideMark/>
          </w:tcPr>
          <w:p w14:paraId="6071FDCB" w14:textId="77777777" w:rsidR="000E5804" w:rsidRPr="000E5804" w:rsidRDefault="000E5804" w:rsidP="000E5804">
            <w:pPr>
              <w:spacing w:after="0" w:line="240" w:lineRule="auto"/>
              <w:jc w:val="right"/>
              <w:rPr>
                <w:rFonts w:ascii="Calibri" w:eastAsia="Times New Roman" w:hAnsi="Calibri" w:cs="Calibri"/>
                <w:color w:val="000000"/>
                <w:sz w:val="22"/>
                <w:szCs w:val="22"/>
                <w:lang w:eastAsia="sl-SI"/>
              </w:rPr>
            </w:pPr>
            <w:r w:rsidRPr="000E5804">
              <w:rPr>
                <w:rFonts w:ascii="Calibri" w:eastAsia="Times New Roman" w:hAnsi="Calibri" w:cs="Calibri"/>
                <w:color w:val="000000"/>
                <w:sz w:val="22"/>
                <w:szCs w:val="22"/>
                <w:lang w:eastAsia="sl-SI"/>
              </w:rPr>
              <w:t>180</w:t>
            </w:r>
          </w:p>
        </w:tc>
        <w:tc>
          <w:tcPr>
            <w:tcW w:w="844" w:type="dxa"/>
            <w:tcBorders>
              <w:top w:val="nil"/>
              <w:left w:val="nil"/>
              <w:bottom w:val="single" w:sz="8" w:space="0" w:color="auto"/>
              <w:right w:val="single" w:sz="8" w:space="0" w:color="auto"/>
            </w:tcBorders>
            <w:vAlign w:val="center"/>
            <w:hideMark/>
          </w:tcPr>
          <w:p w14:paraId="10223256" w14:textId="77777777" w:rsidR="000E5804" w:rsidRPr="000E5804" w:rsidRDefault="000E5804" w:rsidP="000E5804">
            <w:pPr>
              <w:spacing w:after="0" w:line="240" w:lineRule="auto"/>
              <w:jc w:val="right"/>
              <w:rPr>
                <w:rFonts w:ascii="Calibri" w:eastAsia="Times New Roman" w:hAnsi="Calibri" w:cs="Calibri"/>
                <w:color w:val="000000"/>
                <w:sz w:val="22"/>
                <w:szCs w:val="22"/>
                <w:lang w:eastAsia="sl-SI"/>
              </w:rPr>
            </w:pPr>
            <w:r w:rsidRPr="000E5804">
              <w:rPr>
                <w:rFonts w:ascii="Calibri" w:eastAsia="Times New Roman" w:hAnsi="Calibri" w:cstheme="minorHAnsi"/>
                <w:color w:val="000000"/>
                <w:sz w:val="22"/>
                <w:szCs w:val="22"/>
                <w:lang w:eastAsia="sl-SI"/>
              </w:rPr>
              <w:t>13</w:t>
            </w:r>
          </w:p>
        </w:tc>
        <w:tc>
          <w:tcPr>
            <w:tcW w:w="928" w:type="dxa"/>
            <w:tcBorders>
              <w:top w:val="nil"/>
              <w:left w:val="nil"/>
              <w:bottom w:val="single" w:sz="8" w:space="0" w:color="auto"/>
              <w:right w:val="single" w:sz="8" w:space="0" w:color="auto"/>
            </w:tcBorders>
            <w:vAlign w:val="center"/>
            <w:hideMark/>
          </w:tcPr>
          <w:p w14:paraId="0AF1BBB4" w14:textId="77777777" w:rsidR="000E5804" w:rsidRPr="000E5804" w:rsidRDefault="000E5804" w:rsidP="000E5804">
            <w:pPr>
              <w:spacing w:after="0" w:line="240" w:lineRule="auto"/>
              <w:jc w:val="right"/>
              <w:rPr>
                <w:rFonts w:ascii="Calibri" w:eastAsia="Times New Roman" w:hAnsi="Calibri" w:cs="Calibri"/>
                <w:color w:val="000000"/>
                <w:sz w:val="22"/>
                <w:szCs w:val="22"/>
                <w:lang w:eastAsia="sl-SI"/>
              </w:rPr>
            </w:pPr>
            <w:r w:rsidRPr="000E5804">
              <w:rPr>
                <w:rFonts w:ascii="Calibri" w:eastAsia="Times New Roman" w:hAnsi="Calibri" w:cstheme="minorHAnsi"/>
                <w:color w:val="000000"/>
                <w:sz w:val="22"/>
                <w:szCs w:val="22"/>
                <w:lang w:eastAsia="sl-SI"/>
              </w:rPr>
              <w:t>3</w:t>
            </w:r>
          </w:p>
        </w:tc>
        <w:tc>
          <w:tcPr>
            <w:tcW w:w="788" w:type="dxa"/>
            <w:tcBorders>
              <w:top w:val="nil"/>
              <w:left w:val="nil"/>
              <w:bottom w:val="single" w:sz="8" w:space="0" w:color="auto"/>
              <w:right w:val="single" w:sz="8" w:space="0" w:color="auto"/>
            </w:tcBorders>
            <w:vAlign w:val="center"/>
            <w:hideMark/>
          </w:tcPr>
          <w:p w14:paraId="76BA8D2D" w14:textId="77777777" w:rsidR="000E5804" w:rsidRPr="000E5804" w:rsidRDefault="000E5804" w:rsidP="000E5804">
            <w:pPr>
              <w:spacing w:after="0" w:line="240" w:lineRule="auto"/>
              <w:jc w:val="right"/>
              <w:rPr>
                <w:rFonts w:ascii="Calibri" w:eastAsia="Times New Roman" w:hAnsi="Calibri" w:cs="Calibri"/>
                <w:color w:val="000000"/>
                <w:sz w:val="22"/>
                <w:szCs w:val="22"/>
                <w:lang w:eastAsia="sl-SI"/>
              </w:rPr>
            </w:pPr>
            <w:r w:rsidRPr="000E5804">
              <w:rPr>
                <w:rFonts w:ascii="Calibri" w:eastAsia="Times New Roman" w:hAnsi="Calibri" w:cs="Calibri"/>
                <w:noProof/>
                <w:color w:val="000000"/>
                <w:sz w:val="22"/>
                <w:szCs w:val="22"/>
                <w:lang w:eastAsia="sl-SI"/>
              </w:rPr>
              <w:t>196</w:t>
            </w:r>
          </w:p>
        </w:tc>
        <w:tc>
          <w:tcPr>
            <w:tcW w:w="1006" w:type="dxa"/>
            <w:tcBorders>
              <w:top w:val="nil"/>
              <w:left w:val="nil"/>
              <w:bottom w:val="single" w:sz="8" w:space="0" w:color="auto"/>
              <w:right w:val="single" w:sz="8" w:space="0" w:color="auto"/>
            </w:tcBorders>
            <w:noWrap/>
            <w:vAlign w:val="center"/>
            <w:hideMark/>
          </w:tcPr>
          <w:p w14:paraId="6DC6FEAA" w14:textId="77777777" w:rsidR="000E5804" w:rsidRPr="000E5804" w:rsidRDefault="000E5804" w:rsidP="000E5804">
            <w:pPr>
              <w:spacing w:after="0" w:line="240" w:lineRule="auto"/>
              <w:jc w:val="right"/>
              <w:rPr>
                <w:rFonts w:ascii="Calibri" w:eastAsia="Times New Roman" w:hAnsi="Calibri" w:cs="Calibri"/>
                <w:color w:val="000000"/>
                <w:sz w:val="22"/>
                <w:szCs w:val="22"/>
                <w:lang w:eastAsia="sl-SI"/>
              </w:rPr>
            </w:pPr>
            <w:r w:rsidRPr="000E5804">
              <w:rPr>
                <w:rFonts w:ascii="Calibri" w:eastAsia="Times New Roman" w:hAnsi="Calibri" w:cs="Calibri"/>
                <w:color w:val="000000"/>
                <w:sz w:val="22"/>
                <w:szCs w:val="22"/>
                <w:lang w:eastAsia="sl-SI"/>
              </w:rPr>
              <w:t>29,3</w:t>
            </w:r>
          </w:p>
        </w:tc>
        <w:tc>
          <w:tcPr>
            <w:tcW w:w="1121" w:type="dxa"/>
            <w:tcBorders>
              <w:top w:val="nil"/>
              <w:left w:val="nil"/>
              <w:bottom w:val="single" w:sz="8" w:space="0" w:color="auto"/>
              <w:right w:val="single" w:sz="8" w:space="0" w:color="auto"/>
            </w:tcBorders>
            <w:noWrap/>
            <w:vAlign w:val="center"/>
            <w:hideMark/>
          </w:tcPr>
          <w:p w14:paraId="0624C1C3" w14:textId="77777777" w:rsidR="000E5804" w:rsidRPr="000E5804" w:rsidRDefault="000E5804" w:rsidP="000E5804">
            <w:pPr>
              <w:spacing w:after="0" w:line="240" w:lineRule="auto"/>
              <w:jc w:val="right"/>
              <w:rPr>
                <w:rFonts w:ascii="Calibri" w:eastAsia="Times New Roman" w:hAnsi="Calibri" w:cs="Calibri"/>
                <w:color w:val="000000"/>
                <w:sz w:val="22"/>
                <w:szCs w:val="22"/>
                <w:lang w:eastAsia="sl-SI"/>
              </w:rPr>
            </w:pPr>
            <w:r w:rsidRPr="000E5804">
              <w:rPr>
                <w:rFonts w:ascii="Calibri" w:eastAsia="Times New Roman" w:hAnsi="Calibri" w:cs="Calibri"/>
                <w:color w:val="000000"/>
                <w:sz w:val="22"/>
                <w:szCs w:val="22"/>
                <w:lang w:eastAsia="sl-SI"/>
              </w:rPr>
              <w:t>15</w:t>
            </w:r>
          </w:p>
        </w:tc>
        <w:tc>
          <w:tcPr>
            <w:tcW w:w="1399" w:type="dxa"/>
            <w:tcBorders>
              <w:top w:val="nil"/>
              <w:left w:val="nil"/>
              <w:bottom w:val="single" w:sz="8" w:space="0" w:color="auto"/>
              <w:right w:val="single" w:sz="8" w:space="0" w:color="auto"/>
            </w:tcBorders>
            <w:vAlign w:val="center"/>
            <w:hideMark/>
          </w:tcPr>
          <w:p w14:paraId="4B2A0F03" w14:textId="77777777" w:rsidR="000E5804" w:rsidRPr="000E5804" w:rsidRDefault="000E5804" w:rsidP="000E5804">
            <w:pPr>
              <w:spacing w:after="0" w:line="240" w:lineRule="auto"/>
              <w:jc w:val="right"/>
              <w:rPr>
                <w:rFonts w:ascii="Calibri" w:eastAsia="Times New Roman" w:hAnsi="Calibri" w:cs="Calibri"/>
                <w:color w:val="000000"/>
                <w:sz w:val="22"/>
                <w:szCs w:val="22"/>
                <w:lang w:eastAsia="sl-SI"/>
              </w:rPr>
            </w:pPr>
            <w:r w:rsidRPr="000E5804">
              <w:rPr>
                <w:rFonts w:ascii="Calibri" w:eastAsia="Times New Roman" w:hAnsi="Calibri" w:cs="Calibri"/>
                <w:color w:val="000000"/>
                <w:sz w:val="22"/>
                <w:szCs w:val="22"/>
                <w:lang w:eastAsia="sl-SI"/>
              </w:rPr>
              <w:t>6.251.860,37</w:t>
            </w:r>
          </w:p>
        </w:tc>
      </w:tr>
      <w:tr w:rsidR="000E5804" w:rsidRPr="000E5804" w14:paraId="2A0F6CAD" w14:textId="77777777" w:rsidTr="000E5804">
        <w:trPr>
          <w:trHeight w:val="300"/>
          <w:jc w:val="center"/>
        </w:trPr>
        <w:tc>
          <w:tcPr>
            <w:tcW w:w="1386" w:type="dxa"/>
            <w:tcBorders>
              <w:top w:val="nil"/>
              <w:left w:val="single" w:sz="8" w:space="0" w:color="auto"/>
              <w:bottom w:val="single" w:sz="8" w:space="0" w:color="auto"/>
              <w:right w:val="single" w:sz="8" w:space="0" w:color="auto"/>
            </w:tcBorders>
            <w:noWrap/>
            <w:vAlign w:val="center"/>
            <w:hideMark/>
          </w:tcPr>
          <w:p w14:paraId="280D1A2A" w14:textId="77777777" w:rsidR="000E5804" w:rsidRPr="000E5804" w:rsidRDefault="000E5804" w:rsidP="000E5804">
            <w:pPr>
              <w:spacing w:after="0" w:line="240" w:lineRule="auto"/>
              <w:rPr>
                <w:rFonts w:ascii="Calibri" w:eastAsia="Times New Roman" w:hAnsi="Calibri" w:cs="Calibri"/>
                <w:color w:val="000000"/>
                <w:sz w:val="22"/>
                <w:szCs w:val="22"/>
                <w:lang w:eastAsia="sl-SI"/>
              </w:rPr>
            </w:pPr>
            <w:r w:rsidRPr="000E5804">
              <w:rPr>
                <w:rFonts w:ascii="Calibri" w:eastAsia="Times New Roman" w:hAnsi="Calibri" w:cs="Calibri"/>
                <w:color w:val="000000"/>
                <w:sz w:val="22"/>
                <w:szCs w:val="22"/>
                <w:lang w:eastAsia="sl-SI"/>
              </w:rPr>
              <w:t>Hrastnik</w:t>
            </w:r>
          </w:p>
        </w:tc>
        <w:tc>
          <w:tcPr>
            <w:tcW w:w="848" w:type="dxa"/>
            <w:tcBorders>
              <w:top w:val="nil"/>
              <w:left w:val="nil"/>
              <w:bottom w:val="single" w:sz="8" w:space="0" w:color="auto"/>
              <w:right w:val="single" w:sz="8" w:space="0" w:color="auto"/>
            </w:tcBorders>
            <w:noWrap/>
            <w:vAlign w:val="center"/>
            <w:hideMark/>
          </w:tcPr>
          <w:p w14:paraId="19B18198" w14:textId="77777777" w:rsidR="000E5804" w:rsidRPr="000E5804" w:rsidRDefault="000E5804" w:rsidP="000E5804">
            <w:pPr>
              <w:spacing w:after="0" w:line="240" w:lineRule="auto"/>
              <w:jc w:val="right"/>
              <w:rPr>
                <w:rFonts w:ascii="Calibri" w:eastAsia="Times New Roman" w:hAnsi="Calibri" w:cs="Calibri"/>
                <w:color w:val="000000"/>
                <w:sz w:val="22"/>
                <w:szCs w:val="22"/>
                <w:lang w:eastAsia="sl-SI"/>
              </w:rPr>
            </w:pPr>
            <w:r w:rsidRPr="000E5804">
              <w:rPr>
                <w:rFonts w:ascii="Calibri" w:eastAsia="Times New Roman" w:hAnsi="Calibri" w:cs="Calibri"/>
                <w:color w:val="000000"/>
                <w:sz w:val="22"/>
                <w:szCs w:val="22"/>
                <w:lang w:eastAsia="sl-SI"/>
              </w:rPr>
              <w:t>86</w:t>
            </w:r>
          </w:p>
        </w:tc>
        <w:tc>
          <w:tcPr>
            <w:tcW w:w="844" w:type="dxa"/>
            <w:tcBorders>
              <w:top w:val="nil"/>
              <w:left w:val="nil"/>
              <w:bottom w:val="single" w:sz="8" w:space="0" w:color="auto"/>
              <w:right w:val="single" w:sz="8" w:space="0" w:color="auto"/>
            </w:tcBorders>
            <w:vAlign w:val="center"/>
            <w:hideMark/>
          </w:tcPr>
          <w:p w14:paraId="49C570DF" w14:textId="77777777" w:rsidR="000E5804" w:rsidRPr="000E5804" w:rsidRDefault="000E5804" w:rsidP="000E5804">
            <w:pPr>
              <w:spacing w:after="0" w:line="240" w:lineRule="auto"/>
              <w:jc w:val="right"/>
              <w:rPr>
                <w:rFonts w:ascii="Calibri" w:eastAsia="Times New Roman" w:hAnsi="Calibri" w:cs="Calibri"/>
                <w:color w:val="000000"/>
                <w:sz w:val="22"/>
                <w:szCs w:val="22"/>
                <w:lang w:eastAsia="sl-SI"/>
              </w:rPr>
            </w:pPr>
            <w:r w:rsidRPr="000E5804">
              <w:rPr>
                <w:rFonts w:ascii="Calibri" w:eastAsia="Times New Roman" w:hAnsi="Calibri" w:cstheme="minorHAnsi"/>
                <w:color w:val="000000"/>
                <w:sz w:val="22"/>
                <w:szCs w:val="22"/>
                <w:lang w:eastAsia="sl-SI"/>
              </w:rPr>
              <w:t>2</w:t>
            </w:r>
          </w:p>
        </w:tc>
        <w:tc>
          <w:tcPr>
            <w:tcW w:w="928" w:type="dxa"/>
            <w:tcBorders>
              <w:top w:val="nil"/>
              <w:left w:val="nil"/>
              <w:bottom w:val="single" w:sz="8" w:space="0" w:color="auto"/>
              <w:right w:val="single" w:sz="8" w:space="0" w:color="auto"/>
            </w:tcBorders>
            <w:vAlign w:val="center"/>
            <w:hideMark/>
          </w:tcPr>
          <w:p w14:paraId="3687EDE2" w14:textId="77777777" w:rsidR="000E5804" w:rsidRPr="000E5804" w:rsidRDefault="000E5804" w:rsidP="000E5804">
            <w:pPr>
              <w:spacing w:after="0" w:line="240" w:lineRule="auto"/>
              <w:jc w:val="right"/>
              <w:rPr>
                <w:rFonts w:ascii="Calibri" w:eastAsia="Times New Roman" w:hAnsi="Calibri" w:cs="Calibri"/>
                <w:color w:val="000000"/>
                <w:sz w:val="22"/>
                <w:szCs w:val="22"/>
                <w:lang w:eastAsia="sl-SI"/>
              </w:rPr>
            </w:pPr>
            <w:r w:rsidRPr="000E5804">
              <w:rPr>
                <w:rFonts w:ascii="Calibri" w:eastAsia="Times New Roman" w:hAnsi="Calibri" w:cstheme="minorHAnsi"/>
                <w:color w:val="000000"/>
                <w:sz w:val="22"/>
                <w:szCs w:val="22"/>
                <w:lang w:eastAsia="sl-SI"/>
              </w:rPr>
              <w:t>0</w:t>
            </w:r>
          </w:p>
        </w:tc>
        <w:tc>
          <w:tcPr>
            <w:tcW w:w="788" w:type="dxa"/>
            <w:tcBorders>
              <w:top w:val="nil"/>
              <w:left w:val="nil"/>
              <w:bottom w:val="single" w:sz="8" w:space="0" w:color="auto"/>
              <w:right w:val="single" w:sz="8" w:space="0" w:color="auto"/>
            </w:tcBorders>
            <w:vAlign w:val="center"/>
            <w:hideMark/>
          </w:tcPr>
          <w:p w14:paraId="17BDCCE6" w14:textId="77777777" w:rsidR="000E5804" w:rsidRPr="000E5804" w:rsidRDefault="000E5804" w:rsidP="000E5804">
            <w:pPr>
              <w:spacing w:after="0" w:line="240" w:lineRule="auto"/>
              <w:jc w:val="right"/>
              <w:rPr>
                <w:rFonts w:ascii="Calibri" w:eastAsia="Times New Roman" w:hAnsi="Calibri" w:cs="Calibri"/>
                <w:color w:val="000000"/>
                <w:sz w:val="22"/>
                <w:szCs w:val="22"/>
                <w:lang w:eastAsia="sl-SI"/>
              </w:rPr>
            </w:pPr>
            <w:r w:rsidRPr="000E5804">
              <w:rPr>
                <w:rFonts w:ascii="Calibri" w:eastAsia="Times New Roman" w:hAnsi="Calibri" w:cs="Calibri"/>
                <w:noProof/>
                <w:color w:val="000000"/>
                <w:sz w:val="22"/>
                <w:szCs w:val="22"/>
                <w:lang w:eastAsia="sl-SI"/>
              </w:rPr>
              <w:t>88</w:t>
            </w:r>
          </w:p>
        </w:tc>
        <w:tc>
          <w:tcPr>
            <w:tcW w:w="1006" w:type="dxa"/>
            <w:tcBorders>
              <w:top w:val="nil"/>
              <w:left w:val="nil"/>
              <w:bottom w:val="single" w:sz="8" w:space="0" w:color="auto"/>
              <w:right w:val="single" w:sz="8" w:space="0" w:color="auto"/>
            </w:tcBorders>
            <w:noWrap/>
            <w:vAlign w:val="center"/>
            <w:hideMark/>
          </w:tcPr>
          <w:p w14:paraId="676A4634" w14:textId="77777777" w:rsidR="000E5804" w:rsidRPr="000E5804" w:rsidRDefault="000E5804" w:rsidP="000E5804">
            <w:pPr>
              <w:spacing w:after="0" w:line="240" w:lineRule="auto"/>
              <w:jc w:val="right"/>
              <w:rPr>
                <w:rFonts w:ascii="Calibri" w:eastAsia="Times New Roman" w:hAnsi="Calibri" w:cs="Calibri"/>
                <w:color w:val="000000"/>
                <w:sz w:val="22"/>
                <w:szCs w:val="22"/>
                <w:lang w:eastAsia="sl-SI"/>
              </w:rPr>
            </w:pPr>
            <w:r w:rsidRPr="000E5804">
              <w:rPr>
                <w:rFonts w:ascii="Calibri" w:eastAsia="Times New Roman" w:hAnsi="Calibri" w:cs="Calibri"/>
                <w:color w:val="000000"/>
                <w:sz w:val="22"/>
                <w:szCs w:val="22"/>
                <w:lang w:eastAsia="sl-SI"/>
              </w:rPr>
              <w:t>9,1</w:t>
            </w:r>
          </w:p>
        </w:tc>
        <w:tc>
          <w:tcPr>
            <w:tcW w:w="1121" w:type="dxa"/>
            <w:tcBorders>
              <w:top w:val="nil"/>
              <w:left w:val="nil"/>
              <w:bottom w:val="single" w:sz="8" w:space="0" w:color="auto"/>
              <w:right w:val="single" w:sz="8" w:space="0" w:color="auto"/>
            </w:tcBorders>
            <w:noWrap/>
            <w:vAlign w:val="center"/>
            <w:hideMark/>
          </w:tcPr>
          <w:p w14:paraId="731430FF" w14:textId="77777777" w:rsidR="000E5804" w:rsidRPr="000E5804" w:rsidRDefault="000E5804" w:rsidP="000E5804">
            <w:pPr>
              <w:spacing w:after="0" w:line="240" w:lineRule="auto"/>
              <w:jc w:val="right"/>
              <w:rPr>
                <w:rFonts w:ascii="Calibri" w:eastAsia="Times New Roman" w:hAnsi="Calibri" w:cs="Calibri"/>
                <w:color w:val="000000"/>
                <w:sz w:val="22"/>
                <w:szCs w:val="22"/>
                <w:lang w:eastAsia="sl-SI"/>
              </w:rPr>
            </w:pPr>
            <w:r w:rsidRPr="000E5804">
              <w:rPr>
                <w:rFonts w:ascii="Calibri" w:eastAsia="Times New Roman" w:hAnsi="Calibri" w:cs="Calibri"/>
                <w:color w:val="000000"/>
                <w:sz w:val="22"/>
                <w:szCs w:val="22"/>
                <w:lang w:eastAsia="sl-SI"/>
              </w:rPr>
              <w:t>8</w:t>
            </w:r>
          </w:p>
        </w:tc>
        <w:tc>
          <w:tcPr>
            <w:tcW w:w="1399" w:type="dxa"/>
            <w:tcBorders>
              <w:top w:val="nil"/>
              <w:left w:val="nil"/>
              <w:bottom w:val="single" w:sz="8" w:space="0" w:color="auto"/>
              <w:right w:val="single" w:sz="8" w:space="0" w:color="auto"/>
            </w:tcBorders>
            <w:vAlign w:val="center"/>
            <w:hideMark/>
          </w:tcPr>
          <w:p w14:paraId="68A8AD5B" w14:textId="77777777" w:rsidR="000E5804" w:rsidRPr="000E5804" w:rsidRDefault="000E5804" w:rsidP="000E5804">
            <w:pPr>
              <w:spacing w:after="0" w:line="240" w:lineRule="auto"/>
              <w:jc w:val="right"/>
              <w:rPr>
                <w:rFonts w:ascii="Calibri" w:eastAsia="Times New Roman" w:hAnsi="Calibri" w:cs="Calibri"/>
                <w:color w:val="000000"/>
                <w:sz w:val="22"/>
                <w:szCs w:val="22"/>
                <w:lang w:eastAsia="sl-SI"/>
              </w:rPr>
            </w:pPr>
            <w:r w:rsidRPr="000E5804">
              <w:rPr>
                <w:rFonts w:ascii="Calibri" w:eastAsia="Times New Roman" w:hAnsi="Calibri" w:cs="Calibri"/>
                <w:color w:val="000000"/>
                <w:sz w:val="22"/>
                <w:szCs w:val="22"/>
                <w:lang w:eastAsia="sl-SI"/>
              </w:rPr>
              <w:t>675.753,41</w:t>
            </w:r>
          </w:p>
        </w:tc>
      </w:tr>
      <w:tr w:rsidR="000E5804" w:rsidRPr="000E5804" w14:paraId="3B00A695" w14:textId="77777777" w:rsidTr="000E5804">
        <w:trPr>
          <w:trHeight w:val="300"/>
          <w:jc w:val="center"/>
        </w:trPr>
        <w:tc>
          <w:tcPr>
            <w:tcW w:w="1386" w:type="dxa"/>
            <w:tcBorders>
              <w:top w:val="nil"/>
              <w:left w:val="single" w:sz="8" w:space="0" w:color="auto"/>
              <w:bottom w:val="single" w:sz="8" w:space="0" w:color="auto"/>
              <w:right w:val="single" w:sz="8" w:space="0" w:color="auto"/>
            </w:tcBorders>
            <w:noWrap/>
            <w:vAlign w:val="center"/>
            <w:hideMark/>
          </w:tcPr>
          <w:p w14:paraId="2CC902EA" w14:textId="77777777" w:rsidR="000E5804" w:rsidRPr="000E5804" w:rsidRDefault="000E5804" w:rsidP="000E5804">
            <w:pPr>
              <w:spacing w:after="0" w:line="240" w:lineRule="auto"/>
              <w:rPr>
                <w:rFonts w:ascii="Calibri" w:eastAsia="Times New Roman" w:hAnsi="Calibri" w:cs="Calibri"/>
                <w:color w:val="000000"/>
                <w:sz w:val="22"/>
                <w:szCs w:val="22"/>
                <w:lang w:eastAsia="sl-SI"/>
              </w:rPr>
            </w:pPr>
            <w:r w:rsidRPr="000E5804">
              <w:rPr>
                <w:rFonts w:ascii="Calibri" w:eastAsia="Times New Roman" w:hAnsi="Calibri" w:cs="Calibri"/>
                <w:color w:val="000000"/>
                <w:sz w:val="22"/>
                <w:szCs w:val="22"/>
                <w:lang w:eastAsia="sl-SI"/>
              </w:rPr>
              <w:t>Trbovlje</w:t>
            </w:r>
          </w:p>
        </w:tc>
        <w:tc>
          <w:tcPr>
            <w:tcW w:w="848" w:type="dxa"/>
            <w:tcBorders>
              <w:top w:val="nil"/>
              <w:left w:val="nil"/>
              <w:bottom w:val="single" w:sz="8" w:space="0" w:color="auto"/>
              <w:right w:val="single" w:sz="8" w:space="0" w:color="auto"/>
            </w:tcBorders>
            <w:noWrap/>
            <w:vAlign w:val="center"/>
            <w:hideMark/>
          </w:tcPr>
          <w:p w14:paraId="36818B39" w14:textId="77777777" w:rsidR="000E5804" w:rsidRPr="000E5804" w:rsidRDefault="000E5804" w:rsidP="000E5804">
            <w:pPr>
              <w:spacing w:after="0" w:line="240" w:lineRule="auto"/>
              <w:jc w:val="right"/>
              <w:rPr>
                <w:rFonts w:ascii="Calibri" w:eastAsia="Times New Roman" w:hAnsi="Calibri" w:cs="Calibri"/>
                <w:color w:val="000000"/>
                <w:sz w:val="22"/>
                <w:szCs w:val="22"/>
                <w:lang w:eastAsia="sl-SI"/>
              </w:rPr>
            </w:pPr>
            <w:r w:rsidRPr="000E5804">
              <w:rPr>
                <w:rFonts w:ascii="Calibri" w:eastAsia="Times New Roman" w:hAnsi="Calibri" w:cs="Calibri"/>
                <w:color w:val="000000"/>
                <w:sz w:val="22"/>
                <w:szCs w:val="22"/>
                <w:lang w:eastAsia="sl-SI"/>
              </w:rPr>
              <w:t>154</w:t>
            </w:r>
          </w:p>
        </w:tc>
        <w:tc>
          <w:tcPr>
            <w:tcW w:w="844" w:type="dxa"/>
            <w:tcBorders>
              <w:top w:val="nil"/>
              <w:left w:val="nil"/>
              <w:bottom w:val="single" w:sz="8" w:space="0" w:color="auto"/>
              <w:right w:val="single" w:sz="8" w:space="0" w:color="auto"/>
            </w:tcBorders>
            <w:vAlign w:val="center"/>
            <w:hideMark/>
          </w:tcPr>
          <w:p w14:paraId="22C6D6BC" w14:textId="77777777" w:rsidR="000E5804" w:rsidRPr="000E5804" w:rsidRDefault="000E5804" w:rsidP="000E5804">
            <w:pPr>
              <w:spacing w:after="0" w:line="240" w:lineRule="auto"/>
              <w:jc w:val="right"/>
              <w:rPr>
                <w:rFonts w:ascii="Calibri" w:eastAsia="Times New Roman" w:hAnsi="Calibri" w:cs="Calibri"/>
                <w:color w:val="000000"/>
                <w:sz w:val="22"/>
                <w:szCs w:val="22"/>
                <w:lang w:eastAsia="sl-SI"/>
              </w:rPr>
            </w:pPr>
            <w:r w:rsidRPr="000E5804">
              <w:rPr>
                <w:rFonts w:ascii="Calibri" w:eastAsia="Times New Roman" w:hAnsi="Calibri" w:cstheme="minorHAnsi"/>
                <w:color w:val="000000"/>
                <w:sz w:val="22"/>
                <w:szCs w:val="22"/>
                <w:lang w:eastAsia="sl-SI"/>
              </w:rPr>
              <w:t>13</w:t>
            </w:r>
          </w:p>
        </w:tc>
        <w:tc>
          <w:tcPr>
            <w:tcW w:w="928" w:type="dxa"/>
            <w:tcBorders>
              <w:top w:val="nil"/>
              <w:left w:val="nil"/>
              <w:bottom w:val="single" w:sz="8" w:space="0" w:color="auto"/>
              <w:right w:val="single" w:sz="8" w:space="0" w:color="auto"/>
            </w:tcBorders>
            <w:vAlign w:val="center"/>
            <w:hideMark/>
          </w:tcPr>
          <w:p w14:paraId="4128B9A5" w14:textId="77777777" w:rsidR="000E5804" w:rsidRPr="000E5804" w:rsidRDefault="000E5804" w:rsidP="000E5804">
            <w:pPr>
              <w:spacing w:after="0" w:line="240" w:lineRule="auto"/>
              <w:jc w:val="right"/>
              <w:rPr>
                <w:rFonts w:ascii="Calibri" w:eastAsia="Times New Roman" w:hAnsi="Calibri" w:cs="Calibri"/>
                <w:color w:val="000000"/>
                <w:sz w:val="22"/>
                <w:szCs w:val="22"/>
                <w:lang w:eastAsia="sl-SI"/>
              </w:rPr>
            </w:pPr>
            <w:r w:rsidRPr="000E5804">
              <w:rPr>
                <w:rFonts w:ascii="Calibri" w:eastAsia="Times New Roman" w:hAnsi="Calibri" w:cstheme="minorHAnsi"/>
                <w:color w:val="000000"/>
                <w:sz w:val="22"/>
                <w:szCs w:val="22"/>
                <w:lang w:eastAsia="sl-SI"/>
              </w:rPr>
              <w:t>0</w:t>
            </w:r>
          </w:p>
        </w:tc>
        <w:tc>
          <w:tcPr>
            <w:tcW w:w="788" w:type="dxa"/>
            <w:tcBorders>
              <w:top w:val="nil"/>
              <w:left w:val="nil"/>
              <w:bottom w:val="single" w:sz="8" w:space="0" w:color="auto"/>
              <w:right w:val="single" w:sz="8" w:space="0" w:color="auto"/>
            </w:tcBorders>
            <w:vAlign w:val="center"/>
            <w:hideMark/>
          </w:tcPr>
          <w:p w14:paraId="5266D67E" w14:textId="77777777" w:rsidR="000E5804" w:rsidRPr="000E5804" w:rsidRDefault="000E5804" w:rsidP="000E5804">
            <w:pPr>
              <w:spacing w:after="0" w:line="240" w:lineRule="auto"/>
              <w:jc w:val="right"/>
              <w:rPr>
                <w:rFonts w:ascii="Calibri" w:eastAsia="Times New Roman" w:hAnsi="Calibri" w:cs="Calibri"/>
                <w:color w:val="000000"/>
                <w:sz w:val="22"/>
                <w:szCs w:val="22"/>
                <w:lang w:eastAsia="sl-SI"/>
              </w:rPr>
            </w:pPr>
            <w:r w:rsidRPr="000E5804">
              <w:rPr>
                <w:rFonts w:ascii="Calibri" w:eastAsia="Times New Roman" w:hAnsi="Calibri" w:cs="Calibri"/>
                <w:noProof/>
                <w:color w:val="000000"/>
                <w:sz w:val="22"/>
                <w:szCs w:val="22"/>
                <w:lang w:eastAsia="sl-SI"/>
              </w:rPr>
              <w:t>167</w:t>
            </w:r>
          </w:p>
        </w:tc>
        <w:tc>
          <w:tcPr>
            <w:tcW w:w="1006" w:type="dxa"/>
            <w:tcBorders>
              <w:top w:val="nil"/>
              <w:left w:val="nil"/>
              <w:bottom w:val="single" w:sz="8" w:space="0" w:color="auto"/>
              <w:right w:val="single" w:sz="8" w:space="0" w:color="auto"/>
            </w:tcBorders>
            <w:noWrap/>
            <w:vAlign w:val="center"/>
            <w:hideMark/>
          </w:tcPr>
          <w:p w14:paraId="4E3F7AA9" w14:textId="77777777" w:rsidR="000E5804" w:rsidRPr="000E5804" w:rsidRDefault="000E5804" w:rsidP="000E5804">
            <w:pPr>
              <w:spacing w:after="0" w:line="240" w:lineRule="auto"/>
              <w:jc w:val="right"/>
              <w:rPr>
                <w:rFonts w:ascii="Calibri" w:eastAsia="Times New Roman" w:hAnsi="Calibri" w:cs="Calibri"/>
                <w:color w:val="000000"/>
                <w:sz w:val="22"/>
                <w:szCs w:val="22"/>
                <w:lang w:eastAsia="sl-SI"/>
              </w:rPr>
            </w:pPr>
            <w:r w:rsidRPr="000E5804">
              <w:rPr>
                <w:rFonts w:ascii="Calibri" w:eastAsia="Times New Roman" w:hAnsi="Calibri" w:cs="Calibri"/>
                <w:color w:val="000000"/>
                <w:sz w:val="22"/>
                <w:szCs w:val="22"/>
                <w:lang w:eastAsia="sl-SI"/>
              </w:rPr>
              <w:t>0</w:t>
            </w:r>
          </w:p>
        </w:tc>
        <w:tc>
          <w:tcPr>
            <w:tcW w:w="1121" w:type="dxa"/>
            <w:tcBorders>
              <w:top w:val="nil"/>
              <w:left w:val="nil"/>
              <w:bottom w:val="single" w:sz="8" w:space="0" w:color="auto"/>
              <w:right w:val="single" w:sz="8" w:space="0" w:color="auto"/>
            </w:tcBorders>
            <w:noWrap/>
            <w:vAlign w:val="center"/>
            <w:hideMark/>
          </w:tcPr>
          <w:p w14:paraId="74518BE5" w14:textId="77777777" w:rsidR="000E5804" w:rsidRPr="000E5804" w:rsidRDefault="000E5804" w:rsidP="000E5804">
            <w:pPr>
              <w:spacing w:after="0" w:line="240" w:lineRule="auto"/>
              <w:jc w:val="right"/>
              <w:rPr>
                <w:rFonts w:ascii="Calibri" w:eastAsia="Times New Roman" w:hAnsi="Calibri" w:cs="Calibri"/>
                <w:color w:val="000000"/>
                <w:sz w:val="22"/>
                <w:szCs w:val="22"/>
                <w:lang w:eastAsia="sl-SI"/>
              </w:rPr>
            </w:pPr>
            <w:r w:rsidRPr="000E5804">
              <w:rPr>
                <w:rFonts w:ascii="Calibri" w:eastAsia="Times New Roman" w:hAnsi="Calibri" w:cs="Calibri"/>
                <w:color w:val="000000"/>
                <w:sz w:val="22"/>
                <w:szCs w:val="22"/>
                <w:lang w:eastAsia="sl-SI"/>
              </w:rPr>
              <w:t>0</w:t>
            </w:r>
          </w:p>
        </w:tc>
        <w:tc>
          <w:tcPr>
            <w:tcW w:w="1399" w:type="dxa"/>
            <w:tcBorders>
              <w:top w:val="nil"/>
              <w:left w:val="nil"/>
              <w:bottom w:val="single" w:sz="8" w:space="0" w:color="auto"/>
              <w:right w:val="single" w:sz="8" w:space="0" w:color="auto"/>
            </w:tcBorders>
            <w:vAlign w:val="center"/>
            <w:hideMark/>
          </w:tcPr>
          <w:p w14:paraId="7770BC9C" w14:textId="77777777" w:rsidR="000E5804" w:rsidRPr="000E5804" w:rsidRDefault="000E5804" w:rsidP="000E5804">
            <w:pPr>
              <w:spacing w:after="0" w:line="240" w:lineRule="auto"/>
              <w:jc w:val="right"/>
              <w:rPr>
                <w:rFonts w:ascii="Calibri" w:eastAsia="Times New Roman" w:hAnsi="Calibri" w:cs="Calibri"/>
                <w:color w:val="000000"/>
                <w:sz w:val="22"/>
                <w:szCs w:val="22"/>
                <w:lang w:eastAsia="sl-SI"/>
              </w:rPr>
            </w:pPr>
            <w:r w:rsidRPr="000E5804">
              <w:rPr>
                <w:rFonts w:ascii="Calibri" w:eastAsia="Times New Roman" w:hAnsi="Calibri" w:cs="Calibri"/>
                <w:color w:val="000000"/>
                <w:sz w:val="22"/>
                <w:szCs w:val="22"/>
                <w:lang w:eastAsia="sl-SI"/>
              </w:rPr>
              <w:t>758</w:t>
            </w:r>
          </w:p>
        </w:tc>
      </w:tr>
      <w:tr w:rsidR="000E5804" w:rsidRPr="000E5804" w14:paraId="3141DC1E" w14:textId="77777777" w:rsidTr="000E5804">
        <w:trPr>
          <w:trHeight w:val="300"/>
          <w:jc w:val="center"/>
        </w:trPr>
        <w:tc>
          <w:tcPr>
            <w:tcW w:w="1386" w:type="dxa"/>
            <w:tcBorders>
              <w:top w:val="nil"/>
              <w:left w:val="single" w:sz="8" w:space="0" w:color="auto"/>
              <w:bottom w:val="single" w:sz="8" w:space="0" w:color="auto"/>
              <w:right w:val="single" w:sz="8" w:space="0" w:color="auto"/>
            </w:tcBorders>
            <w:shd w:val="clear" w:color="000000" w:fill="CCFFFF"/>
            <w:noWrap/>
            <w:vAlign w:val="center"/>
            <w:hideMark/>
          </w:tcPr>
          <w:p w14:paraId="230369FD" w14:textId="77777777" w:rsidR="000E5804" w:rsidRPr="000E5804" w:rsidRDefault="000E5804" w:rsidP="000E5804">
            <w:pPr>
              <w:spacing w:after="0" w:line="240" w:lineRule="auto"/>
              <w:rPr>
                <w:rFonts w:ascii="Calibri" w:eastAsia="Times New Roman" w:hAnsi="Calibri" w:cs="Calibri"/>
                <w:b/>
                <w:bCs/>
                <w:color w:val="000000"/>
                <w:sz w:val="22"/>
                <w:szCs w:val="22"/>
                <w:lang w:eastAsia="sl-SI"/>
              </w:rPr>
            </w:pPr>
            <w:r w:rsidRPr="000E5804">
              <w:rPr>
                <w:rFonts w:ascii="Calibri" w:eastAsia="Times New Roman" w:hAnsi="Calibri" w:cs="Calibri"/>
                <w:b/>
                <w:bCs/>
                <w:color w:val="000000"/>
                <w:sz w:val="22"/>
                <w:szCs w:val="22"/>
                <w:lang w:eastAsia="sl-SI"/>
              </w:rPr>
              <w:t>SKUPAJ</w:t>
            </w:r>
          </w:p>
        </w:tc>
        <w:tc>
          <w:tcPr>
            <w:tcW w:w="848" w:type="dxa"/>
            <w:tcBorders>
              <w:top w:val="nil"/>
              <w:left w:val="nil"/>
              <w:bottom w:val="single" w:sz="8" w:space="0" w:color="auto"/>
              <w:right w:val="single" w:sz="8" w:space="0" w:color="auto"/>
            </w:tcBorders>
            <w:shd w:val="clear" w:color="000000" w:fill="CCFFFF"/>
            <w:noWrap/>
            <w:vAlign w:val="center"/>
            <w:hideMark/>
          </w:tcPr>
          <w:p w14:paraId="5505C9CE" w14:textId="77777777" w:rsidR="000E5804" w:rsidRPr="000E5804" w:rsidRDefault="000E5804" w:rsidP="000E5804">
            <w:pPr>
              <w:spacing w:after="0" w:line="240" w:lineRule="auto"/>
              <w:jc w:val="right"/>
              <w:rPr>
                <w:rFonts w:ascii="Calibri" w:eastAsia="Times New Roman" w:hAnsi="Calibri" w:cs="Calibri"/>
                <w:b/>
                <w:bCs/>
                <w:color w:val="000000"/>
                <w:sz w:val="22"/>
                <w:szCs w:val="22"/>
                <w:lang w:eastAsia="sl-SI"/>
              </w:rPr>
            </w:pPr>
            <w:r w:rsidRPr="000E5804">
              <w:rPr>
                <w:rFonts w:ascii="Calibri" w:eastAsia="Times New Roman" w:hAnsi="Calibri" w:cs="Calibri"/>
                <w:b/>
                <w:bCs/>
                <w:noProof/>
                <w:color w:val="000000"/>
                <w:sz w:val="22"/>
                <w:szCs w:val="22"/>
                <w:lang w:eastAsia="sl-SI"/>
              </w:rPr>
              <w:t>420</w:t>
            </w:r>
          </w:p>
        </w:tc>
        <w:tc>
          <w:tcPr>
            <w:tcW w:w="844" w:type="dxa"/>
            <w:tcBorders>
              <w:top w:val="nil"/>
              <w:left w:val="nil"/>
              <w:bottom w:val="single" w:sz="8" w:space="0" w:color="auto"/>
              <w:right w:val="single" w:sz="8" w:space="0" w:color="auto"/>
            </w:tcBorders>
            <w:shd w:val="clear" w:color="000000" w:fill="CCFFFF"/>
            <w:vAlign w:val="center"/>
            <w:hideMark/>
          </w:tcPr>
          <w:p w14:paraId="5A1BB4D5" w14:textId="77777777" w:rsidR="000E5804" w:rsidRPr="000E5804" w:rsidRDefault="000E5804" w:rsidP="000E5804">
            <w:pPr>
              <w:spacing w:after="0" w:line="240" w:lineRule="auto"/>
              <w:jc w:val="right"/>
              <w:rPr>
                <w:rFonts w:ascii="Calibri" w:eastAsia="Times New Roman" w:hAnsi="Calibri" w:cs="Calibri"/>
                <w:b/>
                <w:bCs/>
                <w:color w:val="000000"/>
                <w:sz w:val="22"/>
                <w:szCs w:val="22"/>
                <w:lang w:eastAsia="sl-SI"/>
              </w:rPr>
            </w:pPr>
            <w:r w:rsidRPr="000E5804">
              <w:rPr>
                <w:rFonts w:ascii="Calibri" w:eastAsia="Times New Roman" w:hAnsi="Calibri" w:cs="Calibri"/>
                <w:b/>
                <w:bCs/>
                <w:noProof/>
                <w:color w:val="000000"/>
                <w:sz w:val="22"/>
                <w:szCs w:val="22"/>
                <w:lang w:eastAsia="sl-SI"/>
              </w:rPr>
              <w:t>28</w:t>
            </w:r>
          </w:p>
        </w:tc>
        <w:tc>
          <w:tcPr>
            <w:tcW w:w="928" w:type="dxa"/>
            <w:tcBorders>
              <w:top w:val="nil"/>
              <w:left w:val="nil"/>
              <w:bottom w:val="single" w:sz="8" w:space="0" w:color="auto"/>
              <w:right w:val="single" w:sz="8" w:space="0" w:color="auto"/>
            </w:tcBorders>
            <w:shd w:val="clear" w:color="000000" w:fill="CCFFFF"/>
            <w:vAlign w:val="center"/>
            <w:hideMark/>
          </w:tcPr>
          <w:p w14:paraId="73F536C7" w14:textId="77777777" w:rsidR="000E5804" w:rsidRPr="000E5804" w:rsidRDefault="000E5804" w:rsidP="000E5804">
            <w:pPr>
              <w:spacing w:after="0" w:line="240" w:lineRule="auto"/>
              <w:jc w:val="right"/>
              <w:rPr>
                <w:rFonts w:ascii="Calibri" w:eastAsia="Times New Roman" w:hAnsi="Calibri" w:cs="Calibri"/>
                <w:b/>
                <w:bCs/>
                <w:color w:val="000000"/>
                <w:sz w:val="22"/>
                <w:szCs w:val="22"/>
                <w:lang w:eastAsia="sl-SI"/>
              </w:rPr>
            </w:pPr>
            <w:r w:rsidRPr="000E5804">
              <w:rPr>
                <w:rFonts w:ascii="Calibri" w:eastAsia="Times New Roman" w:hAnsi="Calibri" w:cs="Calibri"/>
                <w:b/>
                <w:bCs/>
                <w:noProof/>
                <w:color w:val="000000"/>
                <w:sz w:val="22"/>
                <w:szCs w:val="22"/>
                <w:lang w:eastAsia="sl-SI"/>
              </w:rPr>
              <w:t>3</w:t>
            </w:r>
          </w:p>
        </w:tc>
        <w:tc>
          <w:tcPr>
            <w:tcW w:w="788" w:type="dxa"/>
            <w:tcBorders>
              <w:top w:val="nil"/>
              <w:left w:val="nil"/>
              <w:bottom w:val="single" w:sz="8" w:space="0" w:color="auto"/>
              <w:right w:val="single" w:sz="8" w:space="0" w:color="auto"/>
            </w:tcBorders>
            <w:shd w:val="clear" w:color="000000" w:fill="CCFFFF"/>
            <w:vAlign w:val="center"/>
            <w:hideMark/>
          </w:tcPr>
          <w:p w14:paraId="2143639C" w14:textId="77777777" w:rsidR="000E5804" w:rsidRPr="000E5804" w:rsidRDefault="000E5804" w:rsidP="000E5804">
            <w:pPr>
              <w:spacing w:after="0" w:line="240" w:lineRule="auto"/>
              <w:jc w:val="right"/>
              <w:rPr>
                <w:rFonts w:ascii="Calibri" w:eastAsia="Times New Roman" w:hAnsi="Calibri" w:cs="Calibri"/>
                <w:b/>
                <w:bCs/>
                <w:color w:val="000000"/>
                <w:sz w:val="22"/>
                <w:szCs w:val="22"/>
                <w:lang w:eastAsia="sl-SI"/>
              </w:rPr>
            </w:pPr>
            <w:r w:rsidRPr="000E5804">
              <w:rPr>
                <w:rFonts w:ascii="Calibri" w:eastAsia="Times New Roman" w:hAnsi="Calibri" w:cs="Calibri"/>
                <w:b/>
                <w:bCs/>
                <w:noProof/>
                <w:color w:val="000000"/>
                <w:sz w:val="22"/>
                <w:szCs w:val="22"/>
                <w:lang w:eastAsia="sl-SI"/>
              </w:rPr>
              <w:t>451</w:t>
            </w:r>
          </w:p>
        </w:tc>
        <w:tc>
          <w:tcPr>
            <w:tcW w:w="1006" w:type="dxa"/>
            <w:tcBorders>
              <w:top w:val="nil"/>
              <w:left w:val="nil"/>
              <w:bottom w:val="single" w:sz="8" w:space="0" w:color="auto"/>
              <w:right w:val="single" w:sz="8" w:space="0" w:color="auto"/>
            </w:tcBorders>
            <w:shd w:val="clear" w:color="000000" w:fill="CCFFFF"/>
            <w:noWrap/>
            <w:vAlign w:val="center"/>
            <w:hideMark/>
          </w:tcPr>
          <w:p w14:paraId="31512021" w14:textId="77777777" w:rsidR="000E5804" w:rsidRPr="000E5804" w:rsidRDefault="000E5804" w:rsidP="000E5804">
            <w:pPr>
              <w:spacing w:after="0" w:line="240" w:lineRule="auto"/>
              <w:jc w:val="right"/>
              <w:rPr>
                <w:rFonts w:ascii="Calibri" w:eastAsia="Times New Roman" w:hAnsi="Calibri" w:cs="Calibri"/>
                <w:b/>
                <w:bCs/>
                <w:color w:val="000000"/>
                <w:sz w:val="22"/>
                <w:szCs w:val="22"/>
                <w:lang w:eastAsia="sl-SI"/>
              </w:rPr>
            </w:pPr>
            <w:r w:rsidRPr="000E5804">
              <w:rPr>
                <w:rFonts w:ascii="Calibri" w:eastAsia="Times New Roman" w:hAnsi="Calibri" w:cs="Calibri"/>
                <w:b/>
                <w:bCs/>
                <w:noProof/>
                <w:color w:val="000000"/>
                <w:sz w:val="22"/>
                <w:szCs w:val="22"/>
                <w:lang w:eastAsia="sl-SI"/>
              </w:rPr>
              <w:t>38,4</w:t>
            </w:r>
          </w:p>
        </w:tc>
        <w:tc>
          <w:tcPr>
            <w:tcW w:w="1121" w:type="dxa"/>
            <w:tcBorders>
              <w:top w:val="nil"/>
              <w:left w:val="nil"/>
              <w:bottom w:val="single" w:sz="8" w:space="0" w:color="auto"/>
              <w:right w:val="single" w:sz="8" w:space="0" w:color="auto"/>
            </w:tcBorders>
            <w:shd w:val="clear" w:color="000000" w:fill="CCFFFF"/>
            <w:noWrap/>
            <w:vAlign w:val="center"/>
            <w:hideMark/>
          </w:tcPr>
          <w:p w14:paraId="104A5E45" w14:textId="77777777" w:rsidR="000E5804" w:rsidRPr="000E5804" w:rsidRDefault="000E5804" w:rsidP="000E5804">
            <w:pPr>
              <w:spacing w:after="0" w:line="240" w:lineRule="auto"/>
              <w:jc w:val="right"/>
              <w:rPr>
                <w:rFonts w:ascii="Calibri" w:eastAsia="Times New Roman" w:hAnsi="Calibri" w:cs="Calibri"/>
                <w:b/>
                <w:bCs/>
                <w:color w:val="000000"/>
                <w:sz w:val="22"/>
                <w:szCs w:val="22"/>
                <w:lang w:eastAsia="sl-SI"/>
              </w:rPr>
            </w:pPr>
            <w:r w:rsidRPr="000E5804">
              <w:rPr>
                <w:rFonts w:ascii="Calibri" w:eastAsia="Times New Roman" w:hAnsi="Calibri" w:cs="Calibri"/>
                <w:b/>
                <w:bCs/>
                <w:noProof/>
                <w:color w:val="000000"/>
                <w:sz w:val="22"/>
                <w:szCs w:val="22"/>
                <w:lang w:eastAsia="sl-SI"/>
              </w:rPr>
              <w:t>23</w:t>
            </w:r>
          </w:p>
        </w:tc>
        <w:tc>
          <w:tcPr>
            <w:tcW w:w="1399" w:type="dxa"/>
            <w:tcBorders>
              <w:top w:val="nil"/>
              <w:left w:val="nil"/>
              <w:bottom w:val="single" w:sz="8" w:space="0" w:color="auto"/>
              <w:right w:val="single" w:sz="8" w:space="0" w:color="auto"/>
            </w:tcBorders>
            <w:shd w:val="clear" w:color="000000" w:fill="CCFFFF"/>
            <w:vAlign w:val="center"/>
            <w:hideMark/>
          </w:tcPr>
          <w:p w14:paraId="100F2D19" w14:textId="77777777" w:rsidR="000E5804" w:rsidRPr="000E5804" w:rsidRDefault="000E5804" w:rsidP="000E5804">
            <w:pPr>
              <w:spacing w:after="0" w:line="240" w:lineRule="auto"/>
              <w:jc w:val="right"/>
              <w:rPr>
                <w:rFonts w:ascii="Calibri" w:eastAsia="Times New Roman" w:hAnsi="Calibri" w:cs="Calibri"/>
                <w:b/>
                <w:bCs/>
                <w:color w:val="000000"/>
                <w:sz w:val="22"/>
                <w:szCs w:val="22"/>
                <w:lang w:eastAsia="sl-SI"/>
              </w:rPr>
            </w:pPr>
            <w:r w:rsidRPr="000E5804">
              <w:rPr>
                <w:rFonts w:ascii="Calibri" w:eastAsia="Times New Roman" w:hAnsi="Calibri" w:cs="Calibri"/>
                <w:b/>
                <w:bCs/>
                <w:noProof/>
                <w:color w:val="000000"/>
                <w:sz w:val="22"/>
                <w:szCs w:val="22"/>
                <w:lang w:eastAsia="sl-SI"/>
              </w:rPr>
              <w:t>6.928.371,78</w:t>
            </w:r>
          </w:p>
        </w:tc>
      </w:tr>
    </w:tbl>
    <w:p w14:paraId="1869A19F" w14:textId="77777777" w:rsidR="000E5804" w:rsidRDefault="000E5804" w:rsidP="000E5804">
      <w:pPr>
        <w:autoSpaceDE w:val="0"/>
        <w:autoSpaceDN w:val="0"/>
        <w:adjustRightInd w:val="0"/>
        <w:spacing w:after="0" w:line="240" w:lineRule="auto"/>
        <w:jc w:val="both"/>
        <w:rPr>
          <w:rFonts w:eastAsia="CIDFont+F2" w:cstheme="minorHAnsi"/>
          <w:i/>
          <w:iCs/>
        </w:rPr>
      </w:pPr>
    </w:p>
    <w:p w14:paraId="2B6E0301" w14:textId="61380B22" w:rsidR="000E5804" w:rsidRPr="004B4B05" w:rsidRDefault="000E5804" w:rsidP="004B4B05">
      <w:pPr>
        <w:autoSpaceDE w:val="0"/>
        <w:autoSpaceDN w:val="0"/>
        <w:adjustRightInd w:val="0"/>
        <w:spacing w:after="0" w:line="240" w:lineRule="auto"/>
        <w:jc w:val="both"/>
        <w:rPr>
          <w:rFonts w:ascii="Arial" w:eastAsia="CIDFont+F2" w:hAnsi="Arial" w:cs="Arial"/>
          <w:i/>
          <w:iCs/>
          <w:sz w:val="18"/>
          <w:szCs w:val="18"/>
          <w14:ligatures w14:val="standardContextual"/>
        </w:rPr>
      </w:pPr>
      <w:r w:rsidRPr="000E5804">
        <w:rPr>
          <w:rFonts w:ascii="Arial" w:eastAsia="CIDFont+F2" w:hAnsi="Arial" w:cs="Arial"/>
          <w:i/>
          <w:iCs/>
          <w:sz w:val="18"/>
          <w:szCs w:val="18"/>
        </w:rPr>
        <w:t xml:space="preserve">Vir: AJPES, 2021 </w:t>
      </w:r>
    </w:p>
    <w:p w14:paraId="2702FC41" w14:textId="77777777" w:rsidR="00163D22" w:rsidRPr="00163D22" w:rsidRDefault="00163D22" w:rsidP="00163D22">
      <w:pPr>
        <w:rPr>
          <w:rFonts w:ascii="Arial" w:hAnsi="Arial" w:cs="Arial"/>
          <w:sz w:val="20"/>
          <w:szCs w:val="20"/>
        </w:rPr>
      </w:pPr>
    </w:p>
    <w:p w14:paraId="43101464" w14:textId="36833D38" w:rsidR="00342767" w:rsidRPr="001E533F" w:rsidRDefault="001E533F" w:rsidP="001E533F">
      <w:pPr>
        <w:pStyle w:val="Naslov2"/>
        <w:numPr>
          <w:ilvl w:val="0"/>
          <w:numId w:val="0"/>
        </w:numPr>
        <w:ind w:left="720"/>
      </w:pPr>
      <w:bookmarkStart w:id="143" w:name="_Toc438466549"/>
      <w:bookmarkStart w:id="144" w:name="_Toc438672370"/>
      <w:bookmarkStart w:id="145" w:name="_Toc438721683"/>
      <w:bookmarkStart w:id="146" w:name="_Toc439105479"/>
      <w:bookmarkStart w:id="147" w:name="_Toc439189493"/>
      <w:bookmarkStart w:id="148" w:name="_Toc439242945"/>
      <w:bookmarkStart w:id="149" w:name="_Toc441742983"/>
      <w:bookmarkStart w:id="150" w:name="_Toc150762796"/>
      <w:r>
        <w:t>3.</w:t>
      </w:r>
      <w:r w:rsidR="007747C4">
        <w:t>4</w:t>
      </w:r>
      <w:r>
        <w:t xml:space="preserve">. </w:t>
      </w:r>
      <w:r w:rsidR="000A30CD">
        <w:t xml:space="preserve">   </w:t>
      </w:r>
      <w:r w:rsidR="004B4B05">
        <w:t>I</w:t>
      </w:r>
      <w:r w:rsidR="004C043F" w:rsidRPr="001E533F">
        <w:t>zkušnje z izvajanjem pristopa LEADER v obdobju 2014-20</w:t>
      </w:r>
      <w:bookmarkEnd w:id="143"/>
      <w:bookmarkEnd w:id="144"/>
      <w:bookmarkEnd w:id="145"/>
      <w:bookmarkEnd w:id="146"/>
      <w:bookmarkEnd w:id="147"/>
      <w:bookmarkEnd w:id="148"/>
      <w:bookmarkEnd w:id="149"/>
      <w:r w:rsidR="004C043F" w:rsidRPr="001E533F">
        <w:t>20</w:t>
      </w:r>
      <w:bookmarkEnd w:id="150"/>
      <w:r w:rsidR="004C043F" w:rsidRPr="001E533F">
        <w:t xml:space="preserve"> </w:t>
      </w:r>
    </w:p>
    <w:p w14:paraId="2EC640FA" w14:textId="77777777" w:rsidR="00F4735D" w:rsidRPr="00F4735D" w:rsidRDefault="00F4735D" w:rsidP="00F4735D">
      <w:pPr>
        <w:rPr>
          <w:lang w:eastAsia="sl-SI"/>
        </w:rPr>
      </w:pPr>
    </w:p>
    <w:p w14:paraId="5B14E311" w14:textId="77777777" w:rsidR="004C043F" w:rsidRPr="00614417" w:rsidRDefault="004C043F" w:rsidP="004C043F">
      <w:pPr>
        <w:spacing w:after="0"/>
        <w:jc w:val="both"/>
        <w:rPr>
          <w:rFonts w:ascii="Arial" w:hAnsi="Arial" w:cs="Arial"/>
          <w:strike/>
          <w:sz w:val="20"/>
          <w:szCs w:val="20"/>
        </w:rPr>
      </w:pPr>
      <w:r w:rsidRPr="00DE2A75">
        <w:rPr>
          <w:rFonts w:ascii="Arial" w:hAnsi="Arial" w:cs="Arial"/>
          <w:sz w:val="20"/>
          <w:szCs w:val="20"/>
        </w:rPr>
        <w:t xml:space="preserve">Izkušnje z izvajanjem pristopa LEADER v preteklem obdobju je povzeto </w:t>
      </w:r>
      <w:r>
        <w:rPr>
          <w:rFonts w:ascii="Arial" w:hAnsi="Arial" w:cs="Arial"/>
          <w:sz w:val="20"/>
          <w:szCs w:val="20"/>
        </w:rPr>
        <w:t>na podlagi</w:t>
      </w:r>
      <w:r w:rsidRPr="00DE2A75">
        <w:rPr>
          <w:rFonts w:ascii="Arial" w:hAnsi="Arial" w:cs="Arial"/>
          <w:sz w:val="20"/>
          <w:szCs w:val="20"/>
        </w:rPr>
        <w:t xml:space="preserve"> izkuš</w:t>
      </w:r>
      <w:r>
        <w:rPr>
          <w:rFonts w:ascii="Arial" w:hAnsi="Arial" w:cs="Arial"/>
          <w:sz w:val="20"/>
          <w:szCs w:val="20"/>
        </w:rPr>
        <w:t xml:space="preserve">enj </w:t>
      </w:r>
      <w:r w:rsidRPr="00DE2A75">
        <w:rPr>
          <w:rFonts w:ascii="Arial" w:hAnsi="Arial" w:cs="Arial"/>
          <w:sz w:val="20"/>
          <w:szCs w:val="20"/>
        </w:rPr>
        <w:t>in podatk</w:t>
      </w:r>
      <w:r>
        <w:rPr>
          <w:rFonts w:ascii="Arial" w:hAnsi="Arial" w:cs="Arial"/>
          <w:sz w:val="20"/>
          <w:szCs w:val="20"/>
        </w:rPr>
        <w:t>ov</w:t>
      </w:r>
      <w:r w:rsidRPr="00DE2A75">
        <w:rPr>
          <w:rFonts w:ascii="Arial" w:hAnsi="Arial" w:cs="Arial"/>
          <w:sz w:val="20"/>
          <w:szCs w:val="20"/>
        </w:rPr>
        <w:t xml:space="preserve"> </w:t>
      </w:r>
      <w:r>
        <w:rPr>
          <w:rFonts w:ascii="Arial" w:hAnsi="Arial" w:cs="Arial"/>
          <w:sz w:val="20"/>
          <w:szCs w:val="20"/>
        </w:rPr>
        <w:t xml:space="preserve">iz </w:t>
      </w:r>
      <w:r w:rsidRPr="00DE2A75">
        <w:rPr>
          <w:rFonts w:ascii="Arial" w:hAnsi="Arial" w:cs="Arial"/>
          <w:sz w:val="20"/>
          <w:szCs w:val="20"/>
        </w:rPr>
        <w:t xml:space="preserve">prejšnjega </w:t>
      </w:r>
      <w:r>
        <w:rPr>
          <w:rFonts w:ascii="Arial" w:hAnsi="Arial" w:cs="Arial"/>
          <w:sz w:val="20"/>
          <w:szCs w:val="20"/>
        </w:rPr>
        <w:t xml:space="preserve">programskega obdobja 2014 – 2020 upravljalca Območno-obrtno podjetniške zbornice Hrastnik. </w:t>
      </w:r>
    </w:p>
    <w:p w14:paraId="4B57D958" w14:textId="77777777" w:rsidR="004C043F" w:rsidRPr="00F4735D" w:rsidRDefault="004C043F" w:rsidP="004C043F">
      <w:pPr>
        <w:spacing w:after="0"/>
        <w:rPr>
          <w:rFonts w:ascii="Arial" w:hAnsi="Arial" w:cs="Arial"/>
          <w:sz w:val="20"/>
          <w:szCs w:val="20"/>
        </w:rPr>
      </w:pPr>
    </w:p>
    <w:p w14:paraId="3A7EC45F" w14:textId="6B37C53B" w:rsidR="004C043F" w:rsidRPr="00F4735D" w:rsidRDefault="004C043F" w:rsidP="004C043F">
      <w:pPr>
        <w:pStyle w:val="Napis"/>
        <w:rPr>
          <w:rFonts w:ascii="Arial" w:hAnsi="Arial" w:cs="Arial"/>
        </w:rPr>
      </w:pPr>
      <w:bookmarkStart w:id="151" w:name="_Toc439242946"/>
      <w:r w:rsidRPr="00F4735D">
        <w:rPr>
          <w:rFonts w:ascii="Arial" w:hAnsi="Arial" w:cs="Arial"/>
        </w:rPr>
        <w:t xml:space="preserve">Izkušnje s pripravo SLR v obdobju </w:t>
      </w:r>
      <w:bookmarkEnd w:id="151"/>
      <w:r w:rsidRPr="00F4735D">
        <w:rPr>
          <w:rFonts w:ascii="Arial" w:hAnsi="Arial" w:cs="Arial"/>
        </w:rPr>
        <w:t>2014-2020</w:t>
      </w:r>
    </w:p>
    <w:p w14:paraId="2C4052BF" w14:textId="77777777" w:rsidR="004C043F" w:rsidRPr="00D40884" w:rsidRDefault="004C043F" w:rsidP="004C043F">
      <w:pPr>
        <w:pStyle w:val="a"/>
        <w:numPr>
          <w:ilvl w:val="0"/>
          <w:numId w:val="0"/>
        </w:numPr>
        <w:spacing w:line="276" w:lineRule="auto"/>
        <w:ind w:left="1021" w:hanging="664"/>
      </w:pPr>
    </w:p>
    <w:p w14:paraId="3AB321E2" w14:textId="77777777" w:rsidR="004C043F" w:rsidRPr="00D40884" w:rsidRDefault="004C043F" w:rsidP="004C043F">
      <w:pPr>
        <w:pStyle w:val="a"/>
        <w:numPr>
          <w:ilvl w:val="0"/>
          <w:numId w:val="0"/>
        </w:numPr>
        <w:spacing w:line="276" w:lineRule="auto"/>
      </w:pPr>
      <w:r w:rsidRPr="00D40884">
        <w:t xml:space="preserve">Na osnovi izvedenih delavnic v vseh treh zasavskih občinah je bila s strani Kmetijsko-gozdarske zbornice – Zavod Ljubljana, pripravljena (na osnovi prehodne potrditve s strani skupščine Partnerstva LAS Zasavje) Strategija lokalnega razvoja Partnerstva LAS Zasavje za programsko obdobje 2014-2020. Na osnovi potrjene Strategije je bilo Partnerstvu LAS Zasavje skupaj odobrenih 1.426.820,42 €. Ker je Strategija »živ« dokument, se je tekom izvajanja programa LEADER v tem obdobju tudi spreminjala oz. dopolnjevala, in sicer na račun vsebinskih kot tudi finančnih sprememb, ki so se prioritetno nanašala na dodatna sredstva, ki jih je Partnerstvo LAS Zasavje prejelo iz naslova doseganja/preseganja kazalnikov iz naslova Evropskega kmetijskega sklada za razvoj podeželja, dodatnih sredstev iz naslova Evropskega sklada za regionalni razvoj in dodatnih sredstev iz naslova podaljšanja programskega obdobja za Evropski kmetijski sklad za razvoj podeželja.   </w:t>
      </w:r>
    </w:p>
    <w:p w14:paraId="0527B34C" w14:textId="77777777" w:rsidR="004C043F" w:rsidRPr="007B7BAA" w:rsidRDefault="004C043F" w:rsidP="004C043F">
      <w:pPr>
        <w:spacing w:after="0"/>
        <w:jc w:val="both"/>
        <w:rPr>
          <w:sz w:val="18"/>
          <w:szCs w:val="18"/>
        </w:rPr>
      </w:pPr>
    </w:p>
    <w:p w14:paraId="5F161611" w14:textId="77777777" w:rsidR="004C043F" w:rsidRDefault="004C043F" w:rsidP="004C043F">
      <w:pPr>
        <w:pStyle w:val="besedilo"/>
      </w:pPr>
      <w:r>
        <w:t xml:space="preserve">V programskem obdobju 2014-2020 je bilo potrjenih 5. sprememb Strategije lokalnega razvoja Partnerstva LAS Zasavje. </w:t>
      </w:r>
    </w:p>
    <w:p w14:paraId="6D597180" w14:textId="77777777" w:rsidR="004C043F" w:rsidRPr="00F4735D" w:rsidRDefault="004C043F" w:rsidP="004C043F">
      <w:pPr>
        <w:pStyle w:val="a"/>
        <w:numPr>
          <w:ilvl w:val="0"/>
          <w:numId w:val="0"/>
        </w:numPr>
        <w:spacing w:line="276" w:lineRule="auto"/>
        <w:rPr>
          <w:sz w:val="18"/>
          <w:szCs w:val="18"/>
        </w:rPr>
      </w:pPr>
    </w:p>
    <w:p w14:paraId="1B6427D9" w14:textId="788CD8D4" w:rsidR="004C043F" w:rsidRPr="00F4735D" w:rsidRDefault="004C043F" w:rsidP="004C043F">
      <w:pPr>
        <w:pStyle w:val="Napis"/>
        <w:rPr>
          <w:rFonts w:ascii="Arial" w:hAnsi="Arial" w:cs="Arial"/>
        </w:rPr>
      </w:pPr>
      <w:bookmarkStart w:id="152" w:name="_Toc439242948"/>
      <w:r w:rsidRPr="00F4735D">
        <w:rPr>
          <w:rFonts w:ascii="Arial" w:hAnsi="Arial" w:cs="Arial"/>
        </w:rPr>
        <w:t>Opis uspešno izvedenih projektov</w:t>
      </w:r>
      <w:bookmarkEnd w:id="152"/>
    </w:p>
    <w:p w14:paraId="6C597C7B" w14:textId="77777777" w:rsidR="004C043F" w:rsidRPr="007B7BAA" w:rsidRDefault="004C043F" w:rsidP="004C043F">
      <w:pPr>
        <w:spacing w:after="0"/>
        <w:jc w:val="both"/>
        <w:rPr>
          <w:sz w:val="18"/>
          <w:szCs w:val="18"/>
        </w:rPr>
      </w:pPr>
    </w:p>
    <w:p w14:paraId="400973EB" w14:textId="77777777" w:rsidR="004C043F" w:rsidRDefault="004C043F" w:rsidP="004C043F">
      <w:pPr>
        <w:pStyle w:val="besedilo"/>
      </w:pPr>
      <w:r w:rsidRPr="00C87887">
        <w:t>V pret</w:t>
      </w:r>
      <w:r>
        <w:t>eklem programskem obdobju 2014-</w:t>
      </w:r>
      <w:r w:rsidRPr="00C87887">
        <w:t>20</w:t>
      </w:r>
      <w:r>
        <w:t>20</w:t>
      </w:r>
      <w:r w:rsidRPr="00C87887">
        <w:t xml:space="preserve"> je imel</w:t>
      </w:r>
      <w:r>
        <w:t xml:space="preserve">o Partnerstvo </w:t>
      </w:r>
      <w:r w:rsidRPr="00C87887">
        <w:t>LAS Zasavje</w:t>
      </w:r>
      <w:r>
        <w:t xml:space="preserve"> za izvajanje projektov</w:t>
      </w:r>
      <w:r w:rsidRPr="00C87887">
        <w:t xml:space="preserve">, po </w:t>
      </w:r>
      <w:r>
        <w:t xml:space="preserve">osnovni </w:t>
      </w:r>
      <w:r w:rsidRPr="00C87887">
        <w:t xml:space="preserve">odločbi odobrena sredstva v skupni višini </w:t>
      </w:r>
      <w:r>
        <w:t xml:space="preserve">1.104.102,81 €, od tega 698.385,19 € iz Evropskega kmetijskega sklada za razvoj podeželja in 405.717,62 € iz Evropskega sklada za regionalni razvoj. </w:t>
      </w:r>
    </w:p>
    <w:p w14:paraId="45B0D450" w14:textId="77777777" w:rsidR="004C043F" w:rsidRDefault="004C043F" w:rsidP="004C043F">
      <w:pPr>
        <w:pStyle w:val="besedilo"/>
      </w:pPr>
    </w:p>
    <w:p w14:paraId="2BCDE804" w14:textId="77777777" w:rsidR="004C043F" w:rsidRDefault="004C043F" w:rsidP="004C043F">
      <w:pPr>
        <w:pStyle w:val="besedilo"/>
      </w:pPr>
      <w:r>
        <w:t xml:space="preserve">Na osnovi odločbe za dodatna sredstva iz Evropskega kmetijskega sklada za razvoj podeželja glede na presežene kazalnike ob koncu leta 2018, je Partnerstvo LAS Zasavje prejelo 283.738,15 € za izvajanje projektov, prav tako je za izvajanje projektov prejelo še 159.772,52 € dodatnih sredstev iz naslova Evropskega sklada za regionalni razvoj. </w:t>
      </w:r>
    </w:p>
    <w:p w14:paraId="154AAAF6" w14:textId="77777777" w:rsidR="004C043F" w:rsidRDefault="004C043F" w:rsidP="004C043F">
      <w:pPr>
        <w:pStyle w:val="besedilo"/>
      </w:pPr>
    </w:p>
    <w:p w14:paraId="6C8D5A1C" w14:textId="77777777" w:rsidR="004C043F" w:rsidRDefault="004C043F" w:rsidP="004C043F">
      <w:pPr>
        <w:pStyle w:val="besedilo"/>
      </w:pPr>
      <w:r>
        <w:lastRenderedPageBreak/>
        <w:t xml:space="preserve">Iz naslova podaljšanja programskega obdobja 2014-2020 pa je Partnerstvo LAS Zasavje prejelo še dodatnih 30.664,35 € iz Evropskega kmetijskega sklada za razvoj podeželja. </w:t>
      </w:r>
    </w:p>
    <w:p w14:paraId="05C6CD9A" w14:textId="77777777" w:rsidR="004C043F" w:rsidRDefault="004C043F" w:rsidP="004C043F">
      <w:pPr>
        <w:pStyle w:val="besedilo"/>
      </w:pPr>
    </w:p>
    <w:p w14:paraId="36CA2FF0" w14:textId="17CD46B0" w:rsidR="004C043F" w:rsidRDefault="004C043F" w:rsidP="004C043F">
      <w:pPr>
        <w:pStyle w:val="besedilo"/>
      </w:pPr>
      <w:r>
        <w:t>V sklopu 5. Javnih pozivov Partnerstva LAS Zasavje</w:t>
      </w:r>
      <w:r w:rsidR="00532B48">
        <w:t xml:space="preserve">, ki so bili izvedeni v letih 2016, 2017, 2018, 2019 in 2021 je bilo odobrenih 40 projektov, 23 iz Evropskega kmetijskega sklada za razvoj podeželja in 17 iz Evropskega sklada za regionalni razvoj. V času izvajanja sta dva upravičenca odstopila od izvedbe, 1 projekt </w:t>
      </w:r>
      <w:r w:rsidR="00572857">
        <w:t xml:space="preserve">je bil izveden, vendar ni bil izplačan. Nekaj projektov se v letu 2023 še izvaja. </w:t>
      </w:r>
    </w:p>
    <w:p w14:paraId="407E1D31" w14:textId="77777777" w:rsidR="00572857" w:rsidRDefault="00572857" w:rsidP="004C043F">
      <w:pPr>
        <w:pStyle w:val="besedilo"/>
      </w:pPr>
    </w:p>
    <w:p w14:paraId="510F842F" w14:textId="72F0995C" w:rsidR="00572857" w:rsidRDefault="00572857" w:rsidP="004C043F">
      <w:pPr>
        <w:pStyle w:val="besedilo"/>
      </w:pPr>
      <w:r>
        <w:t>Do priprave Strategije lokalnega razvoja za programsko obdobje do leta 2027 je bilo izplačano 397.125,45 € iz ESRR sklada in 665.409,69 € iz EKSRP sklada.</w:t>
      </w:r>
    </w:p>
    <w:p w14:paraId="059DDD5D" w14:textId="77777777" w:rsidR="004C043F" w:rsidRDefault="004C043F" w:rsidP="004C043F">
      <w:pPr>
        <w:pStyle w:val="besedilo"/>
      </w:pPr>
    </w:p>
    <w:p w14:paraId="1C37EEC9" w14:textId="3296FD77" w:rsidR="00CA3187" w:rsidRDefault="00CA3187">
      <w:pPr>
        <w:rPr>
          <w:rFonts w:ascii="Arial" w:eastAsia="Times New Roman" w:hAnsi="Arial" w:cs="Arial"/>
          <w:sz w:val="20"/>
          <w:lang w:eastAsia="sl-SI"/>
        </w:rPr>
      </w:pPr>
    </w:p>
    <w:p w14:paraId="73B87BB3" w14:textId="77777777" w:rsidR="00572857" w:rsidRDefault="00572857">
      <w:pPr>
        <w:rPr>
          <w:rFonts w:ascii="Arial" w:eastAsia="Times New Roman" w:hAnsi="Arial" w:cs="Arial"/>
          <w:sz w:val="20"/>
          <w:lang w:eastAsia="sl-SI"/>
        </w:rPr>
      </w:pPr>
    </w:p>
    <w:p w14:paraId="31B2AF5B" w14:textId="77777777" w:rsidR="00572857" w:rsidRDefault="00572857">
      <w:pPr>
        <w:rPr>
          <w:rFonts w:ascii="Arial" w:eastAsia="Times New Roman" w:hAnsi="Arial" w:cs="Arial"/>
          <w:sz w:val="20"/>
          <w:lang w:eastAsia="sl-SI"/>
        </w:rPr>
      </w:pPr>
    </w:p>
    <w:p w14:paraId="5AE71162" w14:textId="7353CE0D" w:rsidR="00B52EEF" w:rsidRPr="002751F6" w:rsidRDefault="004C043F" w:rsidP="004C043F">
      <w:pPr>
        <w:pStyle w:val="Naslov1"/>
        <w:rPr>
          <w:rFonts w:cs="Arial"/>
        </w:rPr>
      </w:pPr>
      <w:bookmarkStart w:id="153" w:name="_Toc138226145"/>
      <w:bookmarkStart w:id="154" w:name="_Toc150762797"/>
      <w:r w:rsidRPr="002751F6">
        <w:rPr>
          <w:rFonts w:eastAsiaTheme="minorHAnsi"/>
        </w:rPr>
        <w:t>Analiza razvojnih potreb in potenciala območja LAS</w:t>
      </w:r>
      <w:r w:rsidRPr="002751F6">
        <w:rPr>
          <w:rFonts w:eastAsiaTheme="minorHAnsi"/>
          <w:b w:val="0"/>
        </w:rPr>
        <w:t xml:space="preserve"> ZASAVJE</w:t>
      </w:r>
      <w:r w:rsidRPr="002751F6">
        <w:rPr>
          <w:rFonts w:eastAsiaTheme="minorHAnsi"/>
        </w:rPr>
        <w:t>, vključno z analizo prednosti, slabosti, priložnosti in nevarnosti</w:t>
      </w:r>
      <w:bookmarkEnd w:id="153"/>
      <w:bookmarkEnd w:id="154"/>
    </w:p>
    <w:p w14:paraId="534EEE86" w14:textId="77777777" w:rsidR="00BA719C" w:rsidRDefault="00BA719C" w:rsidP="00D85B8B">
      <w:pPr>
        <w:spacing w:after="0"/>
        <w:jc w:val="both"/>
        <w:rPr>
          <w:rFonts w:ascii="Arial" w:hAnsi="Arial" w:cs="Arial"/>
          <w:sz w:val="18"/>
          <w:szCs w:val="18"/>
        </w:rPr>
      </w:pPr>
    </w:p>
    <w:p w14:paraId="16217BF9" w14:textId="247B0A54" w:rsidR="00172ECC" w:rsidRPr="002C2149" w:rsidRDefault="006741B7" w:rsidP="002C2149">
      <w:pPr>
        <w:pStyle w:val="Naslov2"/>
        <w:numPr>
          <w:ilvl w:val="0"/>
          <w:numId w:val="0"/>
        </w:numPr>
        <w:ind w:left="720"/>
      </w:pPr>
      <w:bookmarkStart w:id="155" w:name="_Toc138226146"/>
      <w:bookmarkStart w:id="156" w:name="_Toc150762798"/>
      <w:r w:rsidRPr="002C2149">
        <w:t>4.1.</w:t>
      </w:r>
      <w:r w:rsidR="004B4B05">
        <w:t xml:space="preserve"> </w:t>
      </w:r>
      <w:r w:rsidR="000A30CD">
        <w:t xml:space="preserve">   </w:t>
      </w:r>
      <w:r w:rsidR="00172ECC" w:rsidRPr="002C2149">
        <w:t>SWOT analiza razvojnih možnosti območja</w:t>
      </w:r>
      <w:bookmarkEnd w:id="155"/>
      <w:bookmarkEnd w:id="156"/>
      <w:r w:rsidR="00BD57BE" w:rsidRPr="002C2149">
        <w:t xml:space="preserve"> </w:t>
      </w:r>
    </w:p>
    <w:p w14:paraId="1D9DCB83" w14:textId="77777777" w:rsidR="00172ECC" w:rsidRPr="00C900D6" w:rsidRDefault="00172ECC" w:rsidP="00172ECC">
      <w:pPr>
        <w:pStyle w:val="Odstavekseznama"/>
        <w:spacing w:after="0"/>
        <w:ind w:left="360"/>
        <w:jc w:val="both"/>
        <w:rPr>
          <w:rFonts w:ascii="Arial" w:hAnsi="Arial" w:cs="Arial"/>
          <w:sz w:val="18"/>
          <w:szCs w:val="18"/>
        </w:rPr>
      </w:pPr>
    </w:p>
    <w:p w14:paraId="5D34C752" w14:textId="7F84B018" w:rsidR="00BA4FE1" w:rsidRDefault="00227415" w:rsidP="006960FB">
      <w:pPr>
        <w:pStyle w:val="besedilo"/>
      </w:pPr>
      <w:r w:rsidRPr="006960FB">
        <w:t>SWOT analiza</w:t>
      </w:r>
      <w:r>
        <w:t xml:space="preserve"> območja je bila izdelana na osnovi </w:t>
      </w:r>
      <w:r w:rsidR="00BA4FE1">
        <w:t xml:space="preserve">analize stanja ter </w:t>
      </w:r>
      <w:r w:rsidR="00172ECC" w:rsidRPr="006960FB">
        <w:t>razvojnih programov</w:t>
      </w:r>
      <w:r w:rsidR="00C61C19" w:rsidRPr="006960FB">
        <w:t>:</w:t>
      </w:r>
      <w:r>
        <w:t xml:space="preserve"> </w:t>
      </w:r>
      <w:r w:rsidR="00172ECC" w:rsidRPr="006960FB">
        <w:t>Razvojni program Občine Hrastnik 2020+</w:t>
      </w:r>
      <w:r w:rsidR="00C61C19" w:rsidRPr="006960FB">
        <w:t xml:space="preserve"> (</w:t>
      </w:r>
      <w:r w:rsidR="00172ECC" w:rsidRPr="006960FB">
        <w:t>maj 2014), Občine Trbovlje (Strategija razvoja Občine Trbovlje, november 2013)</w:t>
      </w:r>
      <w:r w:rsidR="009C3869">
        <w:t>, podatkov SLR 2013-2020</w:t>
      </w:r>
      <w:r w:rsidR="00172ECC" w:rsidRPr="006960FB">
        <w:t xml:space="preserve"> in </w:t>
      </w:r>
      <w:r w:rsidR="00C61C19" w:rsidRPr="006960FB">
        <w:t>Regionaln</w:t>
      </w:r>
      <w:r>
        <w:t>ega</w:t>
      </w:r>
      <w:r w:rsidR="00C61C19" w:rsidRPr="006960FB">
        <w:t xml:space="preserve"> razvojn</w:t>
      </w:r>
      <w:r>
        <w:t>ega</w:t>
      </w:r>
      <w:r w:rsidR="00C61C19" w:rsidRPr="006960FB">
        <w:t xml:space="preserve"> program</w:t>
      </w:r>
      <w:r>
        <w:t>a</w:t>
      </w:r>
      <w:r w:rsidR="00C61C19" w:rsidRPr="006960FB">
        <w:t xml:space="preserve"> zasavske regije 2021 – 2027 (RRA, junij 2022)</w:t>
      </w:r>
      <w:r w:rsidR="00BA4FE1">
        <w:t>.</w:t>
      </w:r>
      <w:r>
        <w:t xml:space="preserve"> </w:t>
      </w:r>
      <w:r w:rsidR="00BA4FE1">
        <w:t xml:space="preserve">Vključene so vse ključne </w:t>
      </w:r>
      <w:r w:rsidR="006960FB" w:rsidRPr="006960FB">
        <w:t xml:space="preserve">ugotovitev </w:t>
      </w:r>
      <w:r>
        <w:t>vseh deležnikov (</w:t>
      </w:r>
      <w:r w:rsidR="006960FB" w:rsidRPr="006960FB">
        <w:t>partnerjev</w:t>
      </w:r>
      <w:r>
        <w:t>)</w:t>
      </w:r>
      <w:r w:rsidR="00172ECC" w:rsidRPr="006960FB">
        <w:t xml:space="preserve"> v sklopu </w:t>
      </w:r>
      <w:proofErr w:type="spellStart"/>
      <w:r>
        <w:t>moderiranih</w:t>
      </w:r>
      <w:proofErr w:type="spellEnd"/>
      <w:r>
        <w:t xml:space="preserve"> </w:t>
      </w:r>
      <w:r w:rsidR="00172ECC" w:rsidRPr="006960FB">
        <w:t>delavnic (</w:t>
      </w:r>
      <w:r w:rsidR="00BA4FE1">
        <w:t>4. delavnice</w:t>
      </w:r>
      <w:r w:rsidR="009C3869">
        <w:t xml:space="preserve"> v obdobju</w:t>
      </w:r>
      <w:r w:rsidR="00BA4FE1">
        <w:t xml:space="preserve"> </w:t>
      </w:r>
      <w:r w:rsidR="006960FB" w:rsidRPr="006960FB">
        <w:t>marec - maj</w:t>
      </w:r>
      <w:r w:rsidR="00172ECC" w:rsidRPr="006960FB">
        <w:t xml:space="preserve"> 20</w:t>
      </w:r>
      <w:r w:rsidR="006960FB" w:rsidRPr="006960FB">
        <w:t>23</w:t>
      </w:r>
      <w:r w:rsidR="00172ECC" w:rsidRPr="006960FB">
        <w:t>)</w:t>
      </w:r>
      <w:r w:rsidR="006960FB" w:rsidRPr="006960FB">
        <w:t xml:space="preserve">, razgovorov z deležniki na terenu (marec – junij </w:t>
      </w:r>
      <w:r>
        <w:t>2023</w:t>
      </w:r>
      <w:r w:rsidR="00BA4FE1">
        <w:t xml:space="preserve">). </w:t>
      </w:r>
      <w:r w:rsidR="004C6DE0">
        <w:t xml:space="preserve"> </w:t>
      </w:r>
    </w:p>
    <w:p w14:paraId="3785517A" w14:textId="77777777" w:rsidR="00BA4FE1" w:rsidRDefault="00E91EDC" w:rsidP="006960FB">
      <w:pPr>
        <w:pStyle w:val="besedilo"/>
      </w:pPr>
      <w:r>
        <w:t>SWOT analiz</w:t>
      </w:r>
      <w:r w:rsidR="00BA4FE1">
        <w:t>a</w:t>
      </w:r>
      <w:r>
        <w:t xml:space="preserve"> iz preteklega programskega obdobja</w:t>
      </w:r>
      <w:r w:rsidR="00BA4FE1">
        <w:t xml:space="preserve"> je revidirana in dopolnjena z vsemi novimi ugotovitvami glede na trenutno situacijo v regiji.</w:t>
      </w:r>
      <w:r w:rsidR="00172ECC" w:rsidRPr="006960FB">
        <w:t xml:space="preserve"> </w:t>
      </w:r>
    </w:p>
    <w:p w14:paraId="04D0FBEC" w14:textId="6C1D34F3" w:rsidR="006960FB" w:rsidRPr="00500B12" w:rsidRDefault="006960FB" w:rsidP="006960FB">
      <w:pPr>
        <w:pStyle w:val="besedilo"/>
      </w:pPr>
      <w:r>
        <w:t>Ugotovitve</w:t>
      </w:r>
      <w:r w:rsidR="00172ECC" w:rsidRPr="006960FB">
        <w:t xml:space="preserve"> so podane v preglednicah</w:t>
      </w:r>
      <w:r>
        <w:t xml:space="preserve"> po področjih, ki so pomembna za izhodišča </w:t>
      </w:r>
      <w:r w:rsidR="00227415">
        <w:t xml:space="preserve">razvojnih potreb, </w:t>
      </w:r>
      <w:r>
        <w:t>potencialov in ukrepov za posamezna področja SLR.</w:t>
      </w:r>
    </w:p>
    <w:p w14:paraId="49952214" w14:textId="605D3977" w:rsidR="00172ECC" w:rsidRPr="000841FA" w:rsidRDefault="00172ECC" w:rsidP="00172ECC">
      <w:pPr>
        <w:spacing w:after="0"/>
        <w:jc w:val="both"/>
        <w:rPr>
          <w:rFonts w:ascii="Arial" w:hAnsi="Arial" w:cs="Arial"/>
          <w:sz w:val="20"/>
          <w:szCs w:val="20"/>
        </w:rPr>
      </w:pPr>
    </w:p>
    <w:p w14:paraId="794929A9" w14:textId="116A8D17" w:rsidR="00172ECC" w:rsidRDefault="006960FB" w:rsidP="006741B7">
      <w:pPr>
        <w:pStyle w:val="Naslov3"/>
        <w:numPr>
          <w:ilvl w:val="0"/>
          <w:numId w:val="0"/>
        </w:numPr>
        <w:ind w:left="720" w:hanging="360"/>
      </w:pPr>
      <w:bookmarkStart w:id="157" w:name="_Toc150762799"/>
      <w:r w:rsidRPr="001A67C0">
        <w:t>4.</w:t>
      </w:r>
      <w:r w:rsidR="00311E22" w:rsidRPr="001A67C0">
        <w:t>1</w:t>
      </w:r>
      <w:r w:rsidRPr="001A67C0">
        <w:t xml:space="preserve">.1. </w:t>
      </w:r>
      <w:r w:rsidR="000A635C">
        <w:t>SWOT ANALIZA</w:t>
      </w:r>
      <w:bookmarkEnd w:id="157"/>
      <w:r w:rsidR="000A635C">
        <w:t xml:space="preserve"> </w:t>
      </w:r>
    </w:p>
    <w:p w14:paraId="60103A20" w14:textId="77777777" w:rsidR="000A635C" w:rsidRDefault="000A635C" w:rsidP="000A635C"/>
    <w:p w14:paraId="49C66370" w14:textId="4E240229" w:rsidR="004C6DE0" w:rsidRPr="000A635C" w:rsidRDefault="000A635C" w:rsidP="006960FB">
      <w:pPr>
        <w:rPr>
          <w:rFonts w:ascii="Arial" w:hAnsi="Arial" w:cs="Arial"/>
          <w:sz w:val="20"/>
          <w:szCs w:val="20"/>
        </w:rPr>
      </w:pPr>
      <w:bookmarkStart w:id="158" w:name="_Hlk148936572"/>
      <w:r w:rsidRPr="000A635C">
        <w:rPr>
          <w:rFonts w:ascii="Arial" w:hAnsi="Arial" w:cs="Arial"/>
          <w:sz w:val="20"/>
          <w:szCs w:val="20"/>
        </w:rPr>
        <w:t xml:space="preserve">Predstavljena </w:t>
      </w:r>
      <w:r>
        <w:rPr>
          <w:rFonts w:ascii="Arial" w:hAnsi="Arial" w:cs="Arial"/>
          <w:sz w:val="20"/>
          <w:szCs w:val="20"/>
        </w:rPr>
        <w:t xml:space="preserve">analiza SWOT omogoča celovit pregled stanja na območju LAS Zasavje. </w:t>
      </w:r>
    </w:p>
    <w:p w14:paraId="4AC7615C" w14:textId="70C7004E" w:rsidR="00227415" w:rsidRDefault="000A635C" w:rsidP="006960FB">
      <w:pPr>
        <w:rPr>
          <w:rFonts w:ascii="Arial" w:hAnsi="Arial" w:cs="Arial"/>
          <w:sz w:val="20"/>
          <w:szCs w:val="20"/>
        </w:rPr>
      </w:pPr>
      <w:r>
        <w:rPr>
          <w:rFonts w:ascii="Arial" w:hAnsi="Arial" w:cs="Arial"/>
          <w:sz w:val="20"/>
          <w:szCs w:val="20"/>
        </w:rPr>
        <w:t>Ključne prednosti, pomanjkljivosti, priložnosti in nevarnosti, ki zaznamujejo območje LAS Zasavje, so bile zbrane na podlagi podatkov iz Analize stanja in aktivnega sodelovanja vseh deležnikov pri pripravi SWOT analize, in nakazujejo na potrebe in potenciale razvoja LAS Zasavje.</w:t>
      </w:r>
    </w:p>
    <w:bookmarkEnd w:id="158"/>
    <w:p w14:paraId="1031413B" w14:textId="77777777" w:rsidR="000A635C" w:rsidRPr="006960FB" w:rsidRDefault="000A635C" w:rsidP="006960FB">
      <w:pPr>
        <w:rPr>
          <w:rFonts w:ascii="Arial" w:hAnsi="Arial" w:cs="Arial"/>
          <w:sz w:val="20"/>
          <w:szCs w:val="20"/>
        </w:rPr>
      </w:pPr>
    </w:p>
    <w:p w14:paraId="130BC440" w14:textId="77777777" w:rsidR="000A635C" w:rsidRDefault="000A635C" w:rsidP="000A635C">
      <w:pPr>
        <w:spacing w:after="0"/>
        <w:jc w:val="both"/>
        <w:rPr>
          <w:rFonts w:ascii="Arial" w:hAnsi="Arial" w:cs="Arial"/>
          <w:i/>
          <w:sz w:val="18"/>
          <w:szCs w:val="18"/>
        </w:rPr>
      </w:pPr>
      <w:r>
        <w:rPr>
          <w:rFonts w:ascii="Arial" w:hAnsi="Arial" w:cs="Arial"/>
          <w:i/>
          <w:sz w:val="18"/>
          <w:szCs w:val="18"/>
        </w:rPr>
        <w:t>Preglednica 30: SWOT analiza Območja LAS Zasavje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32"/>
      </w:tblGrid>
      <w:tr w:rsidR="000A635C" w14:paraId="49C107A5" w14:textId="77777777" w:rsidTr="000A635C">
        <w:trPr>
          <w:trHeight w:hRule="exact" w:val="340"/>
        </w:trPr>
        <w:tc>
          <w:tcPr>
            <w:tcW w:w="4606" w:type="dxa"/>
            <w:tcBorders>
              <w:top w:val="single" w:sz="4" w:space="0" w:color="auto"/>
              <w:left w:val="single" w:sz="4" w:space="0" w:color="auto"/>
              <w:bottom w:val="single" w:sz="4" w:space="0" w:color="auto"/>
              <w:right w:val="single" w:sz="4" w:space="0" w:color="auto"/>
            </w:tcBorders>
            <w:shd w:val="clear" w:color="auto" w:fill="CCFFFF"/>
            <w:vAlign w:val="center"/>
            <w:hideMark/>
          </w:tcPr>
          <w:p w14:paraId="45747CDA" w14:textId="77777777" w:rsidR="000A635C" w:rsidRDefault="000A635C">
            <w:pPr>
              <w:spacing w:after="0"/>
              <w:jc w:val="center"/>
              <w:rPr>
                <w:rFonts w:ascii="Arial" w:hAnsi="Arial" w:cs="Arial"/>
                <w:b/>
                <w:sz w:val="18"/>
                <w:szCs w:val="18"/>
              </w:rPr>
            </w:pPr>
            <w:bookmarkStart w:id="159" w:name="_Hlk148936788"/>
            <w:r>
              <w:rPr>
                <w:rFonts w:ascii="Arial" w:hAnsi="Arial" w:cs="Arial"/>
                <w:b/>
                <w:sz w:val="18"/>
                <w:szCs w:val="18"/>
              </w:rPr>
              <w:t>PREDNOSTI</w:t>
            </w:r>
          </w:p>
        </w:tc>
        <w:tc>
          <w:tcPr>
            <w:tcW w:w="4606" w:type="dxa"/>
            <w:tcBorders>
              <w:top w:val="single" w:sz="4" w:space="0" w:color="auto"/>
              <w:left w:val="single" w:sz="4" w:space="0" w:color="auto"/>
              <w:bottom w:val="single" w:sz="4" w:space="0" w:color="auto"/>
              <w:right w:val="single" w:sz="4" w:space="0" w:color="auto"/>
            </w:tcBorders>
            <w:shd w:val="clear" w:color="auto" w:fill="CCFFFF"/>
            <w:vAlign w:val="center"/>
            <w:hideMark/>
          </w:tcPr>
          <w:p w14:paraId="20E69A7A" w14:textId="77777777" w:rsidR="000A635C" w:rsidRDefault="000A635C">
            <w:pPr>
              <w:spacing w:after="0"/>
              <w:jc w:val="center"/>
              <w:rPr>
                <w:rFonts w:ascii="Arial" w:hAnsi="Arial" w:cs="Arial"/>
                <w:b/>
                <w:sz w:val="18"/>
                <w:szCs w:val="18"/>
              </w:rPr>
            </w:pPr>
            <w:r>
              <w:rPr>
                <w:rFonts w:ascii="Arial" w:hAnsi="Arial" w:cs="Arial"/>
                <w:b/>
                <w:sz w:val="18"/>
                <w:szCs w:val="18"/>
              </w:rPr>
              <w:t>SLABOSTI</w:t>
            </w:r>
          </w:p>
        </w:tc>
      </w:tr>
      <w:tr w:rsidR="000A635C" w14:paraId="38A8CD00" w14:textId="77777777" w:rsidTr="000A635C">
        <w:tc>
          <w:tcPr>
            <w:tcW w:w="4606" w:type="dxa"/>
            <w:tcBorders>
              <w:top w:val="single" w:sz="4" w:space="0" w:color="auto"/>
              <w:left w:val="single" w:sz="4" w:space="0" w:color="auto"/>
              <w:bottom w:val="single" w:sz="4" w:space="0" w:color="auto"/>
              <w:right w:val="single" w:sz="4" w:space="0" w:color="auto"/>
            </w:tcBorders>
          </w:tcPr>
          <w:p w14:paraId="0D4F302B" w14:textId="77777777" w:rsidR="000A635C" w:rsidRDefault="000A635C">
            <w:pPr>
              <w:spacing w:before="240" w:after="0"/>
              <w:jc w:val="both"/>
              <w:rPr>
                <w:rFonts w:ascii="Arial" w:hAnsi="Arial" w:cs="Arial"/>
                <w:sz w:val="18"/>
                <w:szCs w:val="18"/>
              </w:rPr>
            </w:pPr>
            <w:r>
              <w:rPr>
                <w:rFonts w:ascii="Arial" w:hAnsi="Arial" w:cs="Arial"/>
                <w:sz w:val="18"/>
                <w:szCs w:val="18"/>
              </w:rPr>
              <w:t>Velika krajinska in biotska pestrost območja ter številne naravne vrednote.</w:t>
            </w:r>
          </w:p>
          <w:p w14:paraId="31F79253" w14:textId="77777777" w:rsidR="000A635C" w:rsidRDefault="000A635C">
            <w:pPr>
              <w:spacing w:before="240" w:after="0"/>
              <w:jc w:val="both"/>
              <w:rPr>
                <w:rFonts w:ascii="Arial" w:hAnsi="Arial" w:cs="Arial"/>
                <w:sz w:val="18"/>
                <w:szCs w:val="18"/>
              </w:rPr>
            </w:pPr>
            <w:r>
              <w:rPr>
                <w:rFonts w:ascii="Arial" w:hAnsi="Arial" w:cs="Arial"/>
                <w:sz w:val="18"/>
                <w:szCs w:val="18"/>
              </w:rPr>
              <w:t>Precejšen delež območij je v območju Natura 2000, posebni varstveni režimi so vzpostavljeni.</w:t>
            </w:r>
          </w:p>
          <w:p w14:paraId="01B5568B" w14:textId="77777777" w:rsidR="000A635C" w:rsidRDefault="000A635C">
            <w:pPr>
              <w:spacing w:before="240" w:after="0"/>
              <w:jc w:val="both"/>
              <w:rPr>
                <w:rFonts w:ascii="Arial" w:hAnsi="Arial" w:cs="Arial"/>
                <w:sz w:val="18"/>
                <w:szCs w:val="18"/>
              </w:rPr>
            </w:pPr>
            <w:r>
              <w:rPr>
                <w:rFonts w:ascii="Arial" w:hAnsi="Arial" w:cs="Arial"/>
                <w:sz w:val="18"/>
                <w:szCs w:val="18"/>
              </w:rPr>
              <w:lastRenderedPageBreak/>
              <w:t>Visoka gozdnatost in ohranjenost območja (ohranjanje naravne rodovitnosti tal, prijaznejši vodni režim v krajini, večja absorpcija industrijskih emisij).</w:t>
            </w:r>
          </w:p>
          <w:p w14:paraId="24C5C48D" w14:textId="77777777" w:rsidR="000A635C" w:rsidRDefault="000A635C">
            <w:pPr>
              <w:spacing w:before="240" w:after="0"/>
              <w:jc w:val="both"/>
              <w:rPr>
                <w:rFonts w:ascii="Arial" w:hAnsi="Arial" w:cs="Arial"/>
                <w:sz w:val="18"/>
                <w:szCs w:val="18"/>
              </w:rPr>
            </w:pPr>
            <w:r>
              <w:rPr>
                <w:rFonts w:ascii="Arial" w:hAnsi="Arial" w:cs="Arial"/>
                <w:sz w:val="18"/>
                <w:szCs w:val="18"/>
              </w:rPr>
              <w:t>Ohranjenost okolja in vodnih virov, dokaj urejen sistem za čiščenje odpadnih voda (čistilne naprave v urbanem okolju).</w:t>
            </w:r>
          </w:p>
          <w:p w14:paraId="52121596" w14:textId="77777777" w:rsidR="000A635C" w:rsidRDefault="000A635C">
            <w:pPr>
              <w:spacing w:before="240" w:after="0"/>
              <w:jc w:val="both"/>
              <w:rPr>
                <w:rFonts w:ascii="Arial" w:hAnsi="Arial" w:cs="Arial"/>
                <w:sz w:val="18"/>
                <w:szCs w:val="18"/>
              </w:rPr>
            </w:pPr>
            <w:r>
              <w:rPr>
                <w:rFonts w:ascii="Arial" w:hAnsi="Arial" w:cs="Arial"/>
                <w:sz w:val="18"/>
                <w:szCs w:val="18"/>
              </w:rPr>
              <w:t>Dobra komunalna in okolijska opremljenost (vzpostavljen regijski center za ravnanje z odpadki), količina odpadkov na prebivalca pada.</w:t>
            </w:r>
          </w:p>
          <w:p w14:paraId="1AD30D76" w14:textId="77777777" w:rsidR="000A635C" w:rsidRDefault="000A635C">
            <w:pPr>
              <w:spacing w:before="240" w:after="0"/>
              <w:jc w:val="both"/>
              <w:rPr>
                <w:rFonts w:ascii="Arial" w:hAnsi="Arial" w:cs="Arial"/>
                <w:sz w:val="18"/>
                <w:szCs w:val="18"/>
              </w:rPr>
            </w:pPr>
            <w:r>
              <w:rPr>
                <w:rFonts w:ascii="Arial" w:hAnsi="Arial" w:cs="Arial"/>
                <w:sz w:val="18"/>
                <w:szCs w:val="18"/>
              </w:rPr>
              <w:t>Relativno dobro razvita predelovalna dejavnost.</w:t>
            </w:r>
          </w:p>
          <w:p w14:paraId="2DB825E9" w14:textId="77777777" w:rsidR="000A635C" w:rsidRDefault="000A635C">
            <w:pPr>
              <w:spacing w:before="240" w:after="0"/>
              <w:jc w:val="both"/>
              <w:rPr>
                <w:rFonts w:ascii="Arial" w:hAnsi="Arial" w:cs="Arial"/>
                <w:sz w:val="18"/>
                <w:szCs w:val="18"/>
              </w:rPr>
            </w:pPr>
            <w:r>
              <w:rPr>
                <w:rFonts w:ascii="Arial" w:hAnsi="Arial" w:cs="Arial"/>
                <w:sz w:val="18"/>
                <w:szCs w:val="18"/>
              </w:rPr>
              <w:t>Zagotovljene obrtne in industrijske cone z relativno urejeno infrastrukturo, na voljo so opuščeni objekti, ki se dajo oživiti.</w:t>
            </w:r>
          </w:p>
          <w:p w14:paraId="0C931E69" w14:textId="77777777" w:rsidR="000A635C" w:rsidRDefault="000A635C">
            <w:pPr>
              <w:spacing w:before="240" w:after="0"/>
              <w:jc w:val="both"/>
              <w:rPr>
                <w:rFonts w:ascii="Arial" w:hAnsi="Arial" w:cs="Arial"/>
                <w:sz w:val="18"/>
                <w:szCs w:val="18"/>
              </w:rPr>
            </w:pPr>
            <w:r>
              <w:rPr>
                <w:rFonts w:ascii="Arial" w:hAnsi="Arial" w:cs="Arial"/>
                <w:sz w:val="18"/>
                <w:szCs w:val="18"/>
              </w:rPr>
              <w:t>Na voljo so tudi degradirane površine (rudarske), primerne za nove industrijske cone.</w:t>
            </w:r>
          </w:p>
          <w:p w14:paraId="03024F8E" w14:textId="77777777" w:rsidR="000A635C" w:rsidRDefault="000A635C">
            <w:pPr>
              <w:spacing w:before="240" w:after="0"/>
              <w:jc w:val="both"/>
              <w:rPr>
                <w:rFonts w:ascii="Arial" w:hAnsi="Arial" w:cs="Arial"/>
                <w:sz w:val="18"/>
                <w:szCs w:val="18"/>
              </w:rPr>
            </w:pPr>
            <w:r>
              <w:rPr>
                <w:rFonts w:ascii="Arial" w:hAnsi="Arial" w:cs="Arial"/>
                <w:sz w:val="18"/>
                <w:szCs w:val="18"/>
              </w:rPr>
              <w:t xml:space="preserve">Odlično podporno okolje za start-up podjetja, odlična baza znanj za nastanek in hiter razvoj podjetij (vir </w:t>
            </w:r>
            <w:proofErr w:type="spellStart"/>
            <w:r>
              <w:rPr>
                <w:rFonts w:ascii="Arial" w:hAnsi="Arial" w:cs="Arial"/>
                <w:sz w:val="18"/>
                <w:szCs w:val="18"/>
              </w:rPr>
              <w:t>podejtje</w:t>
            </w:r>
            <w:proofErr w:type="spellEnd"/>
            <w:r>
              <w:rPr>
                <w:rFonts w:ascii="Arial" w:hAnsi="Arial" w:cs="Arial"/>
                <w:sz w:val="18"/>
                <w:szCs w:val="18"/>
              </w:rPr>
              <w:t xml:space="preserve"> </w:t>
            </w:r>
            <w:proofErr w:type="spellStart"/>
            <w:r>
              <w:rPr>
                <w:rFonts w:ascii="Arial" w:hAnsi="Arial" w:cs="Arial"/>
                <w:sz w:val="18"/>
                <w:szCs w:val="18"/>
              </w:rPr>
              <w:t>Dewesoft</w:t>
            </w:r>
            <w:proofErr w:type="spellEnd"/>
            <w:r>
              <w:rPr>
                <w:rFonts w:ascii="Arial" w:hAnsi="Arial" w:cs="Arial"/>
                <w:sz w:val="18"/>
                <w:szCs w:val="18"/>
              </w:rPr>
              <w:t>, nekatera druga manjša uspešna podjetja)</w:t>
            </w:r>
          </w:p>
          <w:p w14:paraId="0AB2B0EA" w14:textId="77777777" w:rsidR="000A635C" w:rsidRDefault="000A635C">
            <w:pPr>
              <w:spacing w:before="240" w:after="0"/>
              <w:jc w:val="both"/>
              <w:rPr>
                <w:rFonts w:ascii="Arial" w:hAnsi="Arial" w:cs="Arial"/>
                <w:sz w:val="18"/>
                <w:szCs w:val="18"/>
              </w:rPr>
            </w:pPr>
            <w:r>
              <w:rPr>
                <w:rFonts w:ascii="Arial" w:hAnsi="Arial" w:cs="Arial"/>
                <w:sz w:val="18"/>
                <w:szCs w:val="18"/>
              </w:rPr>
              <w:t>Že vzpostavljene dobre prakse inkubatorjev (Katapult)</w:t>
            </w:r>
          </w:p>
          <w:p w14:paraId="0439A894" w14:textId="77777777" w:rsidR="000A635C" w:rsidRDefault="000A635C">
            <w:pPr>
              <w:spacing w:before="240" w:after="0"/>
              <w:jc w:val="both"/>
              <w:rPr>
                <w:rFonts w:ascii="Arial" w:hAnsi="Arial" w:cs="Arial"/>
                <w:sz w:val="18"/>
                <w:szCs w:val="18"/>
              </w:rPr>
            </w:pPr>
            <w:r>
              <w:rPr>
                <w:rFonts w:ascii="Arial" w:hAnsi="Arial" w:cs="Arial"/>
                <w:sz w:val="18"/>
                <w:szCs w:val="18"/>
              </w:rPr>
              <w:t>Dobro razvite, cenovno dostopne storitvene dejavnosti (kozmetika, zidarstvo, elektro storitve…), z nižjimi cenami, kot drugje v državi</w:t>
            </w:r>
          </w:p>
          <w:p w14:paraId="3304D647" w14:textId="77777777" w:rsidR="000A635C" w:rsidRDefault="000A635C">
            <w:pPr>
              <w:spacing w:before="240" w:after="0"/>
              <w:jc w:val="both"/>
              <w:rPr>
                <w:rFonts w:ascii="Arial" w:hAnsi="Arial" w:cs="Arial"/>
                <w:sz w:val="18"/>
                <w:szCs w:val="18"/>
              </w:rPr>
            </w:pPr>
            <w:r>
              <w:rPr>
                <w:rFonts w:ascii="Arial" w:hAnsi="Arial" w:cs="Arial"/>
                <w:sz w:val="18"/>
                <w:szCs w:val="18"/>
              </w:rPr>
              <w:t>Specifična tehnološka in industrijska znanja (kovinska, elektroindustrija, gradbeništvo, lesna industrija, steklarstvo, IT…)</w:t>
            </w:r>
          </w:p>
          <w:p w14:paraId="5B9D25EE" w14:textId="77777777" w:rsidR="000A635C" w:rsidRDefault="000A635C">
            <w:pPr>
              <w:spacing w:before="240" w:after="0"/>
              <w:jc w:val="both"/>
              <w:rPr>
                <w:rFonts w:ascii="Arial" w:hAnsi="Arial" w:cs="Arial"/>
                <w:sz w:val="18"/>
                <w:szCs w:val="18"/>
              </w:rPr>
            </w:pPr>
            <w:r>
              <w:rPr>
                <w:rFonts w:ascii="Arial" w:hAnsi="Arial" w:cs="Arial"/>
                <w:sz w:val="18"/>
                <w:szCs w:val="18"/>
              </w:rPr>
              <w:t>Vzpostavljeni elementi za podporo podjetništva (podjetniški inkubator, gospodarska zbornica, obrtno podjetniške zbornice, SPOT točke, AJPES)</w:t>
            </w:r>
          </w:p>
          <w:p w14:paraId="36C500FD" w14:textId="3AC03C36" w:rsidR="000A635C" w:rsidRDefault="000A635C">
            <w:pPr>
              <w:spacing w:before="240" w:after="0"/>
              <w:jc w:val="both"/>
              <w:rPr>
                <w:rFonts w:ascii="Arial" w:hAnsi="Arial" w:cs="Arial"/>
                <w:sz w:val="18"/>
                <w:szCs w:val="18"/>
              </w:rPr>
            </w:pPr>
            <w:r>
              <w:rPr>
                <w:rFonts w:ascii="Arial" w:hAnsi="Arial" w:cs="Arial"/>
                <w:sz w:val="18"/>
                <w:szCs w:val="18"/>
              </w:rPr>
              <w:t>Rast števila kmetij vključenih v ekološko pridelavo je v zadnjih 7 letih 80%</w:t>
            </w:r>
            <w:r w:rsidR="00D01B5D">
              <w:rPr>
                <w:rFonts w:ascii="Arial" w:hAnsi="Arial" w:cs="Arial"/>
                <w:sz w:val="18"/>
                <w:szCs w:val="18"/>
              </w:rPr>
              <w:t>, vendar stopnja še vedno nizka, glede na povprečje.</w:t>
            </w:r>
          </w:p>
          <w:p w14:paraId="3EC3C878" w14:textId="5C801D33" w:rsidR="000A635C" w:rsidRDefault="000A635C">
            <w:pPr>
              <w:spacing w:before="240" w:after="0"/>
              <w:jc w:val="both"/>
              <w:rPr>
                <w:rFonts w:ascii="Arial" w:hAnsi="Arial" w:cs="Arial"/>
                <w:sz w:val="18"/>
                <w:szCs w:val="18"/>
              </w:rPr>
            </w:pPr>
            <w:r>
              <w:rPr>
                <w:rFonts w:ascii="Arial" w:hAnsi="Arial" w:cs="Arial"/>
                <w:sz w:val="18"/>
                <w:szCs w:val="18"/>
              </w:rPr>
              <w:t>Rast kmetijskih površin v obdelavi je veliko nad povprečjem države (68%)</w:t>
            </w:r>
            <w:r w:rsidR="00D01B5D">
              <w:rPr>
                <w:rFonts w:ascii="Arial" w:hAnsi="Arial" w:cs="Arial"/>
                <w:sz w:val="18"/>
                <w:szCs w:val="18"/>
              </w:rPr>
              <w:t>, absolutno zaradi slabe dostopnosti terena nizko. Veliko majhnih, razpršenih kmetij, samo 1 velika intenzivna kmetija.</w:t>
            </w:r>
          </w:p>
          <w:p w14:paraId="77EE8645" w14:textId="77777777" w:rsidR="000A635C" w:rsidRDefault="000A635C">
            <w:pPr>
              <w:spacing w:before="240" w:after="0"/>
              <w:jc w:val="both"/>
              <w:rPr>
                <w:rFonts w:ascii="Arial" w:hAnsi="Arial" w:cs="Arial"/>
                <w:sz w:val="18"/>
                <w:szCs w:val="18"/>
              </w:rPr>
            </w:pPr>
            <w:r>
              <w:rPr>
                <w:rFonts w:ascii="Arial" w:hAnsi="Arial" w:cs="Arial"/>
                <w:sz w:val="18"/>
                <w:szCs w:val="18"/>
              </w:rPr>
              <w:t xml:space="preserve">Veliko majhnih kmetij, ki še delujejo avtentično – lokalna </w:t>
            </w:r>
            <w:proofErr w:type="spellStart"/>
            <w:r>
              <w:rPr>
                <w:rFonts w:ascii="Arial" w:hAnsi="Arial" w:cs="Arial"/>
                <w:sz w:val="18"/>
                <w:szCs w:val="18"/>
              </w:rPr>
              <w:t>butičnost</w:t>
            </w:r>
            <w:proofErr w:type="spellEnd"/>
            <w:r>
              <w:rPr>
                <w:rFonts w:ascii="Arial" w:hAnsi="Arial" w:cs="Arial"/>
                <w:sz w:val="18"/>
                <w:szCs w:val="18"/>
              </w:rPr>
              <w:t xml:space="preserve"> kmetij.</w:t>
            </w:r>
          </w:p>
          <w:p w14:paraId="14A20DBD" w14:textId="77777777" w:rsidR="000A635C" w:rsidRDefault="000A635C">
            <w:pPr>
              <w:spacing w:before="240" w:after="0"/>
              <w:jc w:val="both"/>
              <w:rPr>
                <w:rFonts w:ascii="Arial" w:hAnsi="Arial" w:cs="Arial"/>
                <w:sz w:val="18"/>
                <w:szCs w:val="18"/>
              </w:rPr>
            </w:pPr>
            <w:r>
              <w:rPr>
                <w:rFonts w:ascii="Arial" w:hAnsi="Arial" w:cs="Arial"/>
                <w:sz w:val="18"/>
                <w:szCs w:val="18"/>
              </w:rPr>
              <w:t>Ohranjena so večgeneracijska kmečka gospodinjstva.</w:t>
            </w:r>
          </w:p>
          <w:p w14:paraId="27F5CB20" w14:textId="77777777" w:rsidR="000A635C" w:rsidRDefault="000A635C">
            <w:pPr>
              <w:spacing w:before="240" w:after="0"/>
              <w:jc w:val="both"/>
              <w:rPr>
                <w:rFonts w:ascii="Arial" w:hAnsi="Arial" w:cs="Arial"/>
                <w:sz w:val="18"/>
                <w:szCs w:val="18"/>
              </w:rPr>
            </w:pPr>
            <w:r>
              <w:rPr>
                <w:rFonts w:ascii="Arial" w:hAnsi="Arial" w:cs="Arial"/>
                <w:sz w:val="18"/>
                <w:szCs w:val="18"/>
              </w:rPr>
              <w:t>Naraščanje zanimanja za opravljanje dopolnilnih dejavnosti na kmetijah</w:t>
            </w:r>
          </w:p>
          <w:p w14:paraId="1B7E5EB2" w14:textId="77777777" w:rsidR="000A635C" w:rsidRDefault="000A635C">
            <w:pPr>
              <w:spacing w:before="240" w:after="0"/>
              <w:jc w:val="both"/>
              <w:rPr>
                <w:rFonts w:ascii="Arial" w:hAnsi="Arial" w:cs="Arial"/>
                <w:sz w:val="18"/>
                <w:szCs w:val="18"/>
              </w:rPr>
            </w:pPr>
            <w:proofErr w:type="spellStart"/>
            <w:r>
              <w:rPr>
                <w:rFonts w:ascii="Arial" w:hAnsi="Arial" w:cs="Arial"/>
                <w:sz w:val="18"/>
                <w:szCs w:val="18"/>
              </w:rPr>
              <w:lastRenderedPageBreak/>
              <w:t>Ohranjanjena</w:t>
            </w:r>
            <w:proofErr w:type="spellEnd"/>
            <w:r>
              <w:rPr>
                <w:rFonts w:ascii="Arial" w:hAnsi="Arial" w:cs="Arial"/>
                <w:sz w:val="18"/>
                <w:szCs w:val="18"/>
              </w:rPr>
              <w:t xml:space="preserve"> kulturna krajina.</w:t>
            </w:r>
          </w:p>
          <w:p w14:paraId="5A03A4DC" w14:textId="77777777" w:rsidR="000A635C" w:rsidRDefault="000A635C">
            <w:pPr>
              <w:spacing w:before="240" w:after="0"/>
              <w:jc w:val="both"/>
              <w:rPr>
                <w:rFonts w:ascii="Arial" w:hAnsi="Arial" w:cs="Arial"/>
                <w:sz w:val="18"/>
                <w:szCs w:val="18"/>
              </w:rPr>
            </w:pPr>
            <w:r>
              <w:rPr>
                <w:rFonts w:ascii="Arial" w:hAnsi="Arial" w:cs="Arial"/>
                <w:sz w:val="18"/>
                <w:szCs w:val="18"/>
              </w:rPr>
              <w:t>Majhno in zato bolj obvladljivo področje - zaradi majhnosti se ljudje bolje poznajo med sabo – večja varnost, boljša komunikacija, povezovanje v manjših skupnostih.</w:t>
            </w:r>
          </w:p>
          <w:p w14:paraId="58D86FBA" w14:textId="77777777" w:rsidR="000A635C" w:rsidRDefault="000A635C">
            <w:pPr>
              <w:spacing w:before="240" w:after="0"/>
              <w:jc w:val="both"/>
              <w:rPr>
                <w:rFonts w:ascii="Arial" w:hAnsi="Arial" w:cs="Arial"/>
                <w:sz w:val="18"/>
                <w:szCs w:val="18"/>
              </w:rPr>
            </w:pPr>
            <w:r>
              <w:rPr>
                <w:rFonts w:ascii="Arial" w:hAnsi="Arial" w:cs="Arial"/>
                <w:sz w:val="18"/>
                <w:szCs w:val="18"/>
              </w:rPr>
              <w:t>Konstantna rast števila kmetij z manjšo tržno vrtnarsko pridelavo, zelišči, vzgojo sadik vrtnin.</w:t>
            </w:r>
          </w:p>
          <w:p w14:paraId="02430A51" w14:textId="77777777" w:rsidR="000A635C" w:rsidRDefault="000A635C">
            <w:pPr>
              <w:spacing w:before="240" w:after="0"/>
              <w:jc w:val="both"/>
              <w:rPr>
                <w:rFonts w:ascii="Arial" w:hAnsi="Arial" w:cs="Arial"/>
                <w:sz w:val="18"/>
                <w:szCs w:val="18"/>
              </w:rPr>
            </w:pPr>
            <w:r>
              <w:rPr>
                <w:rFonts w:ascii="Arial" w:hAnsi="Arial" w:cs="Arial"/>
                <w:sz w:val="18"/>
                <w:szCs w:val="18"/>
              </w:rPr>
              <w:t>Vzpostavljeno je delovanje kmetijskih zadrug, tržnic, organiziranje  občasnih sejmov, prireditev.</w:t>
            </w:r>
          </w:p>
          <w:p w14:paraId="60EF6D70" w14:textId="77777777" w:rsidR="000A635C" w:rsidRDefault="000A635C">
            <w:pPr>
              <w:spacing w:before="240" w:after="0"/>
              <w:jc w:val="both"/>
              <w:rPr>
                <w:rFonts w:ascii="Arial" w:hAnsi="Arial" w:cs="Arial"/>
                <w:sz w:val="18"/>
                <w:szCs w:val="18"/>
              </w:rPr>
            </w:pPr>
            <w:r>
              <w:rPr>
                <w:rFonts w:ascii="Arial" w:hAnsi="Arial" w:cs="Arial"/>
                <w:sz w:val="18"/>
                <w:szCs w:val="18"/>
              </w:rPr>
              <w:t>Relativno dobro podporno okolje za kmetijstvo in gozdarstvo.</w:t>
            </w:r>
          </w:p>
          <w:p w14:paraId="5C463B61" w14:textId="77777777" w:rsidR="000A635C" w:rsidRDefault="000A635C">
            <w:pPr>
              <w:spacing w:before="240" w:after="0"/>
              <w:jc w:val="both"/>
              <w:rPr>
                <w:rFonts w:ascii="Arial" w:hAnsi="Arial" w:cs="Arial"/>
                <w:sz w:val="18"/>
                <w:szCs w:val="18"/>
              </w:rPr>
            </w:pPr>
            <w:r>
              <w:rPr>
                <w:rFonts w:ascii="Arial" w:hAnsi="Arial" w:cs="Arial"/>
                <w:sz w:val="18"/>
                <w:szCs w:val="18"/>
              </w:rPr>
              <w:t>Naraščanje zanimanja za vrtičkarstvo v urbanem in podeželskem območju, površine so še neobdelane, a so na voljo.</w:t>
            </w:r>
          </w:p>
          <w:p w14:paraId="0D60D2FB" w14:textId="77777777" w:rsidR="000A635C" w:rsidRDefault="000A635C">
            <w:pPr>
              <w:spacing w:before="240" w:after="0"/>
              <w:jc w:val="both"/>
              <w:rPr>
                <w:rFonts w:ascii="Arial" w:hAnsi="Arial" w:cs="Arial"/>
                <w:sz w:val="18"/>
                <w:szCs w:val="18"/>
              </w:rPr>
            </w:pPr>
            <w:r>
              <w:rPr>
                <w:rFonts w:ascii="Arial" w:hAnsi="Arial" w:cs="Arial"/>
                <w:sz w:val="18"/>
                <w:szCs w:val="18"/>
              </w:rPr>
              <w:t>Bogata kulturna, zgodovinska in naravna dediščina na podeželju povezana tudi s tradicijo rudarjenja, ostalih obrti.</w:t>
            </w:r>
          </w:p>
          <w:p w14:paraId="568A9962" w14:textId="77777777" w:rsidR="000A635C" w:rsidRDefault="000A635C">
            <w:pPr>
              <w:spacing w:before="240" w:after="0"/>
              <w:jc w:val="both"/>
              <w:rPr>
                <w:rFonts w:ascii="Arial" w:hAnsi="Arial" w:cs="Arial"/>
                <w:sz w:val="18"/>
                <w:szCs w:val="18"/>
              </w:rPr>
            </w:pPr>
            <w:r>
              <w:rPr>
                <w:rFonts w:ascii="Arial" w:hAnsi="Arial" w:cs="Arial"/>
                <w:sz w:val="18"/>
                <w:szCs w:val="18"/>
              </w:rPr>
              <w:t>Sava, odličen  naravni vir za razvoj turizma.</w:t>
            </w:r>
          </w:p>
          <w:p w14:paraId="1E2B3944" w14:textId="77777777" w:rsidR="000A635C" w:rsidRDefault="000A635C">
            <w:pPr>
              <w:spacing w:before="240" w:after="0"/>
              <w:jc w:val="both"/>
              <w:rPr>
                <w:rFonts w:ascii="Arial" w:hAnsi="Arial" w:cs="Arial"/>
                <w:sz w:val="18"/>
                <w:szCs w:val="18"/>
              </w:rPr>
            </w:pPr>
            <w:r>
              <w:rPr>
                <w:rFonts w:ascii="Arial" w:hAnsi="Arial" w:cs="Arial"/>
                <w:sz w:val="18"/>
                <w:szCs w:val="18"/>
              </w:rPr>
              <w:t xml:space="preserve">Gozd in les, naravna vira za razvoj turizma, lokalnih izdelkov iz lesa in </w:t>
            </w:r>
            <w:proofErr w:type="spellStart"/>
            <w:r>
              <w:rPr>
                <w:rFonts w:ascii="Arial" w:hAnsi="Arial" w:cs="Arial"/>
                <w:sz w:val="18"/>
                <w:szCs w:val="18"/>
              </w:rPr>
              <w:t>medregijskega</w:t>
            </w:r>
            <w:proofErr w:type="spellEnd"/>
            <w:r>
              <w:rPr>
                <w:rFonts w:ascii="Arial" w:hAnsi="Arial" w:cs="Arial"/>
                <w:sz w:val="18"/>
                <w:szCs w:val="18"/>
              </w:rPr>
              <w:t xml:space="preserve"> povezovanja.</w:t>
            </w:r>
          </w:p>
          <w:p w14:paraId="7B40B86C" w14:textId="77777777" w:rsidR="000A635C" w:rsidRDefault="000A635C">
            <w:pPr>
              <w:spacing w:before="240" w:after="0"/>
              <w:jc w:val="both"/>
              <w:rPr>
                <w:rFonts w:ascii="Arial" w:hAnsi="Arial" w:cs="Arial"/>
                <w:sz w:val="18"/>
                <w:szCs w:val="18"/>
              </w:rPr>
            </w:pPr>
            <w:r>
              <w:rPr>
                <w:rFonts w:ascii="Arial" w:hAnsi="Arial" w:cs="Arial"/>
                <w:sz w:val="18"/>
                <w:szCs w:val="18"/>
              </w:rPr>
              <w:t>Veliko število aktivnih društev in visoka stopnja lokalnih pobud za razvoj turizma</w:t>
            </w:r>
          </w:p>
          <w:p w14:paraId="7CEFF573" w14:textId="77777777" w:rsidR="000A635C" w:rsidRDefault="000A635C">
            <w:pPr>
              <w:spacing w:before="240" w:after="0"/>
              <w:jc w:val="both"/>
              <w:rPr>
                <w:rFonts w:ascii="Arial" w:hAnsi="Arial" w:cs="Arial"/>
                <w:sz w:val="18"/>
                <w:szCs w:val="18"/>
              </w:rPr>
            </w:pPr>
            <w:r>
              <w:rPr>
                <w:rFonts w:ascii="Arial" w:hAnsi="Arial" w:cs="Arial"/>
                <w:sz w:val="18"/>
                <w:szCs w:val="18"/>
              </w:rPr>
              <w:t>Že oblikovana celostna blagovna znamka 'U3 krasne'</w:t>
            </w:r>
          </w:p>
          <w:p w14:paraId="1CA8447A" w14:textId="77777777" w:rsidR="000A635C" w:rsidRDefault="000A635C">
            <w:pPr>
              <w:spacing w:before="240" w:after="0"/>
              <w:jc w:val="both"/>
              <w:rPr>
                <w:rFonts w:ascii="Arial" w:hAnsi="Arial" w:cs="Arial"/>
                <w:sz w:val="18"/>
                <w:szCs w:val="18"/>
              </w:rPr>
            </w:pPr>
            <w:r>
              <w:rPr>
                <w:rFonts w:ascii="Arial" w:hAnsi="Arial" w:cs="Arial"/>
                <w:sz w:val="18"/>
                <w:szCs w:val="18"/>
              </w:rPr>
              <w:t>Obstoječi krajinski parki, vzpostavljeni varstveni režimi (Kum, Mrzlica, Kopitnik, Čemšeniška planina)</w:t>
            </w:r>
          </w:p>
          <w:p w14:paraId="7E57ADFF" w14:textId="77777777" w:rsidR="000A635C" w:rsidRDefault="000A635C">
            <w:pPr>
              <w:spacing w:before="240" w:after="0"/>
              <w:jc w:val="both"/>
              <w:rPr>
                <w:rFonts w:ascii="Arial" w:hAnsi="Arial" w:cs="Arial"/>
                <w:sz w:val="18"/>
                <w:szCs w:val="18"/>
              </w:rPr>
            </w:pPr>
            <w:r>
              <w:rPr>
                <w:rFonts w:ascii="Arial" w:hAnsi="Arial" w:cs="Arial"/>
                <w:sz w:val="18"/>
                <w:szCs w:val="18"/>
              </w:rPr>
              <w:t>Dobro ohranjeno okolje z značilno podeželsko kulturno krajino.</w:t>
            </w:r>
          </w:p>
          <w:p w14:paraId="04BAF9E4" w14:textId="77777777" w:rsidR="000A635C" w:rsidRDefault="000A635C">
            <w:pPr>
              <w:spacing w:before="240" w:after="0"/>
              <w:jc w:val="both"/>
              <w:rPr>
                <w:rFonts w:ascii="Arial" w:hAnsi="Arial" w:cs="Arial"/>
                <w:sz w:val="18"/>
                <w:szCs w:val="18"/>
              </w:rPr>
            </w:pPr>
            <w:r>
              <w:rPr>
                <w:rFonts w:ascii="Arial" w:hAnsi="Arial" w:cs="Arial"/>
                <w:sz w:val="18"/>
                <w:szCs w:val="18"/>
              </w:rPr>
              <w:t>Obstoječe pohodne poti (pot Srečno) in kolesarske poti (</w:t>
            </w:r>
            <w:proofErr w:type="spellStart"/>
            <w:r>
              <w:rPr>
                <w:rFonts w:ascii="Arial" w:hAnsi="Arial" w:cs="Arial"/>
                <w:sz w:val="18"/>
                <w:szCs w:val="18"/>
              </w:rPr>
              <w:t>Cilenca</w:t>
            </w:r>
            <w:proofErr w:type="spellEnd"/>
            <w:r>
              <w:rPr>
                <w:rFonts w:ascii="Arial" w:hAnsi="Arial" w:cs="Arial"/>
                <w:sz w:val="18"/>
                <w:szCs w:val="18"/>
              </w:rPr>
              <w:t>, Javor), pripravljene za nadgradnjo.</w:t>
            </w:r>
          </w:p>
          <w:p w14:paraId="141142D3" w14:textId="77777777" w:rsidR="000A635C" w:rsidRDefault="000A635C">
            <w:pPr>
              <w:spacing w:before="240" w:after="0"/>
              <w:jc w:val="both"/>
              <w:rPr>
                <w:rFonts w:ascii="Arial" w:hAnsi="Arial" w:cs="Arial"/>
                <w:sz w:val="18"/>
                <w:szCs w:val="18"/>
              </w:rPr>
            </w:pPr>
            <w:r>
              <w:rPr>
                <w:rFonts w:ascii="Arial" w:hAnsi="Arial" w:cs="Arial"/>
                <w:sz w:val="18"/>
                <w:szCs w:val="18"/>
              </w:rPr>
              <w:t>Veliko število raznolikih in uveljavljenih prireditev</w:t>
            </w:r>
          </w:p>
          <w:p w14:paraId="753D4575" w14:textId="77777777" w:rsidR="000A635C" w:rsidRDefault="000A635C">
            <w:pPr>
              <w:spacing w:before="240" w:after="0"/>
              <w:jc w:val="both"/>
              <w:rPr>
                <w:rFonts w:ascii="Arial" w:hAnsi="Arial" w:cs="Arial"/>
                <w:sz w:val="18"/>
                <w:szCs w:val="18"/>
              </w:rPr>
            </w:pPr>
            <w:r>
              <w:rPr>
                <w:rFonts w:ascii="Arial" w:hAnsi="Arial" w:cs="Arial"/>
                <w:sz w:val="18"/>
                <w:szCs w:val="18"/>
              </w:rPr>
              <w:t xml:space="preserve">Bogati festivali na osnovi kulturne in industrijske dediščine (Rdeči revirji, </w:t>
            </w:r>
            <w:proofErr w:type="spellStart"/>
            <w:r>
              <w:rPr>
                <w:rFonts w:ascii="Arial" w:hAnsi="Arial" w:cs="Arial"/>
                <w:sz w:val="18"/>
                <w:szCs w:val="18"/>
              </w:rPr>
              <w:t>Funkška</w:t>
            </w:r>
            <w:proofErr w:type="spellEnd"/>
            <w:r>
              <w:rPr>
                <w:rFonts w:ascii="Arial" w:hAnsi="Arial" w:cs="Arial"/>
                <w:sz w:val="18"/>
                <w:szCs w:val="18"/>
              </w:rPr>
              <w:t xml:space="preserve"> </w:t>
            </w:r>
            <w:proofErr w:type="spellStart"/>
            <w:r>
              <w:rPr>
                <w:rFonts w:ascii="Arial" w:hAnsi="Arial" w:cs="Arial"/>
                <w:sz w:val="18"/>
                <w:szCs w:val="18"/>
              </w:rPr>
              <w:t>fremadirmarš</w:t>
            </w:r>
            <w:proofErr w:type="spellEnd"/>
            <w:r>
              <w:rPr>
                <w:rFonts w:ascii="Arial" w:hAnsi="Arial" w:cs="Arial"/>
                <w:sz w:val="18"/>
                <w:szCs w:val="18"/>
              </w:rPr>
              <w:t xml:space="preserve">, Kamel at, Iz </w:t>
            </w:r>
            <w:proofErr w:type="spellStart"/>
            <w:r>
              <w:rPr>
                <w:rFonts w:ascii="Arial" w:hAnsi="Arial" w:cs="Arial"/>
                <w:sz w:val="18"/>
                <w:szCs w:val="18"/>
              </w:rPr>
              <w:t>Trboveljskiga</w:t>
            </w:r>
            <w:proofErr w:type="spellEnd"/>
            <w:r>
              <w:rPr>
                <w:rFonts w:ascii="Arial" w:hAnsi="Arial" w:cs="Arial"/>
                <w:sz w:val="18"/>
                <w:szCs w:val="18"/>
              </w:rPr>
              <w:t xml:space="preserve"> </w:t>
            </w:r>
            <w:proofErr w:type="spellStart"/>
            <w:r>
              <w:rPr>
                <w:rFonts w:ascii="Arial" w:hAnsi="Arial" w:cs="Arial"/>
                <w:sz w:val="18"/>
                <w:szCs w:val="18"/>
              </w:rPr>
              <w:t>špajza</w:t>
            </w:r>
            <w:proofErr w:type="spellEnd"/>
            <w:r>
              <w:rPr>
                <w:rFonts w:ascii="Arial" w:hAnsi="Arial" w:cs="Arial"/>
                <w:sz w:val="18"/>
                <w:szCs w:val="18"/>
              </w:rPr>
              <w:t xml:space="preserve">, </w:t>
            </w:r>
            <w:proofErr w:type="spellStart"/>
            <w:r>
              <w:rPr>
                <w:rFonts w:ascii="Arial" w:hAnsi="Arial" w:cs="Arial"/>
                <w:sz w:val="18"/>
                <w:szCs w:val="18"/>
              </w:rPr>
              <w:t>Ajamohtijada</w:t>
            </w:r>
            <w:proofErr w:type="spellEnd"/>
            <w:r>
              <w:rPr>
                <w:rFonts w:ascii="Arial" w:hAnsi="Arial" w:cs="Arial"/>
                <w:sz w:val="18"/>
                <w:szCs w:val="18"/>
              </w:rPr>
              <w:t>…)</w:t>
            </w:r>
          </w:p>
          <w:p w14:paraId="4A9E8B2B" w14:textId="77777777" w:rsidR="000A635C" w:rsidRDefault="000A635C">
            <w:pPr>
              <w:spacing w:before="240" w:after="0"/>
              <w:jc w:val="both"/>
              <w:rPr>
                <w:rFonts w:ascii="Arial" w:hAnsi="Arial" w:cs="Arial"/>
                <w:sz w:val="18"/>
                <w:szCs w:val="18"/>
              </w:rPr>
            </w:pPr>
            <w:r>
              <w:rPr>
                <w:rFonts w:ascii="Arial" w:hAnsi="Arial" w:cs="Arial"/>
                <w:sz w:val="18"/>
                <w:szCs w:val="18"/>
              </w:rPr>
              <w:t>Obstoječi objekti industrijske dediščine (rudnik, dimnik, TET).</w:t>
            </w:r>
          </w:p>
          <w:p w14:paraId="3F4DDF97" w14:textId="77777777" w:rsidR="000A635C" w:rsidRDefault="000A635C">
            <w:pPr>
              <w:spacing w:before="240" w:after="0"/>
              <w:jc w:val="both"/>
              <w:rPr>
                <w:rFonts w:ascii="Arial" w:hAnsi="Arial" w:cs="Arial"/>
                <w:sz w:val="18"/>
                <w:szCs w:val="18"/>
              </w:rPr>
            </w:pPr>
            <w:r>
              <w:rPr>
                <w:rFonts w:ascii="Arial" w:hAnsi="Arial" w:cs="Arial"/>
                <w:sz w:val="18"/>
                <w:szCs w:val="18"/>
              </w:rPr>
              <w:t xml:space="preserve">Obstoječi Muzeji (ZMT, </w:t>
            </w:r>
            <w:proofErr w:type="spellStart"/>
            <w:r>
              <w:rPr>
                <w:rFonts w:ascii="Arial" w:hAnsi="Arial" w:cs="Arial"/>
                <w:sz w:val="18"/>
                <w:szCs w:val="18"/>
              </w:rPr>
              <w:t>Dritl</w:t>
            </w:r>
            <w:proofErr w:type="spellEnd"/>
            <w:r>
              <w:rPr>
                <w:rFonts w:ascii="Arial" w:hAnsi="Arial" w:cs="Arial"/>
                <w:sz w:val="18"/>
                <w:szCs w:val="18"/>
              </w:rPr>
              <w:t>, Rudarski muzej, Muzej uporništva).</w:t>
            </w:r>
          </w:p>
          <w:p w14:paraId="29877E12" w14:textId="77777777" w:rsidR="000A635C" w:rsidRDefault="000A635C">
            <w:pPr>
              <w:spacing w:before="240" w:after="0"/>
              <w:jc w:val="both"/>
              <w:rPr>
                <w:rFonts w:ascii="Arial" w:hAnsi="Arial" w:cs="Arial"/>
                <w:sz w:val="18"/>
                <w:szCs w:val="18"/>
              </w:rPr>
            </w:pPr>
            <w:r>
              <w:rPr>
                <w:rFonts w:ascii="Arial" w:hAnsi="Arial" w:cs="Arial"/>
                <w:sz w:val="18"/>
                <w:szCs w:val="18"/>
              </w:rPr>
              <w:t>Obstoječe in delujoče planinske postojanke.</w:t>
            </w:r>
          </w:p>
          <w:p w14:paraId="4DFC46B0" w14:textId="77777777" w:rsidR="000A635C" w:rsidRDefault="000A635C">
            <w:pPr>
              <w:spacing w:before="240" w:after="0"/>
              <w:jc w:val="both"/>
              <w:rPr>
                <w:rFonts w:ascii="Arial" w:hAnsi="Arial" w:cs="Arial"/>
                <w:sz w:val="18"/>
                <w:szCs w:val="18"/>
              </w:rPr>
            </w:pPr>
            <w:r>
              <w:rPr>
                <w:rFonts w:ascii="Arial" w:hAnsi="Arial" w:cs="Arial"/>
                <w:sz w:val="18"/>
                <w:szCs w:val="18"/>
              </w:rPr>
              <w:lastRenderedPageBreak/>
              <w:t>Razgiban teren za pohodništvo in kolesarjenje, že ustanovljena športna infrastruktura (turno-kolesarske poti, gorske kolesarske proge).</w:t>
            </w:r>
          </w:p>
          <w:p w14:paraId="6230B915" w14:textId="77777777" w:rsidR="000A635C" w:rsidRDefault="000A635C">
            <w:pPr>
              <w:spacing w:before="240" w:after="0"/>
              <w:jc w:val="both"/>
              <w:rPr>
                <w:rFonts w:ascii="Arial" w:hAnsi="Arial" w:cs="Arial"/>
                <w:sz w:val="18"/>
                <w:szCs w:val="18"/>
              </w:rPr>
            </w:pPr>
            <w:r>
              <w:rPr>
                <w:rFonts w:ascii="Arial" w:hAnsi="Arial" w:cs="Arial"/>
                <w:sz w:val="18"/>
                <w:szCs w:val="18"/>
              </w:rPr>
              <w:t xml:space="preserve">Bogati snovna in nesnovna kulturna dediščina. </w:t>
            </w:r>
          </w:p>
          <w:p w14:paraId="02395118" w14:textId="77777777" w:rsidR="000A635C" w:rsidRDefault="000A635C">
            <w:pPr>
              <w:spacing w:before="240" w:after="0"/>
              <w:jc w:val="both"/>
              <w:rPr>
                <w:rFonts w:ascii="Arial" w:hAnsi="Arial" w:cs="Arial"/>
                <w:sz w:val="18"/>
                <w:szCs w:val="18"/>
              </w:rPr>
            </w:pPr>
            <w:r>
              <w:rPr>
                <w:rFonts w:ascii="Arial" w:hAnsi="Arial" w:cs="Arial"/>
                <w:sz w:val="18"/>
                <w:szCs w:val="18"/>
              </w:rPr>
              <w:t>Interes prebivalcev po povezovanju v znamko »U3Krasne«.</w:t>
            </w:r>
          </w:p>
          <w:p w14:paraId="6BE8BFDC" w14:textId="77777777" w:rsidR="000A635C" w:rsidRDefault="000A635C">
            <w:pPr>
              <w:spacing w:before="240" w:after="0"/>
              <w:jc w:val="both"/>
              <w:rPr>
                <w:rFonts w:ascii="Arial" w:hAnsi="Arial" w:cs="Arial"/>
                <w:sz w:val="18"/>
                <w:szCs w:val="18"/>
              </w:rPr>
            </w:pPr>
            <w:r>
              <w:rPr>
                <w:rFonts w:ascii="Arial" w:hAnsi="Arial" w:cs="Arial"/>
                <w:sz w:val="18"/>
                <w:szCs w:val="18"/>
              </w:rPr>
              <w:t>Posamezni močni oz. inovativni turistični ponudniki na območju (dobre prakse)</w:t>
            </w:r>
          </w:p>
          <w:p w14:paraId="5B155954" w14:textId="77777777" w:rsidR="000A635C" w:rsidRDefault="000A635C">
            <w:pPr>
              <w:spacing w:before="240" w:after="0"/>
              <w:jc w:val="both"/>
              <w:rPr>
                <w:rFonts w:ascii="Arial" w:hAnsi="Arial" w:cs="Arial"/>
                <w:sz w:val="18"/>
                <w:szCs w:val="18"/>
              </w:rPr>
            </w:pPr>
            <w:r>
              <w:rPr>
                <w:rFonts w:ascii="Arial" w:hAnsi="Arial" w:cs="Arial"/>
                <w:sz w:val="18"/>
                <w:szCs w:val="18"/>
              </w:rPr>
              <w:t xml:space="preserve">Naraščajoče zanimanje turistov (domačih in tujih) za območje LAS  Zasavja. </w:t>
            </w:r>
          </w:p>
          <w:p w14:paraId="5D10C667" w14:textId="77777777" w:rsidR="000A635C" w:rsidRDefault="000A635C">
            <w:pPr>
              <w:spacing w:before="240" w:after="0"/>
              <w:jc w:val="both"/>
              <w:rPr>
                <w:rFonts w:ascii="Arial" w:hAnsi="Arial" w:cs="Arial"/>
                <w:sz w:val="18"/>
                <w:szCs w:val="18"/>
              </w:rPr>
            </w:pPr>
            <w:r>
              <w:rPr>
                <w:rFonts w:ascii="Arial" w:hAnsi="Arial" w:cs="Arial"/>
                <w:sz w:val="18"/>
                <w:szCs w:val="18"/>
              </w:rPr>
              <w:t>Manjše krajevne oz. vaške skupnosti, v katerih se ljudje dobro poznajo in pogosto lažje sodelujejo</w:t>
            </w:r>
          </w:p>
          <w:p w14:paraId="679843EB" w14:textId="77777777" w:rsidR="000A635C" w:rsidRDefault="000A635C">
            <w:pPr>
              <w:spacing w:before="240" w:after="0"/>
              <w:jc w:val="both"/>
              <w:rPr>
                <w:rFonts w:ascii="Arial" w:hAnsi="Arial" w:cs="Arial"/>
                <w:sz w:val="18"/>
                <w:szCs w:val="18"/>
              </w:rPr>
            </w:pPr>
            <w:r>
              <w:rPr>
                <w:rFonts w:ascii="Arial" w:hAnsi="Arial" w:cs="Arial"/>
                <w:sz w:val="18"/>
                <w:szCs w:val="18"/>
              </w:rPr>
              <w:t>Posamezne dobre prakse s področja medgeneracijskega sodelovanja in storitev za starejše, mlade, ženske, invalide in druge ranljive skupine.</w:t>
            </w:r>
          </w:p>
          <w:p w14:paraId="57727ACB" w14:textId="77777777" w:rsidR="000A635C" w:rsidRDefault="000A635C">
            <w:pPr>
              <w:spacing w:after="0"/>
              <w:jc w:val="both"/>
              <w:rPr>
                <w:rFonts w:ascii="Arial" w:hAnsi="Arial" w:cs="Arial"/>
                <w:sz w:val="18"/>
                <w:szCs w:val="18"/>
              </w:rPr>
            </w:pPr>
          </w:p>
          <w:p w14:paraId="5DDD9137" w14:textId="77777777" w:rsidR="000A635C" w:rsidRDefault="000A635C">
            <w:pPr>
              <w:spacing w:before="240" w:after="0"/>
              <w:jc w:val="both"/>
              <w:rPr>
                <w:rFonts w:ascii="Arial" w:hAnsi="Arial" w:cs="Arial"/>
                <w:sz w:val="18"/>
                <w:szCs w:val="18"/>
              </w:rPr>
            </w:pPr>
            <w:r>
              <w:rPr>
                <w:rFonts w:ascii="Arial" w:hAnsi="Arial" w:cs="Arial"/>
                <w:sz w:val="18"/>
                <w:szCs w:val="18"/>
              </w:rPr>
              <w:t>Vključenost prebivalcev v različne društvene dejavnosti in pripravljenost na povezovanje, prostovoljstvo in skrb za šibkejše, ranljive skupine, na podeželju in urbanih naseljih. Najvišji nivo opravljenega dela na prostovoljca v Sloveniji.</w:t>
            </w:r>
          </w:p>
          <w:p w14:paraId="1818D229" w14:textId="77777777" w:rsidR="000A635C" w:rsidRDefault="000A635C">
            <w:pPr>
              <w:spacing w:before="240" w:after="0"/>
              <w:jc w:val="both"/>
              <w:rPr>
                <w:rFonts w:ascii="Arial" w:hAnsi="Arial" w:cs="Arial"/>
                <w:sz w:val="18"/>
                <w:szCs w:val="18"/>
              </w:rPr>
            </w:pPr>
            <w:r>
              <w:rPr>
                <w:rFonts w:ascii="Arial" w:hAnsi="Arial" w:cs="Arial"/>
                <w:sz w:val="18"/>
                <w:szCs w:val="18"/>
              </w:rPr>
              <w:t>Veliko število že vzpostavljenih nevladnih organizacij v Zasavju, dobro sodelovanje z LAS, vključenost v pripravo SLR, pripravljenost na aktivacijo za projekte.</w:t>
            </w:r>
          </w:p>
          <w:p w14:paraId="0B4326F2" w14:textId="77777777" w:rsidR="000A635C" w:rsidRDefault="000A635C">
            <w:pPr>
              <w:spacing w:before="240" w:after="0"/>
              <w:jc w:val="both"/>
              <w:rPr>
                <w:rFonts w:ascii="Arial" w:hAnsi="Arial" w:cs="Arial"/>
                <w:sz w:val="18"/>
                <w:szCs w:val="18"/>
              </w:rPr>
            </w:pPr>
            <w:r>
              <w:rPr>
                <w:rFonts w:ascii="Arial" w:hAnsi="Arial" w:cs="Arial"/>
                <w:sz w:val="18"/>
                <w:szCs w:val="18"/>
              </w:rPr>
              <w:t>Dobro razvito medgeneracijsko povezovanje (DSO, vrtci, šole, mladinski centri, ZVU)</w:t>
            </w:r>
          </w:p>
          <w:p w14:paraId="2A39C04C" w14:textId="77777777" w:rsidR="000A635C" w:rsidRDefault="000A635C">
            <w:pPr>
              <w:spacing w:before="240" w:after="0"/>
              <w:jc w:val="both"/>
              <w:rPr>
                <w:rFonts w:ascii="Arial" w:hAnsi="Arial" w:cs="Arial"/>
                <w:sz w:val="18"/>
                <w:szCs w:val="18"/>
              </w:rPr>
            </w:pPr>
            <w:r>
              <w:rPr>
                <w:rFonts w:ascii="Arial" w:hAnsi="Arial" w:cs="Arial"/>
                <w:sz w:val="18"/>
                <w:szCs w:val="18"/>
              </w:rPr>
              <w:t>Možne številne aktivnosti za mlade v okviru Mladinskih centrov.</w:t>
            </w:r>
          </w:p>
          <w:p w14:paraId="0492E7CC" w14:textId="77777777" w:rsidR="000A635C" w:rsidRDefault="000A635C">
            <w:pPr>
              <w:spacing w:before="240" w:after="0"/>
              <w:jc w:val="both"/>
              <w:rPr>
                <w:rFonts w:ascii="Arial" w:hAnsi="Arial" w:cs="Arial"/>
                <w:sz w:val="18"/>
                <w:szCs w:val="18"/>
              </w:rPr>
            </w:pPr>
            <w:r>
              <w:rPr>
                <w:rFonts w:ascii="Arial" w:hAnsi="Arial" w:cs="Arial"/>
                <w:sz w:val="18"/>
                <w:szCs w:val="18"/>
              </w:rPr>
              <w:t>Številni uspešno izvedeni projekti iz prejšnjega obdobja delovanja LAS.</w:t>
            </w:r>
          </w:p>
          <w:p w14:paraId="12D33BD4" w14:textId="77777777" w:rsidR="000A635C" w:rsidRDefault="000A635C">
            <w:pPr>
              <w:spacing w:before="240" w:after="0"/>
              <w:jc w:val="both"/>
              <w:rPr>
                <w:rFonts w:ascii="Arial" w:hAnsi="Arial" w:cs="Arial"/>
                <w:sz w:val="18"/>
                <w:szCs w:val="18"/>
              </w:rPr>
            </w:pPr>
            <w:r>
              <w:rPr>
                <w:rFonts w:ascii="Arial" w:hAnsi="Arial" w:cs="Arial"/>
                <w:sz w:val="18"/>
                <w:szCs w:val="18"/>
              </w:rPr>
              <w:t>Posluh posameznih lokalnih skupnosti za razvojne pobude posameznikov .</w:t>
            </w:r>
          </w:p>
          <w:p w14:paraId="4CAAE8C4" w14:textId="77777777" w:rsidR="000A635C" w:rsidRDefault="000A635C">
            <w:pPr>
              <w:spacing w:after="0"/>
              <w:jc w:val="both"/>
              <w:rPr>
                <w:rFonts w:ascii="Arial" w:hAnsi="Arial" w:cs="Arial"/>
                <w:sz w:val="18"/>
                <w:szCs w:val="18"/>
              </w:rPr>
            </w:pPr>
          </w:p>
          <w:p w14:paraId="53B07C3F" w14:textId="77777777" w:rsidR="000A635C" w:rsidRDefault="000A635C">
            <w:pPr>
              <w:spacing w:after="0"/>
              <w:jc w:val="both"/>
              <w:rPr>
                <w:rFonts w:ascii="Arial" w:hAnsi="Arial" w:cs="Arial"/>
                <w:sz w:val="18"/>
                <w:szCs w:val="18"/>
              </w:rPr>
            </w:pPr>
          </w:p>
          <w:p w14:paraId="349B5CF2" w14:textId="77777777" w:rsidR="000A635C" w:rsidRDefault="000A635C">
            <w:pPr>
              <w:spacing w:after="0"/>
              <w:jc w:val="both"/>
              <w:rPr>
                <w:rFonts w:ascii="Arial" w:hAnsi="Arial" w:cs="Arial"/>
                <w:sz w:val="18"/>
                <w:szCs w:val="18"/>
              </w:rPr>
            </w:pPr>
          </w:p>
          <w:p w14:paraId="47498482" w14:textId="77777777" w:rsidR="000A635C" w:rsidRDefault="000A635C">
            <w:pPr>
              <w:spacing w:after="0"/>
              <w:ind w:left="720"/>
              <w:jc w:val="both"/>
              <w:rPr>
                <w:rFonts w:ascii="Arial" w:hAnsi="Arial" w:cs="Arial"/>
                <w:sz w:val="18"/>
                <w:szCs w:val="18"/>
              </w:rPr>
            </w:pPr>
          </w:p>
          <w:p w14:paraId="6A6D4BD6" w14:textId="77777777" w:rsidR="000A635C" w:rsidRDefault="000A635C">
            <w:pPr>
              <w:spacing w:after="0"/>
              <w:ind w:left="720"/>
              <w:jc w:val="both"/>
              <w:rPr>
                <w:rFonts w:ascii="Arial" w:hAnsi="Arial" w:cs="Arial"/>
                <w:sz w:val="18"/>
                <w:szCs w:val="18"/>
              </w:rPr>
            </w:pPr>
          </w:p>
        </w:tc>
        <w:tc>
          <w:tcPr>
            <w:tcW w:w="4606" w:type="dxa"/>
            <w:tcBorders>
              <w:top w:val="single" w:sz="4" w:space="0" w:color="auto"/>
              <w:left w:val="single" w:sz="4" w:space="0" w:color="auto"/>
              <w:bottom w:val="single" w:sz="4" w:space="0" w:color="auto"/>
              <w:right w:val="single" w:sz="4" w:space="0" w:color="auto"/>
            </w:tcBorders>
          </w:tcPr>
          <w:p w14:paraId="7E033E0F" w14:textId="77777777" w:rsidR="000A635C" w:rsidRDefault="000A635C">
            <w:pPr>
              <w:spacing w:before="240" w:after="0"/>
              <w:jc w:val="both"/>
              <w:rPr>
                <w:rFonts w:ascii="Arial" w:hAnsi="Arial" w:cs="Arial"/>
                <w:sz w:val="18"/>
                <w:szCs w:val="18"/>
              </w:rPr>
            </w:pPr>
            <w:r>
              <w:rPr>
                <w:rFonts w:ascii="Arial" w:hAnsi="Arial" w:cs="Arial"/>
                <w:sz w:val="18"/>
                <w:szCs w:val="18"/>
              </w:rPr>
              <w:lastRenderedPageBreak/>
              <w:t xml:space="preserve">Prepoznavnost območja (le) po rudarski industriji. Obsežna degradirana območja zaradi rudarjenja in neurejena lastništva nekdanjih rudniških nepremičnin (opuščeni, neizkoriščeni objekti, zemljišča). Slab image regije. </w:t>
            </w:r>
          </w:p>
          <w:p w14:paraId="5D70C62D" w14:textId="77777777" w:rsidR="000A635C" w:rsidRDefault="000A635C">
            <w:pPr>
              <w:spacing w:before="240" w:after="0"/>
              <w:jc w:val="both"/>
              <w:rPr>
                <w:rFonts w:ascii="Arial" w:hAnsi="Arial" w:cs="Arial"/>
                <w:sz w:val="18"/>
                <w:szCs w:val="18"/>
              </w:rPr>
            </w:pPr>
            <w:r>
              <w:rPr>
                <w:rFonts w:ascii="Arial" w:hAnsi="Arial" w:cs="Arial"/>
                <w:sz w:val="18"/>
                <w:szCs w:val="18"/>
              </w:rPr>
              <w:t>Geografska zaprtost in ozkost območja.</w:t>
            </w:r>
          </w:p>
          <w:p w14:paraId="4A6F8896" w14:textId="77777777" w:rsidR="000A635C" w:rsidRDefault="000A635C">
            <w:pPr>
              <w:spacing w:before="240" w:after="0"/>
              <w:jc w:val="both"/>
              <w:rPr>
                <w:rFonts w:ascii="Arial" w:hAnsi="Arial" w:cs="Arial"/>
                <w:sz w:val="18"/>
                <w:szCs w:val="18"/>
              </w:rPr>
            </w:pPr>
            <w:r>
              <w:rPr>
                <w:rFonts w:ascii="Arial" w:hAnsi="Arial" w:cs="Arial"/>
                <w:sz w:val="18"/>
                <w:szCs w:val="18"/>
              </w:rPr>
              <w:lastRenderedPageBreak/>
              <w:t>Odliv prebivalstva iz regije – pomankanje kadra in odliv visoko-izobraženega kadra ali kadra z dobrimi izkušnjami iz regije.</w:t>
            </w:r>
          </w:p>
          <w:p w14:paraId="33D7ACF9" w14:textId="77777777" w:rsidR="000A635C" w:rsidRDefault="000A635C">
            <w:pPr>
              <w:spacing w:before="240" w:after="0"/>
              <w:jc w:val="both"/>
              <w:rPr>
                <w:rFonts w:ascii="Arial" w:hAnsi="Arial" w:cs="Arial"/>
                <w:sz w:val="18"/>
                <w:szCs w:val="18"/>
              </w:rPr>
            </w:pPr>
            <w:r>
              <w:rPr>
                <w:rFonts w:ascii="Arial" w:hAnsi="Arial" w:cs="Arial"/>
                <w:sz w:val="18"/>
                <w:szCs w:val="18"/>
              </w:rPr>
              <w:t>Negativni demografski trendi (izseljevanje, staranje, upadanje rojstev, neugodna izobrazbena struktura prebivalstva).</w:t>
            </w:r>
          </w:p>
          <w:p w14:paraId="7413950F" w14:textId="77777777" w:rsidR="000A635C" w:rsidRDefault="000A635C">
            <w:pPr>
              <w:spacing w:before="240" w:after="0"/>
              <w:jc w:val="both"/>
              <w:rPr>
                <w:rFonts w:ascii="Arial" w:hAnsi="Arial" w:cs="Arial"/>
                <w:sz w:val="18"/>
                <w:szCs w:val="18"/>
              </w:rPr>
            </w:pPr>
            <w:r>
              <w:rPr>
                <w:rFonts w:ascii="Arial" w:hAnsi="Arial" w:cs="Arial"/>
                <w:sz w:val="18"/>
                <w:szCs w:val="18"/>
              </w:rPr>
              <w:t xml:space="preserve">Visoka stopnja </w:t>
            </w:r>
            <w:proofErr w:type="spellStart"/>
            <w:r>
              <w:rPr>
                <w:rFonts w:ascii="Arial" w:hAnsi="Arial" w:cs="Arial"/>
                <w:sz w:val="18"/>
                <w:szCs w:val="18"/>
              </w:rPr>
              <w:t>t.i</w:t>
            </w:r>
            <w:proofErr w:type="spellEnd"/>
            <w:r>
              <w:rPr>
                <w:rFonts w:ascii="Arial" w:hAnsi="Arial" w:cs="Arial"/>
                <w:sz w:val="18"/>
                <w:szCs w:val="18"/>
              </w:rPr>
              <w:t xml:space="preserve">. </w:t>
            </w:r>
            <w:proofErr w:type="spellStart"/>
            <w:r>
              <w:rPr>
                <w:rFonts w:ascii="Arial" w:hAnsi="Arial" w:cs="Arial"/>
                <w:sz w:val="18"/>
                <w:szCs w:val="18"/>
              </w:rPr>
              <w:t>prekarnih</w:t>
            </w:r>
            <w:proofErr w:type="spellEnd"/>
            <w:r>
              <w:rPr>
                <w:rFonts w:ascii="Arial" w:hAnsi="Arial" w:cs="Arial"/>
                <w:sz w:val="18"/>
                <w:szCs w:val="18"/>
              </w:rPr>
              <w:t xml:space="preserve"> zaposlitev in zaposlovanje zunaj regije – koncentracija delovnih mest v osrednji Sloveniji.</w:t>
            </w:r>
          </w:p>
          <w:p w14:paraId="2E4A6107" w14:textId="77777777" w:rsidR="000A635C" w:rsidRDefault="000A635C">
            <w:pPr>
              <w:spacing w:before="240" w:after="0"/>
              <w:jc w:val="both"/>
              <w:rPr>
                <w:rFonts w:ascii="Arial" w:hAnsi="Arial" w:cs="Arial"/>
                <w:sz w:val="18"/>
                <w:szCs w:val="18"/>
              </w:rPr>
            </w:pPr>
            <w:r>
              <w:rPr>
                <w:rFonts w:ascii="Arial" w:hAnsi="Arial" w:cs="Arial"/>
                <w:sz w:val="18"/>
                <w:szCs w:val="18"/>
              </w:rPr>
              <w:t>Negativna podoba regije v javnosti (onesnaženost okolja zaradi rudarstva…).</w:t>
            </w:r>
          </w:p>
          <w:p w14:paraId="767917B1" w14:textId="77777777" w:rsidR="000A635C" w:rsidRDefault="000A635C">
            <w:pPr>
              <w:spacing w:before="240" w:after="0"/>
              <w:jc w:val="both"/>
              <w:rPr>
                <w:rFonts w:ascii="Arial" w:hAnsi="Arial" w:cs="Arial"/>
                <w:sz w:val="18"/>
                <w:szCs w:val="18"/>
              </w:rPr>
            </w:pPr>
            <w:r>
              <w:rPr>
                <w:rFonts w:ascii="Arial" w:hAnsi="Arial" w:cs="Arial"/>
                <w:sz w:val="18"/>
                <w:szCs w:val="18"/>
              </w:rPr>
              <w:t>Problem prejemanja socialnih transferjev (veliko brezposelnih v regiji zato ne bo vstopilo v zaposlitev) Premajhna razlika med minimalno plačo in socialnimi transferji.</w:t>
            </w:r>
          </w:p>
          <w:p w14:paraId="1E8ECC73" w14:textId="77777777" w:rsidR="000A635C" w:rsidRDefault="000A635C">
            <w:pPr>
              <w:spacing w:before="240" w:after="0"/>
              <w:jc w:val="both"/>
              <w:rPr>
                <w:rFonts w:ascii="Arial" w:hAnsi="Arial" w:cs="Arial"/>
                <w:sz w:val="18"/>
                <w:szCs w:val="18"/>
              </w:rPr>
            </w:pPr>
            <w:r>
              <w:rPr>
                <w:rFonts w:ascii="Arial" w:hAnsi="Arial" w:cs="Arial"/>
                <w:sz w:val="18"/>
                <w:szCs w:val="18"/>
              </w:rPr>
              <w:t>Neučinkovit javni transport.</w:t>
            </w:r>
          </w:p>
          <w:p w14:paraId="67462806" w14:textId="77777777" w:rsidR="000A635C" w:rsidRDefault="000A635C">
            <w:pPr>
              <w:spacing w:before="240" w:after="0"/>
              <w:jc w:val="both"/>
              <w:rPr>
                <w:rFonts w:ascii="Arial" w:hAnsi="Arial" w:cs="Arial"/>
                <w:sz w:val="18"/>
                <w:szCs w:val="18"/>
              </w:rPr>
            </w:pPr>
            <w:r>
              <w:rPr>
                <w:rFonts w:ascii="Arial" w:hAnsi="Arial" w:cs="Arial"/>
                <w:sz w:val="18"/>
                <w:szCs w:val="18"/>
              </w:rPr>
              <w:t>Manko podjetniške kulture, inovativnosti in kreativnosti v podjetništvu, premalo delovnih mest z visoko dodano vrednostjo.</w:t>
            </w:r>
          </w:p>
          <w:p w14:paraId="097A5CA1" w14:textId="77777777" w:rsidR="000A635C" w:rsidRDefault="000A635C">
            <w:pPr>
              <w:spacing w:before="240" w:after="0"/>
              <w:jc w:val="both"/>
              <w:rPr>
                <w:rFonts w:ascii="Arial" w:hAnsi="Arial" w:cs="Arial"/>
                <w:sz w:val="18"/>
                <w:szCs w:val="18"/>
              </w:rPr>
            </w:pPr>
            <w:r>
              <w:rPr>
                <w:rFonts w:ascii="Arial" w:hAnsi="Arial" w:cs="Arial"/>
                <w:sz w:val="18"/>
                <w:szCs w:val="18"/>
              </w:rPr>
              <w:t>Slabe možnosti zaposlitve visoko izobraženega kadra, mladi perspektivni kadri – beg možganov.</w:t>
            </w:r>
          </w:p>
          <w:p w14:paraId="364035ED" w14:textId="77777777" w:rsidR="000A635C" w:rsidRDefault="000A635C">
            <w:pPr>
              <w:spacing w:before="240" w:after="0"/>
              <w:jc w:val="both"/>
              <w:rPr>
                <w:rFonts w:ascii="Arial" w:hAnsi="Arial" w:cs="Arial"/>
                <w:sz w:val="18"/>
                <w:szCs w:val="18"/>
              </w:rPr>
            </w:pPr>
            <w:r>
              <w:rPr>
                <w:rFonts w:ascii="Arial" w:hAnsi="Arial" w:cs="Arial"/>
                <w:sz w:val="18"/>
                <w:szCs w:val="18"/>
              </w:rPr>
              <w:t>Prometna obremenjenost cest proti Ljubljani – izseljevanje mladih družin v bližje ležeče regije ali mesta z več možnostmi zaposlitev.</w:t>
            </w:r>
          </w:p>
          <w:p w14:paraId="586189BB" w14:textId="77777777" w:rsidR="000A635C" w:rsidRDefault="000A635C">
            <w:pPr>
              <w:spacing w:before="240" w:after="0"/>
              <w:jc w:val="both"/>
              <w:rPr>
                <w:rFonts w:ascii="Arial" w:hAnsi="Arial" w:cs="Arial"/>
                <w:sz w:val="18"/>
                <w:szCs w:val="18"/>
              </w:rPr>
            </w:pPr>
            <w:r>
              <w:rPr>
                <w:rFonts w:ascii="Arial" w:hAnsi="Arial" w:cs="Arial"/>
                <w:sz w:val="18"/>
                <w:szCs w:val="18"/>
              </w:rPr>
              <w:t>Slabo razvita podjetniška kultura, premalo razvita obrt in izkoriščeni njeni potenciali.</w:t>
            </w:r>
          </w:p>
          <w:p w14:paraId="30EDB376" w14:textId="77777777" w:rsidR="000A635C" w:rsidRDefault="000A635C">
            <w:pPr>
              <w:spacing w:before="240" w:after="0"/>
              <w:jc w:val="both"/>
              <w:rPr>
                <w:rFonts w:ascii="Arial" w:hAnsi="Arial" w:cs="Arial"/>
                <w:sz w:val="18"/>
                <w:szCs w:val="18"/>
              </w:rPr>
            </w:pPr>
            <w:r>
              <w:rPr>
                <w:rFonts w:ascii="Arial" w:hAnsi="Arial" w:cs="Arial"/>
                <w:sz w:val="18"/>
                <w:szCs w:val="18"/>
              </w:rPr>
              <w:t>Izumiranje nekaterih obrtnih poklicev ter lokalnih mojstrskih obrti.</w:t>
            </w:r>
          </w:p>
          <w:p w14:paraId="2A0A7841" w14:textId="77777777" w:rsidR="000A635C" w:rsidRDefault="000A635C">
            <w:pPr>
              <w:spacing w:before="240" w:after="0"/>
              <w:jc w:val="both"/>
              <w:rPr>
                <w:rFonts w:ascii="Arial" w:hAnsi="Arial" w:cs="Arial"/>
                <w:sz w:val="18"/>
                <w:szCs w:val="18"/>
              </w:rPr>
            </w:pPr>
            <w:r>
              <w:rPr>
                <w:rFonts w:ascii="Arial" w:hAnsi="Arial" w:cs="Arial"/>
                <w:sz w:val="18"/>
                <w:szCs w:val="18"/>
              </w:rPr>
              <w:t>Propad velikih podjetij (po prihodkih od prodaje, po številu zaposlenih), visoka brezposelnost, »navajenost« na socialen pristop reševanja preživljanja.</w:t>
            </w:r>
          </w:p>
          <w:p w14:paraId="6EB42CE7" w14:textId="77777777" w:rsidR="000A635C" w:rsidRDefault="000A635C">
            <w:pPr>
              <w:spacing w:before="240" w:after="0"/>
              <w:jc w:val="both"/>
              <w:rPr>
                <w:rFonts w:ascii="Arial" w:hAnsi="Arial" w:cs="Arial"/>
                <w:sz w:val="18"/>
                <w:szCs w:val="18"/>
              </w:rPr>
            </w:pPr>
            <w:r>
              <w:rPr>
                <w:rFonts w:ascii="Arial" w:hAnsi="Arial" w:cs="Arial"/>
                <w:sz w:val="18"/>
                <w:szCs w:val="18"/>
              </w:rPr>
              <w:t xml:space="preserve">Premajhna konkurenčnost lokalnih podjetij in premalo znanja s področja </w:t>
            </w:r>
            <w:proofErr w:type="spellStart"/>
            <w:r>
              <w:rPr>
                <w:rFonts w:ascii="Arial" w:hAnsi="Arial" w:cs="Arial"/>
                <w:sz w:val="18"/>
                <w:szCs w:val="18"/>
              </w:rPr>
              <w:t>t.i</w:t>
            </w:r>
            <w:proofErr w:type="spellEnd"/>
            <w:r>
              <w:rPr>
                <w:rFonts w:ascii="Arial" w:hAnsi="Arial" w:cs="Arial"/>
                <w:sz w:val="18"/>
                <w:szCs w:val="18"/>
              </w:rPr>
              <w:t>. novih tehnologij:</w:t>
            </w:r>
          </w:p>
          <w:p w14:paraId="112B8B36" w14:textId="77777777" w:rsidR="000A635C" w:rsidRDefault="000A635C">
            <w:pPr>
              <w:spacing w:before="240" w:after="0"/>
              <w:jc w:val="both"/>
              <w:rPr>
                <w:rFonts w:ascii="Arial" w:hAnsi="Arial" w:cs="Arial"/>
                <w:sz w:val="18"/>
                <w:szCs w:val="18"/>
              </w:rPr>
            </w:pPr>
            <w:r>
              <w:rPr>
                <w:rFonts w:ascii="Arial" w:hAnsi="Arial" w:cs="Arial"/>
                <w:sz w:val="18"/>
                <w:szCs w:val="18"/>
              </w:rPr>
              <w:t>Slab sistem prenosa znanja in izkušenj med generacijami, tako v mestih (obrtništvo, rokodelstvo..), kot na podeželju.</w:t>
            </w:r>
          </w:p>
          <w:p w14:paraId="4E8862AB" w14:textId="77777777" w:rsidR="000A635C" w:rsidRDefault="000A635C">
            <w:pPr>
              <w:spacing w:before="240" w:after="0"/>
              <w:jc w:val="both"/>
              <w:rPr>
                <w:rFonts w:ascii="Arial" w:hAnsi="Arial" w:cs="Arial"/>
                <w:sz w:val="18"/>
                <w:szCs w:val="18"/>
              </w:rPr>
            </w:pPr>
            <w:r>
              <w:rPr>
                <w:rFonts w:ascii="Arial" w:hAnsi="Arial" w:cs="Arial"/>
                <w:sz w:val="18"/>
                <w:szCs w:val="18"/>
              </w:rPr>
              <w:t xml:space="preserve">Premajhna </w:t>
            </w:r>
            <w:proofErr w:type="spellStart"/>
            <w:r>
              <w:rPr>
                <w:rFonts w:ascii="Arial" w:hAnsi="Arial" w:cs="Arial"/>
                <w:sz w:val="18"/>
                <w:szCs w:val="18"/>
              </w:rPr>
              <w:t>cenjenost</w:t>
            </w:r>
            <w:proofErr w:type="spellEnd"/>
            <w:r>
              <w:rPr>
                <w:rFonts w:ascii="Arial" w:hAnsi="Arial" w:cs="Arial"/>
                <w:sz w:val="18"/>
                <w:szCs w:val="18"/>
              </w:rPr>
              <w:t xml:space="preserve"> </w:t>
            </w:r>
            <w:proofErr w:type="spellStart"/>
            <w:r>
              <w:rPr>
                <w:rFonts w:ascii="Arial" w:hAnsi="Arial" w:cs="Arial"/>
                <w:sz w:val="18"/>
                <w:szCs w:val="18"/>
              </w:rPr>
              <w:t>mikro</w:t>
            </w:r>
            <w:proofErr w:type="spellEnd"/>
            <w:r>
              <w:rPr>
                <w:rFonts w:ascii="Arial" w:hAnsi="Arial" w:cs="Arial"/>
                <w:sz w:val="18"/>
                <w:szCs w:val="18"/>
              </w:rPr>
              <w:t>- in malih podjetij.</w:t>
            </w:r>
          </w:p>
          <w:p w14:paraId="613E21F8" w14:textId="77777777" w:rsidR="000A635C" w:rsidRDefault="000A635C">
            <w:pPr>
              <w:spacing w:before="240" w:after="0"/>
              <w:jc w:val="both"/>
              <w:rPr>
                <w:rFonts w:ascii="Arial" w:hAnsi="Arial" w:cs="Arial"/>
                <w:sz w:val="18"/>
                <w:szCs w:val="18"/>
              </w:rPr>
            </w:pPr>
            <w:r>
              <w:rPr>
                <w:rFonts w:ascii="Arial" w:hAnsi="Arial" w:cs="Arial"/>
                <w:sz w:val="18"/>
                <w:szCs w:val="18"/>
              </w:rPr>
              <w:t>Pomanjkanje ustreznega kadra v določenih poklicnih sektorjih (za vse storitvene dejavnosti, poklicne izobrazbe).</w:t>
            </w:r>
          </w:p>
          <w:p w14:paraId="27AA1DDB" w14:textId="77777777" w:rsidR="000A635C" w:rsidRDefault="000A635C">
            <w:pPr>
              <w:spacing w:before="240" w:after="0"/>
              <w:jc w:val="both"/>
              <w:rPr>
                <w:rFonts w:ascii="Arial" w:hAnsi="Arial" w:cs="Arial"/>
                <w:sz w:val="18"/>
                <w:szCs w:val="18"/>
              </w:rPr>
            </w:pPr>
            <w:r>
              <w:rPr>
                <w:rFonts w:ascii="Arial" w:hAnsi="Arial" w:cs="Arial"/>
                <w:sz w:val="18"/>
                <w:szCs w:val="18"/>
              </w:rPr>
              <w:lastRenderedPageBreak/>
              <w:t>Slabo razvito gostinstvo, lokalna kulinarika ni poudarjena in znana širši javnosti, izguba znanj iz področja lokalne kulinarike in lokalne priprave jedi.</w:t>
            </w:r>
          </w:p>
          <w:p w14:paraId="44483094" w14:textId="77777777" w:rsidR="000A635C" w:rsidRDefault="000A635C">
            <w:pPr>
              <w:spacing w:before="240" w:after="0"/>
              <w:jc w:val="both"/>
              <w:rPr>
                <w:rFonts w:ascii="Arial" w:hAnsi="Arial" w:cs="Arial"/>
                <w:sz w:val="18"/>
                <w:szCs w:val="18"/>
              </w:rPr>
            </w:pPr>
            <w:r>
              <w:rPr>
                <w:rFonts w:ascii="Arial" w:hAnsi="Arial" w:cs="Arial"/>
                <w:sz w:val="18"/>
                <w:szCs w:val="18"/>
              </w:rPr>
              <w:t>Povprečne plače so v vseh občinah nižje od slovenskega povprečja, prav tako je v vseh treh občinah višja brezposelnost, ko je povprečje Slovenije.</w:t>
            </w:r>
          </w:p>
          <w:p w14:paraId="207C6553" w14:textId="77777777" w:rsidR="000A635C" w:rsidRDefault="000A635C">
            <w:pPr>
              <w:spacing w:before="240" w:after="0"/>
              <w:jc w:val="both"/>
              <w:rPr>
                <w:rFonts w:ascii="Arial" w:hAnsi="Arial" w:cs="Arial"/>
                <w:sz w:val="18"/>
                <w:szCs w:val="18"/>
              </w:rPr>
            </w:pPr>
            <w:r>
              <w:rPr>
                <w:rFonts w:ascii="Arial" w:hAnsi="Arial" w:cs="Arial"/>
                <w:sz w:val="18"/>
                <w:szCs w:val="18"/>
              </w:rPr>
              <w:t xml:space="preserve">Odsotnost socialnega podjetništva.  </w:t>
            </w:r>
          </w:p>
          <w:p w14:paraId="5F47E689" w14:textId="77777777" w:rsidR="000A635C" w:rsidRDefault="000A635C">
            <w:pPr>
              <w:spacing w:before="240" w:after="0"/>
              <w:jc w:val="both"/>
              <w:rPr>
                <w:rFonts w:ascii="Arial" w:hAnsi="Arial" w:cs="Arial"/>
                <w:sz w:val="18"/>
                <w:szCs w:val="18"/>
              </w:rPr>
            </w:pPr>
            <w:r>
              <w:rPr>
                <w:rFonts w:ascii="Arial" w:hAnsi="Arial" w:cs="Arial"/>
                <w:sz w:val="18"/>
                <w:szCs w:val="18"/>
              </w:rPr>
              <w:t>Pomanjkanje delovnih mest na območju glede na število delovno aktivnih prebivalcev in s tem povezane velike dnevne migracije zaposlenih.</w:t>
            </w:r>
          </w:p>
          <w:p w14:paraId="6463F740" w14:textId="77777777" w:rsidR="000A635C" w:rsidRDefault="000A635C">
            <w:pPr>
              <w:spacing w:before="240" w:after="0"/>
              <w:jc w:val="both"/>
              <w:rPr>
                <w:rFonts w:ascii="Arial" w:hAnsi="Arial" w:cs="Arial"/>
                <w:sz w:val="18"/>
                <w:szCs w:val="18"/>
              </w:rPr>
            </w:pPr>
            <w:r>
              <w:rPr>
                <w:rFonts w:ascii="Arial" w:hAnsi="Arial" w:cs="Arial"/>
                <w:sz w:val="18"/>
                <w:szCs w:val="18"/>
              </w:rPr>
              <w:t>Slabše stanje vaških in hribovskih cest, nedostopnost odmaknjenih vasi in turističnih točk, zlasti čez vikend.</w:t>
            </w:r>
          </w:p>
          <w:p w14:paraId="6A113826" w14:textId="77777777" w:rsidR="000A635C" w:rsidRDefault="000A635C">
            <w:pPr>
              <w:spacing w:before="240" w:after="0"/>
              <w:jc w:val="both"/>
              <w:rPr>
                <w:rFonts w:ascii="Arial" w:hAnsi="Arial" w:cs="Arial"/>
                <w:sz w:val="18"/>
                <w:szCs w:val="18"/>
              </w:rPr>
            </w:pPr>
            <w:r>
              <w:rPr>
                <w:rFonts w:ascii="Arial" w:hAnsi="Arial" w:cs="Arial"/>
                <w:sz w:val="18"/>
                <w:szCs w:val="18"/>
              </w:rPr>
              <w:t>Nizka kupna moč lokalnega prebivalstva.</w:t>
            </w:r>
          </w:p>
          <w:p w14:paraId="31A40B35" w14:textId="77777777" w:rsidR="000A635C" w:rsidRDefault="000A635C">
            <w:pPr>
              <w:spacing w:before="240" w:after="0"/>
              <w:jc w:val="both"/>
              <w:rPr>
                <w:rFonts w:ascii="Arial" w:hAnsi="Arial" w:cs="Arial"/>
                <w:sz w:val="18"/>
                <w:szCs w:val="18"/>
              </w:rPr>
            </w:pPr>
            <w:r>
              <w:rPr>
                <w:rFonts w:ascii="Arial" w:hAnsi="Arial" w:cs="Arial"/>
                <w:sz w:val="18"/>
                <w:szCs w:val="18"/>
              </w:rPr>
              <w:t>Neizkoriščenost danosti naravnega okolja (npr. reke, gozdovi) za rekreacijo in turizem ter specifična doživetja, premalo izkoriščen potencial za razvoj turizma, kulturne in naravne dediščine</w:t>
            </w:r>
          </w:p>
          <w:p w14:paraId="7D4EBE53" w14:textId="77777777" w:rsidR="000A635C" w:rsidRDefault="000A635C">
            <w:pPr>
              <w:spacing w:before="240" w:after="0"/>
              <w:jc w:val="both"/>
              <w:rPr>
                <w:rFonts w:ascii="Arial" w:hAnsi="Arial" w:cs="Arial"/>
                <w:sz w:val="18"/>
                <w:szCs w:val="18"/>
              </w:rPr>
            </w:pPr>
            <w:r>
              <w:rPr>
                <w:rFonts w:ascii="Arial" w:hAnsi="Arial" w:cs="Arial"/>
                <w:sz w:val="18"/>
                <w:szCs w:val="18"/>
              </w:rPr>
              <w:t>Območja Natura 2000 in druga območja posebne krajinske vrednosti so med prebivalci premalo prepoznana in izkoriščena kot razvojna priložnost, velikokrat so ukrepi na teh območjih videni kot ovira.</w:t>
            </w:r>
          </w:p>
          <w:p w14:paraId="50E880B2" w14:textId="77777777" w:rsidR="000A635C" w:rsidRDefault="000A635C">
            <w:pPr>
              <w:spacing w:before="240" w:after="0"/>
              <w:jc w:val="both"/>
              <w:rPr>
                <w:rFonts w:ascii="Arial" w:hAnsi="Arial" w:cs="Arial"/>
                <w:sz w:val="18"/>
                <w:szCs w:val="18"/>
              </w:rPr>
            </w:pPr>
            <w:r>
              <w:rPr>
                <w:rFonts w:ascii="Arial" w:hAnsi="Arial" w:cs="Arial"/>
                <w:sz w:val="18"/>
                <w:szCs w:val="18"/>
              </w:rPr>
              <w:t>Pomanjkanje urejenih rekreacijskih površin za lokalne prebivalcev (npr. pešpoti, kolesarske poti …), pomanjkanje promocije zdravega življenjskega sloga (uporaba).</w:t>
            </w:r>
          </w:p>
          <w:p w14:paraId="029E00F6" w14:textId="77777777" w:rsidR="000A635C" w:rsidRDefault="000A635C">
            <w:pPr>
              <w:spacing w:before="240" w:after="0"/>
              <w:jc w:val="both"/>
              <w:rPr>
                <w:rFonts w:ascii="Arial" w:hAnsi="Arial" w:cs="Arial"/>
                <w:sz w:val="18"/>
                <w:szCs w:val="18"/>
              </w:rPr>
            </w:pPr>
            <w:r>
              <w:rPr>
                <w:rFonts w:ascii="Arial" w:hAnsi="Arial" w:cs="Arial"/>
                <w:sz w:val="18"/>
                <w:szCs w:val="18"/>
              </w:rPr>
              <w:t>Praktično ne vzpostavljena mreža izposojevalnih postaj za e-kolesa in e-polnilnic.</w:t>
            </w:r>
          </w:p>
          <w:p w14:paraId="02979E1C" w14:textId="77777777" w:rsidR="000A635C" w:rsidRDefault="000A635C">
            <w:pPr>
              <w:spacing w:before="240" w:after="0"/>
              <w:jc w:val="both"/>
              <w:rPr>
                <w:rFonts w:ascii="Arial" w:hAnsi="Arial" w:cs="Arial"/>
                <w:sz w:val="18"/>
                <w:szCs w:val="18"/>
              </w:rPr>
            </w:pPr>
            <w:r>
              <w:rPr>
                <w:rFonts w:ascii="Arial" w:hAnsi="Arial" w:cs="Arial"/>
                <w:sz w:val="18"/>
                <w:szCs w:val="18"/>
              </w:rPr>
              <w:t>Pomanjkanje števila in kvalitetnih turistično-prenočitvenih kapacitet, pomanjkanje kvalitetne gostinske ponudbe na precejšnjem delu območja.</w:t>
            </w:r>
          </w:p>
          <w:p w14:paraId="0D994941" w14:textId="77777777" w:rsidR="000A635C" w:rsidRDefault="000A635C">
            <w:pPr>
              <w:spacing w:before="240" w:after="0"/>
              <w:jc w:val="both"/>
              <w:rPr>
                <w:rFonts w:ascii="Arial" w:hAnsi="Arial" w:cs="Arial"/>
                <w:sz w:val="18"/>
                <w:szCs w:val="18"/>
              </w:rPr>
            </w:pPr>
            <w:r>
              <w:rPr>
                <w:rFonts w:ascii="Arial" w:hAnsi="Arial" w:cs="Arial"/>
                <w:sz w:val="18"/>
                <w:szCs w:val="18"/>
              </w:rPr>
              <w:t>Delno urejena ali neurejena infrastruktura, povezana z adrenalinskimi športi.</w:t>
            </w:r>
          </w:p>
          <w:p w14:paraId="4C9C0C1D" w14:textId="77777777" w:rsidR="000A635C" w:rsidRDefault="000A635C">
            <w:pPr>
              <w:spacing w:before="240" w:after="0"/>
              <w:jc w:val="both"/>
              <w:rPr>
                <w:rFonts w:ascii="Arial" w:hAnsi="Arial" w:cs="Arial"/>
                <w:sz w:val="18"/>
                <w:szCs w:val="18"/>
              </w:rPr>
            </w:pPr>
            <w:r>
              <w:rPr>
                <w:rFonts w:ascii="Arial" w:hAnsi="Arial" w:cs="Arial"/>
                <w:sz w:val="18"/>
                <w:szCs w:val="18"/>
              </w:rPr>
              <w:t>V prazne objekte je vključenih premalo inovativnih in kreativnih vsebin.</w:t>
            </w:r>
          </w:p>
          <w:p w14:paraId="19898E05" w14:textId="77777777" w:rsidR="000A635C" w:rsidRDefault="000A635C">
            <w:pPr>
              <w:spacing w:before="240" w:after="0"/>
              <w:jc w:val="both"/>
              <w:rPr>
                <w:rFonts w:ascii="Arial" w:hAnsi="Arial" w:cs="Arial"/>
                <w:sz w:val="18"/>
                <w:szCs w:val="18"/>
              </w:rPr>
            </w:pPr>
            <w:r>
              <w:rPr>
                <w:rFonts w:ascii="Arial" w:hAnsi="Arial" w:cs="Arial"/>
                <w:sz w:val="18"/>
                <w:szCs w:val="18"/>
              </w:rPr>
              <w:t xml:space="preserve">Ni inovativnih prenočitvenih kapacitet, z visoko dodano vrednostjo: kampi, </w:t>
            </w:r>
            <w:proofErr w:type="spellStart"/>
            <w:r>
              <w:rPr>
                <w:rFonts w:ascii="Arial" w:hAnsi="Arial" w:cs="Arial"/>
                <w:sz w:val="18"/>
                <w:szCs w:val="18"/>
              </w:rPr>
              <w:t>glampingi</w:t>
            </w:r>
            <w:proofErr w:type="spellEnd"/>
            <w:r>
              <w:rPr>
                <w:rFonts w:ascii="Arial" w:hAnsi="Arial" w:cs="Arial"/>
                <w:sz w:val="18"/>
                <w:szCs w:val="18"/>
              </w:rPr>
              <w:t>, prenočevanje na seniku.</w:t>
            </w:r>
          </w:p>
          <w:p w14:paraId="4D1A2324" w14:textId="77777777" w:rsidR="000A635C" w:rsidRDefault="000A635C">
            <w:pPr>
              <w:spacing w:before="240" w:after="0"/>
              <w:jc w:val="both"/>
              <w:rPr>
                <w:rFonts w:ascii="Arial" w:hAnsi="Arial" w:cs="Arial"/>
                <w:sz w:val="18"/>
                <w:szCs w:val="18"/>
              </w:rPr>
            </w:pPr>
            <w:r>
              <w:rPr>
                <w:rFonts w:ascii="Arial" w:hAnsi="Arial" w:cs="Arial"/>
                <w:sz w:val="18"/>
                <w:szCs w:val="18"/>
              </w:rPr>
              <w:t>Slaba lastna  identiteta “Zasavcev”</w:t>
            </w:r>
          </w:p>
          <w:p w14:paraId="7EC3074C" w14:textId="77777777" w:rsidR="000A635C" w:rsidRDefault="000A635C">
            <w:pPr>
              <w:spacing w:before="240" w:after="0"/>
              <w:jc w:val="both"/>
              <w:rPr>
                <w:rFonts w:ascii="Arial" w:hAnsi="Arial" w:cs="Arial"/>
                <w:sz w:val="18"/>
                <w:szCs w:val="18"/>
              </w:rPr>
            </w:pPr>
            <w:r>
              <w:rPr>
                <w:rFonts w:ascii="Arial" w:hAnsi="Arial" w:cs="Arial"/>
                <w:sz w:val="18"/>
                <w:szCs w:val="18"/>
              </w:rPr>
              <w:t>Regija ni priznana kot ena izmed vodilnih turističnih destinacija, ni krovne turistične organizacije.</w:t>
            </w:r>
          </w:p>
          <w:p w14:paraId="1AFBEC0B" w14:textId="77777777" w:rsidR="000A635C" w:rsidRDefault="000A635C">
            <w:pPr>
              <w:spacing w:before="240" w:after="0"/>
              <w:jc w:val="both"/>
              <w:rPr>
                <w:rFonts w:ascii="Arial" w:hAnsi="Arial" w:cs="Arial"/>
                <w:sz w:val="18"/>
                <w:szCs w:val="18"/>
              </w:rPr>
            </w:pPr>
            <w:r>
              <w:rPr>
                <w:rFonts w:ascii="Arial" w:hAnsi="Arial" w:cs="Arial"/>
                <w:sz w:val="18"/>
                <w:szCs w:val="18"/>
              </w:rPr>
              <w:t>Ni vzpostavljene krovne blagovne znamke, neusklajenost občin glede lastništva (U3KRASNE)</w:t>
            </w:r>
          </w:p>
          <w:p w14:paraId="4D9B182B" w14:textId="77777777" w:rsidR="000A635C" w:rsidRDefault="000A635C">
            <w:pPr>
              <w:spacing w:before="240" w:after="0"/>
              <w:jc w:val="both"/>
              <w:rPr>
                <w:rFonts w:ascii="Arial" w:hAnsi="Arial" w:cs="Arial"/>
                <w:sz w:val="18"/>
                <w:szCs w:val="18"/>
              </w:rPr>
            </w:pPr>
            <w:r>
              <w:rPr>
                <w:rFonts w:ascii="Arial" w:hAnsi="Arial" w:cs="Arial"/>
                <w:sz w:val="18"/>
                <w:szCs w:val="18"/>
              </w:rPr>
              <w:lastRenderedPageBreak/>
              <w:t>Izumiranje rokodelstva, obrti, v regiji ni središč za promocijo rokodelstva, domačih obrti.</w:t>
            </w:r>
          </w:p>
          <w:p w14:paraId="51FB0FF9" w14:textId="77777777" w:rsidR="000A635C" w:rsidRDefault="000A635C">
            <w:pPr>
              <w:spacing w:before="240" w:after="0"/>
              <w:jc w:val="both"/>
              <w:rPr>
                <w:rFonts w:ascii="Arial" w:hAnsi="Arial" w:cs="Arial"/>
                <w:sz w:val="18"/>
                <w:szCs w:val="18"/>
              </w:rPr>
            </w:pPr>
            <w:r>
              <w:rPr>
                <w:rFonts w:ascii="Arial" w:hAnsi="Arial" w:cs="Arial"/>
                <w:sz w:val="18"/>
                <w:szCs w:val="18"/>
              </w:rPr>
              <w:t>Kratka povprečna doba bivanja turista v regiji, iskanje prenočitvenih kapacitet v drugih regijah.</w:t>
            </w:r>
          </w:p>
          <w:p w14:paraId="27A0A1F2" w14:textId="77777777" w:rsidR="000A635C" w:rsidRDefault="000A635C">
            <w:pPr>
              <w:spacing w:before="240" w:after="0"/>
              <w:jc w:val="both"/>
              <w:rPr>
                <w:rFonts w:ascii="Arial" w:hAnsi="Arial" w:cs="Arial"/>
                <w:sz w:val="18"/>
                <w:szCs w:val="18"/>
              </w:rPr>
            </w:pPr>
            <w:r>
              <w:rPr>
                <w:rFonts w:ascii="Arial" w:hAnsi="Arial" w:cs="Arial"/>
                <w:sz w:val="18"/>
                <w:szCs w:val="18"/>
              </w:rPr>
              <w:t>Velika odsotnost povezovanja ponudnikov prenočitev znotraj regije.</w:t>
            </w:r>
          </w:p>
          <w:p w14:paraId="58717643" w14:textId="77777777" w:rsidR="000A635C" w:rsidRDefault="000A635C">
            <w:pPr>
              <w:spacing w:before="240" w:after="0"/>
              <w:jc w:val="both"/>
              <w:rPr>
                <w:rFonts w:ascii="Arial" w:hAnsi="Arial" w:cs="Arial"/>
                <w:sz w:val="18"/>
                <w:szCs w:val="18"/>
              </w:rPr>
            </w:pPr>
            <w:r>
              <w:rPr>
                <w:rFonts w:ascii="Arial" w:hAnsi="Arial" w:cs="Arial"/>
                <w:sz w:val="18"/>
                <w:szCs w:val="18"/>
              </w:rPr>
              <w:t>Prepočasen in premalo ciljno naravnan razvoj turizma, razdrobljena in premalo razvita ponudba, ni krovne prepoznavnosti  destinacije pod enotno blagovno znamko.</w:t>
            </w:r>
          </w:p>
          <w:p w14:paraId="13D2CEC5" w14:textId="77777777" w:rsidR="000A635C" w:rsidRDefault="000A635C">
            <w:pPr>
              <w:spacing w:before="240" w:after="0"/>
              <w:jc w:val="both"/>
              <w:rPr>
                <w:rFonts w:ascii="Arial" w:hAnsi="Arial" w:cs="Arial"/>
                <w:sz w:val="18"/>
                <w:szCs w:val="18"/>
              </w:rPr>
            </w:pPr>
            <w:r>
              <w:rPr>
                <w:rFonts w:ascii="Arial" w:hAnsi="Arial" w:cs="Arial"/>
                <w:sz w:val="18"/>
                <w:szCs w:val="18"/>
              </w:rPr>
              <w:t>Premalo povezovanja in sodelovanja med turističnimi ponudniki, ni regijske povezave destinacije.</w:t>
            </w:r>
          </w:p>
          <w:p w14:paraId="19531AA9" w14:textId="77777777" w:rsidR="000A635C" w:rsidRDefault="000A635C">
            <w:pPr>
              <w:spacing w:before="240" w:after="0"/>
              <w:jc w:val="both"/>
              <w:rPr>
                <w:rFonts w:ascii="Arial" w:hAnsi="Arial" w:cs="Arial"/>
                <w:sz w:val="18"/>
                <w:szCs w:val="18"/>
              </w:rPr>
            </w:pPr>
            <w:r>
              <w:rPr>
                <w:rFonts w:ascii="Arial" w:hAnsi="Arial" w:cs="Arial"/>
                <w:sz w:val="18"/>
                <w:szCs w:val="18"/>
              </w:rPr>
              <w:t>Turistična infrastruktura ni ustrezno organizirana (npr. informacijske točke pri ponudnikih) in označena (manko označevalnih in informativnih tabel, ostala infrastruktura)</w:t>
            </w:r>
          </w:p>
          <w:p w14:paraId="243276A0" w14:textId="77777777" w:rsidR="000A635C" w:rsidRDefault="000A635C">
            <w:pPr>
              <w:spacing w:before="240" w:after="0"/>
              <w:jc w:val="both"/>
              <w:rPr>
                <w:rFonts w:ascii="Arial" w:hAnsi="Arial" w:cs="Arial"/>
                <w:sz w:val="18"/>
                <w:szCs w:val="18"/>
              </w:rPr>
            </w:pPr>
            <w:r>
              <w:rPr>
                <w:rFonts w:ascii="Arial" w:hAnsi="Arial" w:cs="Arial"/>
                <w:sz w:val="18"/>
                <w:szCs w:val="18"/>
              </w:rPr>
              <w:t>Manko prepoznavnosti in premalo učinkovita promocija turističnih produktov in območja, ni promocije pod krovno blagovno znamko, premalo povezovanja ponudnikov.</w:t>
            </w:r>
          </w:p>
          <w:p w14:paraId="3EFD9890" w14:textId="77777777" w:rsidR="000A635C" w:rsidRDefault="000A635C">
            <w:pPr>
              <w:spacing w:before="240" w:after="0"/>
              <w:jc w:val="both"/>
              <w:rPr>
                <w:rFonts w:ascii="Arial" w:hAnsi="Arial" w:cs="Arial"/>
                <w:sz w:val="18"/>
                <w:szCs w:val="18"/>
              </w:rPr>
            </w:pPr>
            <w:r>
              <w:rPr>
                <w:rFonts w:ascii="Arial" w:hAnsi="Arial" w:cs="Arial"/>
                <w:sz w:val="18"/>
                <w:szCs w:val="18"/>
              </w:rPr>
              <w:t>Veliko razpadajočih objektov kulturne dediščine in nepremišljeni posegi v kulturno krajino.</w:t>
            </w:r>
          </w:p>
          <w:p w14:paraId="21D2AE3F" w14:textId="77777777" w:rsidR="000A635C" w:rsidRDefault="000A635C">
            <w:pPr>
              <w:spacing w:before="240" w:after="0"/>
              <w:jc w:val="both"/>
              <w:rPr>
                <w:rFonts w:ascii="Arial" w:hAnsi="Arial" w:cs="Arial"/>
                <w:sz w:val="18"/>
                <w:szCs w:val="18"/>
              </w:rPr>
            </w:pPr>
            <w:r>
              <w:rPr>
                <w:rFonts w:ascii="Arial" w:hAnsi="Arial" w:cs="Arial"/>
                <w:sz w:val="18"/>
                <w:szCs w:val="18"/>
              </w:rPr>
              <w:t>Premalo registriranih dopolnilnih dejavnosti na kmetijah, malo pobud za dodatne dejavnosti na kmetijah.</w:t>
            </w:r>
          </w:p>
          <w:p w14:paraId="2A7369E0" w14:textId="77777777" w:rsidR="000A635C" w:rsidRDefault="000A635C">
            <w:pPr>
              <w:spacing w:before="240" w:after="0"/>
              <w:jc w:val="both"/>
              <w:rPr>
                <w:rFonts w:ascii="Arial" w:hAnsi="Arial" w:cs="Arial"/>
                <w:sz w:val="18"/>
                <w:szCs w:val="18"/>
              </w:rPr>
            </w:pPr>
            <w:r>
              <w:rPr>
                <w:rFonts w:ascii="Arial" w:hAnsi="Arial" w:cs="Arial"/>
                <w:sz w:val="18"/>
                <w:szCs w:val="18"/>
              </w:rPr>
              <w:t xml:space="preserve">Majhen delež kmetijskih gospodarstev proizvaja tržne viške, večina prodaje preko posrednikov. </w:t>
            </w:r>
          </w:p>
          <w:p w14:paraId="28B178B0" w14:textId="77777777" w:rsidR="000A635C" w:rsidRDefault="000A635C">
            <w:pPr>
              <w:spacing w:before="240" w:after="0"/>
              <w:jc w:val="both"/>
              <w:rPr>
                <w:rFonts w:ascii="Arial" w:hAnsi="Arial" w:cs="Arial"/>
                <w:sz w:val="18"/>
                <w:szCs w:val="18"/>
              </w:rPr>
            </w:pPr>
            <w:r>
              <w:rPr>
                <w:rFonts w:ascii="Arial" w:hAnsi="Arial" w:cs="Arial"/>
                <w:sz w:val="18"/>
                <w:szCs w:val="18"/>
              </w:rPr>
              <w:t>Pomanjkanje prepoznavnosti lokalne ponudbe hrane in prodajnih prostorov za nakup živil s strani lokalnih potrošnikov (tržnice, police v trgovinah …)</w:t>
            </w:r>
          </w:p>
          <w:p w14:paraId="3B6FC843" w14:textId="77777777" w:rsidR="000A635C" w:rsidRDefault="000A635C">
            <w:pPr>
              <w:spacing w:before="240" w:after="0"/>
              <w:jc w:val="both"/>
              <w:rPr>
                <w:rFonts w:ascii="Arial" w:hAnsi="Arial" w:cs="Arial"/>
                <w:sz w:val="18"/>
                <w:szCs w:val="18"/>
              </w:rPr>
            </w:pPr>
            <w:r>
              <w:rPr>
                <w:rFonts w:ascii="Arial" w:hAnsi="Arial" w:cs="Arial"/>
                <w:sz w:val="18"/>
                <w:szCs w:val="18"/>
              </w:rPr>
              <w:t>Slabo zasledovanje potreb trga s strani pridelovalcev kmetijskih pridelkov – neusklajenost med povpraševanjem in ponudbo, nizka stopnja prilagodljivosti, med ponudniki je slaba povezanost.</w:t>
            </w:r>
          </w:p>
          <w:p w14:paraId="4A628164" w14:textId="77777777" w:rsidR="000A635C" w:rsidRDefault="000A635C">
            <w:pPr>
              <w:spacing w:before="240" w:after="0"/>
              <w:jc w:val="both"/>
              <w:rPr>
                <w:rFonts w:ascii="Arial" w:hAnsi="Arial" w:cs="Arial"/>
                <w:sz w:val="18"/>
                <w:szCs w:val="18"/>
              </w:rPr>
            </w:pPr>
            <w:r>
              <w:rPr>
                <w:rFonts w:ascii="Arial" w:hAnsi="Arial" w:cs="Arial"/>
                <w:sz w:val="18"/>
                <w:szCs w:val="18"/>
              </w:rPr>
              <w:t>Majhnost kmetij (samo ena velika) in razdrobljenost posestne strukture, težak teren, strojna obdelava velikokrat ni možna.</w:t>
            </w:r>
          </w:p>
          <w:p w14:paraId="400AA502" w14:textId="77777777" w:rsidR="000A635C" w:rsidRDefault="000A635C">
            <w:pPr>
              <w:spacing w:before="240" w:after="0"/>
              <w:jc w:val="both"/>
              <w:rPr>
                <w:rFonts w:ascii="Arial" w:hAnsi="Arial" w:cs="Arial"/>
                <w:sz w:val="18"/>
                <w:szCs w:val="18"/>
              </w:rPr>
            </w:pPr>
            <w:r>
              <w:rPr>
                <w:rFonts w:ascii="Arial" w:hAnsi="Arial" w:cs="Arial"/>
                <w:sz w:val="18"/>
                <w:szCs w:val="18"/>
              </w:rPr>
              <w:t>Degradirana prst zaradi pretekle industrije (ponekod se težko pridobi EKO certifikat oziroma ni dovolj znanja za pridobitev.</w:t>
            </w:r>
          </w:p>
          <w:p w14:paraId="736902BC" w14:textId="77777777" w:rsidR="000A635C" w:rsidRDefault="000A635C">
            <w:pPr>
              <w:spacing w:before="240" w:after="0"/>
              <w:jc w:val="both"/>
              <w:rPr>
                <w:rFonts w:ascii="Arial" w:hAnsi="Arial" w:cs="Arial"/>
                <w:sz w:val="18"/>
                <w:szCs w:val="18"/>
              </w:rPr>
            </w:pPr>
            <w:r>
              <w:rPr>
                <w:rFonts w:ascii="Arial" w:hAnsi="Arial" w:cs="Arial"/>
                <w:sz w:val="18"/>
                <w:szCs w:val="18"/>
              </w:rPr>
              <w:t xml:space="preserve">Pomanjkanje podjetniških znanj in podjetniškega duha na kmetijah. </w:t>
            </w:r>
          </w:p>
          <w:p w14:paraId="1E9ACB4D" w14:textId="77777777" w:rsidR="000A635C" w:rsidRDefault="000A635C">
            <w:pPr>
              <w:spacing w:before="240" w:after="0"/>
              <w:jc w:val="both"/>
              <w:rPr>
                <w:rFonts w:ascii="Arial" w:hAnsi="Arial" w:cs="Arial"/>
                <w:sz w:val="18"/>
                <w:szCs w:val="18"/>
              </w:rPr>
            </w:pPr>
            <w:r>
              <w:rPr>
                <w:rFonts w:ascii="Arial" w:hAnsi="Arial" w:cs="Arial"/>
                <w:sz w:val="18"/>
                <w:szCs w:val="18"/>
              </w:rPr>
              <w:lastRenderedPageBreak/>
              <w:t>Slaba skrb za ohranjanje kulturne dediščine na podeželju (opuščanje rokodelstva, lokalnih obrti, tradicionalnih jedi).</w:t>
            </w:r>
          </w:p>
          <w:p w14:paraId="33761D1E" w14:textId="77777777" w:rsidR="000A635C" w:rsidRDefault="000A635C">
            <w:pPr>
              <w:spacing w:before="240" w:after="0"/>
              <w:jc w:val="both"/>
              <w:rPr>
                <w:rFonts w:ascii="Arial" w:hAnsi="Arial" w:cs="Arial"/>
                <w:sz w:val="18"/>
                <w:szCs w:val="18"/>
              </w:rPr>
            </w:pPr>
            <w:r>
              <w:rPr>
                <w:rFonts w:ascii="Arial" w:hAnsi="Arial" w:cs="Arial"/>
                <w:sz w:val="18"/>
                <w:szCs w:val="18"/>
              </w:rPr>
              <w:t>Omejen in šibek lokalni trg za prodajo lokalnih pridelkov, neprepoznavna blagovna znamka.</w:t>
            </w:r>
          </w:p>
          <w:p w14:paraId="5547E110" w14:textId="77777777" w:rsidR="000A635C" w:rsidRDefault="000A635C">
            <w:pPr>
              <w:spacing w:before="240" w:after="0"/>
              <w:jc w:val="both"/>
              <w:rPr>
                <w:rFonts w:ascii="Arial" w:hAnsi="Arial" w:cs="Arial"/>
                <w:sz w:val="18"/>
                <w:szCs w:val="18"/>
              </w:rPr>
            </w:pPr>
            <w:r>
              <w:rPr>
                <w:rFonts w:ascii="Arial" w:hAnsi="Arial" w:cs="Arial"/>
                <w:sz w:val="18"/>
                <w:szCs w:val="18"/>
              </w:rPr>
              <w:t>Nizka stopnja samooskrbe in lokalne oskrbe.</w:t>
            </w:r>
          </w:p>
          <w:p w14:paraId="4192027F" w14:textId="77777777" w:rsidR="000A635C" w:rsidRDefault="000A635C">
            <w:pPr>
              <w:spacing w:before="240" w:after="0"/>
              <w:jc w:val="both"/>
              <w:rPr>
                <w:rFonts w:ascii="Arial" w:hAnsi="Arial" w:cs="Arial"/>
                <w:sz w:val="18"/>
                <w:szCs w:val="18"/>
              </w:rPr>
            </w:pPr>
            <w:r>
              <w:rPr>
                <w:rFonts w:ascii="Arial" w:hAnsi="Arial" w:cs="Arial"/>
                <w:sz w:val="18"/>
                <w:szCs w:val="18"/>
              </w:rPr>
              <w:t>Opuščanje kmetijstva in obdelovanja odročnih kmetij</w:t>
            </w:r>
          </w:p>
          <w:p w14:paraId="19769A41" w14:textId="77777777" w:rsidR="000A635C" w:rsidRDefault="000A635C">
            <w:pPr>
              <w:spacing w:before="240" w:after="0"/>
              <w:jc w:val="both"/>
              <w:rPr>
                <w:rFonts w:ascii="Arial" w:hAnsi="Arial" w:cs="Arial"/>
                <w:sz w:val="18"/>
                <w:szCs w:val="18"/>
              </w:rPr>
            </w:pPr>
            <w:r>
              <w:rPr>
                <w:rFonts w:ascii="Arial" w:hAnsi="Arial" w:cs="Arial"/>
                <w:sz w:val="18"/>
                <w:szCs w:val="18"/>
              </w:rPr>
              <w:t>Neprimerni dohodki na kmetijah, neurejenost nasledstev.</w:t>
            </w:r>
          </w:p>
          <w:p w14:paraId="76087A77" w14:textId="77777777" w:rsidR="000A635C" w:rsidRDefault="000A635C">
            <w:pPr>
              <w:spacing w:before="240" w:after="0"/>
              <w:jc w:val="both"/>
              <w:rPr>
                <w:rFonts w:ascii="Arial" w:hAnsi="Arial" w:cs="Arial"/>
                <w:sz w:val="18"/>
                <w:szCs w:val="18"/>
              </w:rPr>
            </w:pPr>
            <w:r>
              <w:rPr>
                <w:rFonts w:ascii="Arial" w:hAnsi="Arial" w:cs="Arial"/>
                <w:sz w:val="18"/>
                <w:szCs w:val="18"/>
              </w:rPr>
              <w:t>Izzivi staranja prebivalstva, manko storitev sodobnih storitev na podeželju.</w:t>
            </w:r>
          </w:p>
          <w:p w14:paraId="3E4F12AE" w14:textId="77777777" w:rsidR="000A635C" w:rsidRDefault="000A635C">
            <w:pPr>
              <w:spacing w:before="240" w:after="0"/>
              <w:jc w:val="both"/>
              <w:rPr>
                <w:rFonts w:ascii="Arial" w:hAnsi="Arial" w:cs="Arial"/>
                <w:sz w:val="18"/>
                <w:szCs w:val="18"/>
              </w:rPr>
            </w:pPr>
            <w:r>
              <w:rPr>
                <w:rFonts w:ascii="Arial" w:hAnsi="Arial" w:cs="Arial"/>
                <w:sz w:val="18"/>
                <w:szCs w:val="18"/>
              </w:rPr>
              <w:t>Premajhna vključenost mladih in žensk, tako urbanih naseljih, mestih, kot na podeželju.</w:t>
            </w:r>
          </w:p>
          <w:p w14:paraId="7A8C62F7" w14:textId="77777777" w:rsidR="000A635C" w:rsidRDefault="000A635C">
            <w:pPr>
              <w:spacing w:before="240" w:after="0"/>
              <w:jc w:val="both"/>
              <w:rPr>
                <w:rFonts w:ascii="Arial" w:hAnsi="Arial" w:cs="Arial"/>
                <w:sz w:val="18"/>
                <w:szCs w:val="18"/>
              </w:rPr>
            </w:pPr>
            <w:r>
              <w:rPr>
                <w:rFonts w:ascii="Arial" w:hAnsi="Arial" w:cs="Arial"/>
                <w:sz w:val="18"/>
                <w:szCs w:val="18"/>
              </w:rPr>
              <w:t>Nizka stopnja vključevanja lokalnih prebivalcev v neformalne izobraževalne vsebine, pomanjkanje tovrstnih vsebin.</w:t>
            </w:r>
          </w:p>
          <w:p w14:paraId="76BDA20D" w14:textId="77777777" w:rsidR="000A635C" w:rsidRDefault="000A635C">
            <w:pPr>
              <w:spacing w:before="240" w:after="0"/>
              <w:jc w:val="both"/>
              <w:rPr>
                <w:rFonts w:ascii="Arial" w:hAnsi="Arial" w:cs="Arial"/>
                <w:sz w:val="18"/>
                <w:szCs w:val="18"/>
              </w:rPr>
            </w:pPr>
            <w:r>
              <w:rPr>
                <w:rFonts w:ascii="Arial" w:hAnsi="Arial" w:cs="Arial"/>
                <w:sz w:val="18"/>
                <w:szCs w:val="18"/>
              </w:rPr>
              <w:t>Nezadostna pokritost območja z IT infrastrukturo, manko vključevanja digitalnih rešitev v storitvene dejavnosti, izrazita potreba po večji pokritosti področja/regije z hitrim internetu.</w:t>
            </w:r>
          </w:p>
          <w:p w14:paraId="63FEC488" w14:textId="77777777" w:rsidR="000A635C" w:rsidRDefault="000A635C">
            <w:pPr>
              <w:spacing w:before="240" w:after="0"/>
              <w:jc w:val="both"/>
              <w:rPr>
                <w:rFonts w:ascii="Arial" w:hAnsi="Arial" w:cs="Arial"/>
                <w:sz w:val="18"/>
                <w:szCs w:val="18"/>
              </w:rPr>
            </w:pPr>
            <w:r>
              <w:rPr>
                <w:rFonts w:ascii="Arial" w:hAnsi="Arial" w:cs="Arial"/>
                <w:sz w:val="18"/>
                <w:szCs w:val="18"/>
              </w:rPr>
              <w:t>Pomanjkanje javno dostopnih prostorov za razvoj dejavnosti za različne skupine prebivalcev (mladi, podjetniki, starejši …).</w:t>
            </w:r>
          </w:p>
          <w:p w14:paraId="3FC68054" w14:textId="77777777" w:rsidR="000A635C" w:rsidRDefault="000A635C">
            <w:pPr>
              <w:spacing w:before="240" w:after="0"/>
              <w:jc w:val="both"/>
              <w:rPr>
                <w:rFonts w:ascii="Arial" w:hAnsi="Arial" w:cs="Arial"/>
                <w:sz w:val="18"/>
                <w:szCs w:val="18"/>
              </w:rPr>
            </w:pPr>
            <w:r>
              <w:rPr>
                <w:rFonts w:ascii="Arial" w:hAnsi="Arial" w:cs="Arial"/>
                <w:sz w:val="18"/>
                <w:szCs w:val="18"/>
              </w:rPr>
              <w:t>Slaba informiranost prebivalcev in njihova nezainteresiranost za aktivno vključevanje v lokalno okolje, društva, dogodke (še zlasti mladi in priseljenci).</w:t>
            </w:r>
          </w:p>
          <w:p w14:paraId="3D35F813" w14:textId="77777777" w:rsidR="000A635C" w:rsidRDefault="000A635C">
            <w:pPr>
              <w:spacing w:before="240" w:after="0"/>
              <w:jc w:val="both"/>
              <w:rPr>
                <w:rFonts w:ascii="Arial" w:hAnsi="Arial" w:cs="Arial"/>
                <w:sz w:val="18"/>
                <w:szCs w:val="18"/>
              </w:rPr>
            </w:pPr>
            <w:r>
              <w:rPr>
                <w:rFonts w:ascii="Arial" w:hAnsi="Arial" w:cs="Arial"/>
                <w:sz w:val="18"/>
                <w:szCs w:val="18"/>
              </w:rPr>
              <w:t>Pomanjkanje celostne in dolgoročne vizije razvoja na ravni lokalnih skupnosti.</w:t>
            </w:r>
          </w:p>
          <w:p w14:paraId="5A7AB769" w14:textId="77777777" w:rsidR="000A635C" w:rsidRDefault="000A635C">
            <w:pPr>
              <w:spacing w:before="240" w:after="0"/>
              <w:jc w:val="both"/>
              <w:rPr>
                <w:rFonts w:ascii="Arial" w:hAnsi="Arial" w:cs="Arial"/>
                <w:sz w:val="18"/>
                <w:szCs w:val="18"/>
              </w:rPr>
            </w:pPr>
            <w:r>
              <w:rPr>
                <w:rFonts w:ascii="Arial" w:hAnsi="Arial" w:cs="Arial"/>
                <w:sz w:val="18"/>
                <w:szCs w:val="18"/>
              </w:rPr>
              <w:t>Zapleteni birokratski postopki in predolgi roki za reševanje zadev.</w:t>
            </w:r>
          </w:p>
          <w:p w14:paraId="30DB0E10" w14:textId="77777777" w:rsidR="000A635C" w:rsidRDefault="000A635C">
            <w:pPr>
              <w:spacing w:before="240" w:after="0"/>
              <w:jc w:val="both"/>
              <w:rPr>
                <w:rFonts w:ascii="Arial" w:hAnsi="Arial" w:cs="Arial"/>
                <w:sz w:val="18"/>
                <w:szCs w:val="18"/>
              </w:rPr>
            </w:pPr>
          </w:p>
          <w:p w14:paraId="5EB74A43" w14:textId="77777777" w:rsidR="000A635C" w:rsidRDefault="000A635C">
            <w:pPr>
              <w:spacing w:after="0"/>
              <w:jc w:val="both"/>
              <w:rPr>
                <w:rFonts w:ascii="Arial" w:hAnsi="Arial" w:cs="Arial"/>
                <w:sz w:val="18"/>
                <w:szCs w:val="18"/>
              </w:rPr>
            </w:pPr>
            <w:r>
              <w:rPr>
                <w:rFonts w:ascii="Arial" w:hAnsi="Arial" w:cs="Arial"/>
                <w:sz w:val="18"/>
                <w:szCs w:val="18"/>
              </w:rPr>
              <w:t>Pomanjkljiva promocija dobrih rezultatov že izvedenih projektov.</w:t>
            </w:r>
          </w:p>
        </w:tc>
      </w:tr>
      <w:tr w:rsidR="000A635C" w14:paraId="78578CF2" w14:textId="77777777" w:rsidTr="000A635C">
        <w:trPr>
          <w:trHeight w:hRule="exact" w:val="340"/>
        </w:trPr>
        <w:tc>
          <w:tcPr>
            <w:tcW w:w="4606" w:type="dxa"/>
            <w:tcBorders>
              <w:top w:val="single" w:sz="4" w:space="0" w:color="auto"/>
              <w:left w:val="single" w:sz="4" w:space="0" w:color="auto"/>
              <w:bottom w:val="single" w:sz="4" w:space="0" w:color="auto"/>
              <w:right w:val="single" w:sz="4" w:space="0" w:color="auto"/>
            </w:tcBorders>
            <w:shd w:val="clear" w:color="auto" w:fill="CCFFFF"/>
            <w:vAlign w:val="center"/>
            <w:hideMark/>
          </w:tcPr>
          <w:p w14:paraId="3ECD389D" w14:textId="77777777" w:rsidR="000A635C" w:rsidRDefault="000A635C">
            <w:pPr>
              <w:spacing w:after="0"/>
              <w:jc w:val="center"/>
              <w:rPr>
                <w:rFonts w:ascii="Arial" w:hAnsi="Arial" w:cs="Arial"/>
                <w:b/>
                <w:sz w:val="18"/>
                <w:szCs w:val="18"/>
              </w:rPr>
            </w:pPr>
            <w:r>
              <w:rPr>
                <w:rFonts w:ascii="Arial" w:hAnsi="Arial" w:cs="Arial"/>
                <w:b/>
                <w:sz w:val="18"/>
                <w:szCs w:val="18"/>
              </w:rPr>
              <w:lastRenderedPageBreak/>
              <w:t>PRILOŽNOSTI</w:t>
            </w:r>
          </w:p>
        </w:tc>
        <w:tc>
          <w:tcPr>
            <w:tcW w:w="4606" w:type="dxa"/>
            <w:tcBorders>
              <w:top w:val="single" w:sz="4" w:space="0" w:color="auto"/>
              <w:left w:val="single" w:sz="4" w:space="0" w:color="auto"/>
              <w:bottom w:val="single" w:sz="4" w:space="0" w:color="auto"/>
              <w:right w:val="single" w:sz="4" w:space="0" w:color="auto"/>
            </w:tcBorders>
            <w:shd w:val="clear" w:color="auto" w:fill="CCFFFF"/>
            <w:vAlign w:val="center"/>
            <w:hideMark/>
          </w:tcPr>
          <w:p w14:paraId="6201C10A" w14:textId="77777777" w:rsidR="000A635C" w:rsidRDefault="000A635C">
            <w:pPr>
              <w:spacing w:after="0"/>
              <w:jc w:val="center"/>
              <w:rPr>
                <w:rFonts w:ascii="Arial" w:hAnsi="Arial" w:cs="Arial"/>
                <w:b/>
                <w:sz w:val="18"/>
                <w:szCs w:val="18"/>
              </w:rPr>
            </w:pPr>
            <w:r>
              <w:rPr>
                <w:rFonts w:ascii="Arial" w:hAnsi="Arial" w:cs="Arial"/>
                <w:b/>
                <w:sz w:val="18"/>
                <w:szCs w:val="18"/>
              </w:rPr>
              <w:t>NEVARNOSTI</w:t>
            </w:r>
          </w:p>
        </w:tc>
      </w:tr>
      <w:tr w:rsidR="000A635C" w14:paraId="503CBFFE" w14:textId="77777777" w:rsidTr="000A635C">
        <w:tc>
          <w:tcPr>
            <w:tcW w:w="4606" w:type="dxa"/>
            <w:tcBorders>
              <w:top w:val="single" w:sz="4" w:space="0" w:color="auto"/>
              <w:left w:val="single" w:sz="4" w:space="0" w:color="auto"/>
              <w:bottom w:val="single" w:sz="4" w:space="0" w:color="auto"/>
              <w:right w:val="single" w:sz="4" w:space="0" w:color="auto"/>
            </w:tcBorders>
            <w:hideMark/>
          </w:tcPr>
          <w:p w14:paraId="51C72AD5" w14:textId="77777777" w:rsidR="000A635C" w:rsidRDefault="000A635C">
            <w:pPr>
              <w:spacing w:before="240" w:after="0"/>
              <w:jc w:val="both"/>
              <w:rPr>
                <w:rFonts w:ascii="Arial" w:hAnsi="Arial" w:cs="Arial"/>
                <w:sz w:val="18"/>
                <w:szCs w:val="18"/>
              </w:rPr>
            </w:pPr>
            <w:r>
              <w:rPr>
                <w:rFonts w:ascii="Arial" w:hAnsi="Arial" w:cs="Arial"/>
                <w:sz w:val="18"/>
                <w:szCs w:val="18"/>
              </w:rPr>
              <w:t xml:space="preserve">Povezovanje z drugimi območji in skupen razvoj iniciativ na področju turizma, narave, kulture, razvoja podeželja in podjetništva, industrijske dediščine. </w:t>
            </w:r>
          </w:p>
          <w:p w14:paraId="60C2FE3A" w14:textId="77777777" w:rsidR="000A635C" w:rsidRDefault="000A635C">
            <w:pPr>
              <w:spacing w:before="240" w:after="0"/>
              <w:jc w:val="both"/>
              <w:rPr>
                <w:rFonts w:ascii="Arial" w:hAnsi="Arial" w:cs="Arial"/>
                <w:sz w:val="18"/>
                <w:szCs w:val="18"/>
              </w:rPr>
            </w:pPr>
            <w:r>
              <w:rPr>
                <w:rFonts w:ascii="Arial" w:hAnsi="Arial" w:cs="Arial"/>
                <w:sz w:val="18"/>
                <w:szCs w:val="18"/>
              </w:rPr>
              <w:t>Dobra naravnanost države in lokalne skupnosti k ohranjanju naravnih habitatov, k širjenju krajinskih parkov.</w:t>
            </w:r>
          </w:p>
          <w:p w14:paraId="339FD089" w14:textId="77777777" w:rsidR="000A635C" w:rsidRDefault="000A635C">
            <w:pPr>
              <w:spacing w:before="240" w:after="0"/>
              <w:jc w:val="both"/>
              <w:rPr>
                <w:rFonts w:ascii="Arial" w:hAnsi="Arial" w:cs="Arial"/>
                <w:sz w:val="18"/>
                <w:szCs w:val="18"/>
              </w:rPr>
            </w:pPr>
            <w:r>
              <w:rPr>
                <w:rFonts w:ascii="Arial" w:hAnsi="Arial" w:cs="Arial"/>
                <w:sz w:val="18"/>
                <w:szCs w:val="18"/>
              </w:rPr>
              <w:lastRenderedPageBreak/>
              <w:t>Povezave s sosednjimi zavarovanimi območji in krajinskimi parki sosednjih regij.</w:t>
            </w:r>
          </w:p>
          <w:p w14:paraId="150FECF7" w14:textId="77777777" w:rsidR="000A635C" w:rsidRDefault="000A635C">
            <w:pPr>
              <w:spacing w:before="240" w:after="0"/>
              <w:jc w:val="both"/>
              <w:rPr>
                <w:rFonts w:ascii="Arial" w:hAnsi="Arial" w:cs="Arial"/>
                <w:sz w:val="18"/>
                <w:szCs w:val="18"/>
              </w:rPr>
            </w:pPr>
            <w:r>
              <w:rPr>
                <w:rFonts w:ascii="Arial" w:hAnsi="Arial" w:cs="Arial"/>
                <w:sz w:val="18"/>
                <w:szCs w:val="18"/>
              </w:rPr>
              <w:t>Opolnomočiti mlade za vstop na trg delovne sile in pri tem izkoristiti znanje, ki obstaja v lokalnih uspešnih podjetjih (mentorstvo).</w:t>
            </w:r>
          </w:p>
          <w:p w14:paraId="1F02875D" w14:textId="77777777" w:rsidR="000A635C" w:rsidRDefault="000A635C">
            <w:pPr>
              <w:spacing w:before="240" w:after="0"/>
              <w:jc w:val="both"/>
              <w:rPr>
                <w:rFonts w:ascii="Arial" w:hAnsi="Arial" w:cs="Arial"/>
                <w:sz w:val="18"/>
                <w:szCs w:val="18"/>
              </w:rPr>
            </w:pPr>
            <w:r>
              <w:rPr>
                <w:rFonts w:ascii="Arial" w:hAnsi="Arial" w:cs="Arial"/>
                <w:sz w:val="18"/>
                <w:szCs w:val="18"/>
              </w:rPr>
              <w:t>Učinkovitejše povezovanje med izobraževalnim sektorjem, trgom dela, samostojnimi »kreativci«, NVO-ji in gospodarstvom.</w:t>
            </w:r>
          </w:p>
          <w:p w14:paraId="3F0FC723" w14:textId="77777777" w:rsidR="000A635C" w:rsidRDefault="000A635C">
            <w:pPr>
              <w:spacing w:before="240" w:after="0"/>
              <w:jc w:val="both"/>
              <w:rPr>
                <w:rFonts w:ascii="Arial" w:hAnsi="Arial" w:cs="Arial"/>
                <w:sz w:val="18"/>
                <w:szCs w:val="18"/>
              </w:rPr>
            </w:pPr>
            <w:r>
              <w:rPr>
                <w:rFonts w:ascii="Arial" w:hAnsi="Arial" w:cs="Arial"/>
                <w:sz w:val="18"/>
                <w:szCs w:val="18"/>
              </w:rPr>
              <w:t>Nova delovna mesta v socialnih, družinskih podjetjih in tudi v NVO sektorju.</w:t>
            </w:r>
          </w:p>
          <w:p w14:paraId="5B576713" w14:textId="77777777" w:rsidR="000A635C" w:rsidRDefault="000A635C">
            <w:pPr>
              <w:spacing w:before="240" w:after="0"/>
              <w:jc w:val="both"/>
              <w:rPr>
                <w:rFonts w:ascii="Arial" w:hAnsi="Arial" w:cs="Arial"/>
                <w:sz w:val="18"/>
                <w:szCs w:val="18"/>
              </w:rPr>
            </w:pPr>
            <w:r>
              <w:rPr>
                <w:rFonts w:ascii="Arial" w:hAnsi="Arial" w:cs="Arial"/>
                <w:sz w:val="18"/>
                <w:szCs w:val="18"/>
              </w:rPr>
              <w:t>Promocija in spodbujanje podjetnosti in samoiniciativnosti, inovativnosti ter podjetniške kulture, zlasti pri mladih.</w:t>
            </w:r>
          </w:p>
          <w:p w14:paraId="431A2A2E" w14:textId="77777777" w:rsidR="000A635C" w:rsidRDefault="000A635C">
            <w:pPr>
              <w:spacing w:before="240" w:after="0"/>
              <w:jc w:val="both"/>
              <w:rPr>
                <w:rFonts w:ascii="Arial" w:hAnsi="Arial" w:cs="Arial"/>
                <w:sz w:val="18"/>
                <w:szCs w:val="18"/>
              </w:rPr>
            </w:pPr>
            <w:r>
              <w:rPr>
                <w:rFonts w:ascii="Arial" w:hAnsi="Arial" w:cs="Arial"/>
                <w:sz w:val="18"/>
                <w:szCs w:val="18"/>
              </w:rPr>
              <w:t>Promocija poklicnih izobrazb.</w:t>
            </w:r>
          </w:p>
          <w:p w14:paraId="5DD0FE3A" w14:textId="77777777" w:rsidR="000A635C" w:rsidRDefault="000A635C">
            <w:pPr>
              <w:spacing w:before="240" w:after="0"/>
              <w:jc w:val="both"/>
              <w:rPr>
                <w:rFonts w:ascii="Arial" w:hAnsi="Arial" w:cs="Arial"/>
                <w:sz w:val="18"/>
                <w:szCs w:val="18"/>
              </w:rPr>
            </w:pPr>
            <w:r>
              <w:rPr>
                <w:rFonts w:ascii="Arial" w:hAnsi="Arial" w:cs="Arial"/>
                <w:sz w:val="18"/>
                <w:szCs w:val="18"/>
              </w:rPr>
              <w:t>Ustvarjanje novih kakovostnih delovnih mest s pospešenim razvojem podjetništva in s tem okolja za privabljanje ustrezne delovne sile, preprečevanje bega možganov.</w:t>
            </w:r>
          </w:p>
          <w:p w14:paraId="35B5D6E8" w14:textId="77777777" w:rsidR="000A635C" w:rsidRDefault="000A635C">
            <w:pPr>
              <w:spacing w:before="240" w:after="0"/>
              <w:jc w:val="both"/>
              <w:rPr>
                <w:rFonts w:ascii="Arial" w:hAnsi="Arial" w:cs="Arial"/>
                <w:sz w:val="18"/>
                <w:szCs w:val="18"/>
              </w:rPr>
            </w:pPr>
            <w:r>
              <w:rPr>
                <w:rFonts w:ascii="Arial" w:hAnsi="Arial" w:cs="Arial"/>
                <w:sz w:val="18"/>
                <w:szCs w:val="18"/>
              </w:rPr>
              <w:t>Izraba praznih prostorov, aktiviranje degradiranih površin za nova vlaganja različnih dejavnosti in nove vsebine (kreativne industrije, mladinsko podjetništvo, start up podjetja, spin-</w:t>
            </w:r>
            <w:proofErr w:type="spellStart"/>
            <w:r>
              <w:rPr>
                <w:rFonts w:ascii="Arial" w:hAnsi="Arial" w:cs="Arial"/>
                <w:sz w:val="18"/>
                <w:szCs w:val="18"/>
              </w:rPr>
              <w:t>off</w:t>
            </w:r>
            <w:proofErr w:type="spellEnd"/>
            <w:r>
              <w:rPr>
                <w:rFonts w:ascii="Arial" w:hAnsi="Arial" w:cs="Arial"/>
                <w:sz w:val="18"/>
                <w:szCs w:val="18"/>
              </w:rPr>
              <w:t xml:space="preserve"> podjetja, </w:t>
            </w:r>
            <w:proofErr w:type="spellStart"/>
            <w:r>
              <w:rPr>
                <w:rFonts w:ascii="Arial" w:hAnsi="Arial" w:cs="Arial"/>
                <w:sz w:val="18"/>
                <w:szCs w:val="18"/>
              </w:rPr>
              <w:t>co-working</w:t>
            </w:r>
            <w:proofErr w:type="spellEnd"/>
            <w:r>
              <w:rPr>
                <w:rFonts w:ascii="Arial" w:hAnsi="Arial" w:cs="Arial"/>
                <w:sz w:val="18"/>
                <w:szCs w:val="18"/>
              </w:rPr>
              <w:t xml:space="preserve"> prostori). </w:t>
            </w:r>
          </w:p>
          <w:p w14:paraId="1C0241F9" w14:textId="77777777" w:rsidR="000A635C" w:rsidRDefault="000A635C">
            <w:pPr>
              <w:spacing w:before="240" w:after="0"/>
              <w:jc w:val="both"/>
              <w:rPr>
                <w:rFonts w:ascii="Arial" w:hAnsi="Arial" w:cs="Arial"/>
                <w:sz w:val="18"/>
                <w:szCs w:val="18"/>
              </w:rPr>
            </w:pPr>
            <w:r>
              <w:rPr>
                <w:rFonts w:ascii="Arial" w:hAnsi="Arial" w:cs="Arial"/>
                <w:sz w:val="18"/>
                <w:szCs w:val="18"/>
              </w:rPr>
              <w:t>Obuditev starih obrti (steklarstvo, rokodelstvo….) in vzpostavitev prostorov za promocijo le-teh.</w:t>
            </w:r>
          </w:p>
          <w:p w14:paraId="1DA9B012" w14:textId="77777777" w:rsidR="000A635C" w:rsidRDefault="000A635C">
            <w:pPr>
              <w:spacing w:before="240" w:after="0"/>
              <w:jc w:val="both"/>
              <w:rPr>
                <w:rFonts w:ascii="Arial" w:hAnsi="Arial" w:cs="Arial"/>
                <w:sz w:val="18"/>
                <w:szCs w:val="18"/>
              </w:rPr>
            </w:pPr>
            <w:r>
              <w:rPr>
                <w:rFonts w:ascii="Arial" w:hAnsi="Arial" w:cs="Arial"/>
                <w:sz w:val="18"/>
                <w:szCs w:val="18"/>
              </w:rPr>
              <w:t>Izraba praznih prostorov, aktiviranje degradiranih površin za nova vlaganja različnih dejavnosti in nove vsebine (kreativne industrije, mladinsko podjetništvo, start up podjetja, spin-</w:t>
            </w:r>
            <w:proofErr w:type="spellStart"/>
            <w:r>
              <w:rPr>
                <w:rFonts w:ascii="Arial" w:hAnsi="Arial" w:cs="Arial"/>
                <w:sz w:val="18"/>
                <w:szCs w:val="18"/>
              </w:rPr>
              <w:t>off</w:t>
            </w:r>
            <w:proofErr w:type="spellEnd"/>
            <w:r>
              <w:rPr>
                <w:rFonts w:ascii="Arial" w:hAnsi="Arial" w:cs="Arial"/>
                <w:sz w:val="18"/>
                <w:szCs w:val="18"/>
              </w:rPr>
              <w:t xml:space="preserve"> podjetja, </w:t>
            </w:r>
            <w:proofErr w:type="spellStart"/>
            <w:r>
              <w:rPr>
                <w:rFonts w:ascii="Arial" w:hAnsi="Arial" w:cs="Arial"/>
                <w:sz w:val="18"/>
                <w:szCs w:val="18"/>
              </w:rPr>
              <w:t>co-working</w:t>
            </w:r>
            <w:proofErr w:type="spellEnd"/>
            <w:r>
              <w:rPr>
                <w:rFonts w:ascii="Arial" w:hAnsi="Arial" w:cs="Arial"/>
                <w:sz w:val="18"/>
                <w:szCs w:val="18"/>
              </w:rPr>
              <w:t xml:space="preserve"> prostori) </w:t>
            </w:r>
          </w:p>
          <w:p w14:paraId="11D46860" w14:textId="77777777" w:rsidR="000A635C" w:rsidRDefault="000A635C">
            <w:pPr>
              <w:spacing w:before="240" w:after="0"/>
              <w:jc w:val="both"/>
              <w:rPr>
                <w:rFonts w:ascii="Arial" w:hAnsi="Arial" w:cs="Arial"/>
                <w:sz w:val="18"/>
                <w:szCs w:val="18"/>
              </w:rPr>
            </w:pPr>
            <w:r>
              <w:rPr>
                <w:rFonts w:ascii="Arial" w:hAnsi="Arial" w:cs="Arial"/>
                <w:sz w:val="18"/>
                <w:szCs w:val="18"/>
              </w:rPr>
              <w:t>Spodbujanje zaposlovanja in ustvarjanja dohodka v perspektivnih dejavnostih, ki imajo v tej regiji odlično podjetniško zgodovino v regiji (elektronika, orodjarstvo, IT (</w:t>
            </w:r>
            <w:proofErr w:type="spellStart"/>
            <w:r>
              <w:rPr>
                <w:rFonts w:ascii="Arial" w:hAnsi="Arial" w:cs="Arial"/>
                <w:sz w:val="18"/>
                <w:szCs w:val="18"/>
              </w:rPr>
              <w:t>Dewesoft</w:t>
            </w:r>
            <w:proofErr w:type="spellEnd"/>
            <w:r>
              <w:rPr>
                <w:rFonts w:ascii="Arial" w:hAnsi="Arial" w:cs="Arial"/>
                <w:sz w:val="18"/>
                <w:szCs w:val="18"/>
              </w:rPr>
              <w:t>, »Akrobati«…).</w:t>
            </w:r>
          </w:p>
          <w:p w14:paraId="1CB4E971" w14:textId="77777777" w:rsidR="000A635C" w:rsidRDefault="000A635C">
            <w:pPr>
              <w:spacing w:before="240" w:after="0"/>
              <w:jc w:val="both"/>
              <w:rPr>
                <w:rFonts w:ascii="Arial" w:hAnsi="Arial" w:cs="Arial"/>
                <w:sz w:val="18"/>
                <w:szCs w:val="18"/>
              </w:rPr>
            </w:pPr>
            <w:r>
              <w:rPr>
                <w:rFonts w:ascii="Arial" w:hAnsi="Arial" w:cs="Arial"/>
                <w:sz w:val="18"/>
                <w:szCs w:val="18"/>
              </w:rPr>
              <w:t>Prenos znanja na nove generacije, privabljanje vrhunskega tehničnega znanja v regijo (Katapult)</w:t>
            </w:r>
          </w:p>
          <w:p w14:paraId="636C613A" w14:textId="77777777" w:rsidR="000A635C" w:rsidRDefault="000A635C">
            <w:pPr>
              <w:spacing w:before="240" w:after="0"/>
              <w:jc w:val="both"/>
              <w:rPr>
                <w:rFonts w:ascii="Arial" w:hAnsi="Arial" w:cs="Arial"/>
                <w:sz w:val="18"/>
                <w:szCs w:val="18"/>
              </w:rPr>
            </w:pPr>
            <w:r>
              <w:rPr>
                <w:rFonts w:ascii="Arial" w:hAnsi="Arial" w:cs="Arial"/>
                <w:sz w:val="18"/>
                <w:szCs w:val="18"/>
              </w:rPr>
              <w:t>Inovacije, razvoj novih produktov/storitev, dejavnosti z višjo dodano vrednostjo, z večjo konkurenčnostjo.</w:t>
            </w:r>
          </w:p>
          <w:p w14:paraId="4FDACB5B" w14:textId="77777777" w:rsidR="000A635C" w:rsidRDefault="000A635C">
            <w:pPr>
              <w:spacing w:before="240" w:after="0"/>
              <w:jc w:val="both"/>
              <w:rPr>
                <w:rFonts w:ascii="Arial" w:hAnsi="Arial" w:cs="Arial"/>
                <w:sz w:val="18"/>
                <w:szCs w:val="18"/>
              </w:rPr>
            </w:pPr>
            <w:r>
              <w:rPr>
                <w:rFonts w:ascii="Arial" w:hAnsi="Arial" w:cs="Arial"/>
                <w:sz w:val="18"/>
                <w:szCs w:val="18"/>
              </w:rPr>
              <w:t>Sodelovanje med gospodarstvom in izobraževalnimi, razvojnimi organizacijami, tehnološkim centrom, 'kreativci', nevladnimi organizacijami.</w:t>
            </w:r>
          </w:p>
          <w:p w14:paraId="17B8415F" w14:textId="77777777" w:rsidR="000A635C" w:rsidRDefault="000A635C">
            <w:pPr>
              <w:spacing w:before="240" w:after="0"/>
              <w:jc w:val="both"/>
              <w:rPr>
                <w:rFonts w:ascii="Arial" w:hAnsi="Arial" w:cs="Arial"/>
                <w:sz w:val="18"/>
                <w:szCs w:val="18"/>
              </w:rPr>
            </w:pPr>
            <w:r>
              <w:rPr>
                <w:rFonts w:ascii="Arial" w:hAnsi="Arial" w:cs="Arial"/>
                <w:sz w:val="18"/>
                <w:szCs w:val="18"/>
              </w:rPr>
              <w:t>Razvoj socialnega in kreativnega podjetništva.</w:t>
            </w:r>
          </w:p>
          <w:p w14:paraId="12B08ECA" w14:textId="77777777" w:rsidR="000A635C" w:rsidRDefault="000A635C">
            <w:pPr>
              <w:spacing w:before="240" w:after="0"/>
              <w:jc w:val="both"/>
              <w:rPr>
                <w:rFonts w:ascii="Arial" w:hAnsi="Arial" w:cs="Arial"/>
                <w:sz w:val="18"/>
                <w:szCs w:val="18"/>
              </w:rPr>
            </w:pPr>
            <w:r>
              <w:rPr>
                <w:rFonts w:ascii="Arial" w:hAnsi="Arial" w:cs="Arial"/>
                <w:sz w:val="18"/>
                <w:szCs w:val="18"/>
              </w:rPr>
              <w:t>Razvoj zelenih delovnih mest (les, vrtnarstvo, ekološko kmetovanje, samooskrbno kmetijstvi ipd.).</w:t>
            </w:r>
          </w:p>
          <w:p w14:paraId="1A62947B" w14:textId="77777777" w:rsidR="000A635C" w:rsidRDefault="000A635C">
            <w:pPr>
              <w:spacing w:before="240" w:after="0"/>
              <w:jc w:val="both"/>
              <w:rPr>
                <w:rFonts w:ascii="Arial" w:hAnsi="Arial" w:cs="Arial"/>
                <w:sz w:val="18"/>
                <w:szCs w:val="18"/>
              </w:rPr>
            </w:pPr>
            <w:r>
              <w:rPr>
                <w:rFonts w:ascii="Arial" w:hAnsi="Arial" w:cs="Arial"/>
                <w:sz w:val="18"/>
                <w:szCs w:val="18"/>
              </w:rPr>
              <w:lastRenderedPageBreak/>
              <w:t>Spodbude k ponovni vzpodbuditi in vzpostavitvi kmetijskih dejavnosti iz dopolnilnih dejavnosti</w:t>
            </w:r>
          </w:p>
          <w:p w14:paraId="52E6F5E5" w14:textId="77777777" w:rsidR="000A635C" w:rsidRDefault="000A635C">
            <w:pPr>
              <w:spacing w:before="240" w:after="0"/>
              <w:jc w:val="both"/>
              <w:rPr>
                <w:rFonts w:ascii="Arial" w:hAnsi="Arial" w:cs="Arial"/>
                <w:sz w:val="18"/>
                <w:szCs w:val="18"/>
              </w:rPr>
            </w:pPr>
            <w:r>
              <w:rPr>
                <w:rFonts w:ascii="Arial" w:hAnsi="Arial" w:cs="Arial"/>
                <w:sz w:val="18"/>
                <w:szCs w:val="18"/>
              </w:rPr>
              <w:t>Sistematičen prenos znanja na nove generacije, privabljanje vrhunskega tehničnega znanja v regijo (Katapult)</w:t>
            </w:r>
          </w:p>
          <w:p w14:paraId="01742969" w14:textId="77777777" w:rsidR="000A635C" w:rsidRDefault="000A635C">
            <w:pPr>
              <w:spacing w:before="240" w:after="0"/>
              <w:jc w:val="both"/>
              <w:rPr>
                <w:rFonts w:ascii="Arial" w:hAnsi="Arial" w:cs="Arial"/>
                <w:sz w:val="18"/>
                <w:szCs w:val="18"/>
              </w:rPr>
            </w:pPr>
            <w:r>
              <w:rPr>
                <w:rFonts w:ascii="Arial" w:hAnsi="Arial" w:cs="Arial"/>
                <w:sz w:val="18"/>
                <w:szCs w:val="18"/>
              </w:rPr>
              <w:t>Nove obrtne cone in prostori za razvoj podjetništva.</w:t>
            </w:r>
          </w:p>
          <w:p w14:paraId="6065651A" w14:textId="77777777" w:rsidR="000A635C" w:rsidRDefault="000A635C">
            <w:pPr>
              <w:spacing w:before="240" w:after="0"/>
              <w:jc w:val="both"/>
              <w:rPr>
                <w:rFonts w:ascii="Arial" w:hAnsi="Arial" w:cs="Arial"/>
                <w:sz w:val="18"/>
                <w:szCs w:val="18"/>
              </w:rPr>
            </w:pPr>
            <w:r>
              <w:rPr>
                <w:rFonts w:ascii="Arial" w:hAnsi="Arial" w:cs="Arial"/>
                <w:sz w:val="18"/>
                <w:szCs w:val="18"/>
              </w:rPr>
              <w:t>Inovacije, razvoj novih produktov/storitev, dejavnosti z višjo dodano vrednostjo, z večjo konkurenčnostjo.</w:t>
            </w:r>
          </w:p>
          <w:p w14:paraId="2CE48CFC" w14:textId="77777777" w:rsidR="000A635C" w:rsidRDefault="000A635C">
            <w:pPr>
              <w:spacing w:before="240" w:after="0"/>
              <w:jc w:val="both"/>
              <w:rPr>
                <w:rFonts w:ascii="Arial" w:hAnsi="Arial" w:cs="Arial"/>
                <w:sz w:val="18"/>
                <w:szCs w:val="18"/>
              </w:rPr>
            </w:pPr>
            <w:r>
              <w:rPr>
                <w:rFonts w:ascii="Arial" w:hAnsi="Arial" w:cs="Arial"/>
                <w:sz w:val="18"/>
                <w:szCs w:val="18"/>
              </w:rPr>
              <w:t>Spodbujanje inovativnosti v gospodarstvu, kmetijstvu, NVO, turizmu, javnem sektorju.</w:t>
            </w:r>
          </w:p>
          <w:p w14:paraId="57016C1F" w14:textId="77777777" w:rsidR="000A635C" w:rsidRDefault="000A635C">
            <w:pPr>
              <w:spacing w:before="240" w:after="0"/>
              <w:jc w:val="both"/>
              <w:rPr>
                <w:rFonts w:ascii="Arial" w:hAnsi="Arial" w:cs="Arial"/>
                <w:sz w:val="18"/>
                <w:szCs w:val="18"/>
              </w:rPr>
            </w:pPr>
            <w:r>
              <w:rPr>
                <w:rFonts w:ascii="Arial" w:hAnsi="Arial" w:cs="Arial"/>
                <w:sz w:val="18"/>
                <w:szCs w:val="18"/>
              </w:rPr>
              <w:t>(Eko)Turizem, kot rastoča gospodarska panoga, izgradnja povezane zelene destinacije z avtentičnimi zgodbami in lokalnim doživljajskim turizmom.</w:t>
            </w:r>
          </w:p>
          <w:p w14:paraId="6C9DD386" w14:textId="50504C2D" w:rsidR="000A635C" w:rsidRDefault="000A635C">
            <w:pPr>
              <w:spacing w:before="240" w:after="0"/>
              <w:jc w:val="both"/>
              <w:rPr>
                <w:rFonts w:ascii="Arial" w:hAnsi="Arial" w:cs="Arial"/>
                <w:sz w:val="18"/>
                <w:szCs w:val="18"/>
              </w:rPr>
            </w:pPr>
            <w:r>
              <w:rPr>
                <w:rFonts w:ascii="Arial" w:hAnsi="Arial" w:cs="Arial"/>
                <w:sz w:val="18"/>
                <w:szCs w:val="18"/>
              </w:rPr>
              <w:t>Popul</w:t>
            </w:r>
            <w:r w:rsidR="00D01B5D">
              <w:rPr>
                <w:rFonts w:ascii="Arial" w:hAnsi="Arial" w:cs="Arial"/>
                <w:sz w:val="18"/>
                <w:szCs w:val="18"/>
              </w:rPr>
              <w:t>arnost</w:t>
            </w:r>
            <w:r>
              <w:rPr>
                <w:rFonts w:ascii="Arial" w:hAnsi="Arial" w:cs="Arial"/>
                <w:sz w:val="18"/>
                <w:szCs w:val="18"/>
              </w:rPr>
              <w:t xml:space="preserve"> adrenalinskega turizma (Sava, dimnik…).</w:t>
            </w:r>
          </w:p>
          <w:p w14:paraId="7DC8BBF4" w14:textId="77777777" w:rsidR="000A635C" w:rsidRDefault="000A635C">
            <w:pPr>
              <w:spacing w:before="240" w:after="0"/>
              <w:jc w:val="both"/>
              <w:rPr>
                <w:rFonts w:ascii="Arial" w:hAnsi="Arial" w:cs="Arial"/>
                <w:sz w:val="18"/>
                <w:szCs w:val="18"/>
              </w:rPr>
            </w:pPr>
            <w:r>
              <w:rPr>
                <w:rFonts w:ascii="Arial" w:hAnsi="Arial" w:cs="Arial"/>
                <w:sz w:val="18"/>
                <w:szCs w:val="18"/>
              </w:rPr>
              <w:t>Velik turistični potencial regije – povezovanje turizma s kulturnimi dejavnostmi in kulturno dediščino, športom, dejavnosti na podeželju in razvoj različnih turističnih področij .</w:t>
            </w:r>
          </w:p>
          <w:p w14:paraId="18DF7EA6" w14:textId="77777777" w:rsidR="000A635C" w:rsidRDefault="000A635C">
            <w:pPr>
              <w:spacing w:before="240" w:after="0"/>
              <w:jc w:val="both"/>
              <w:rPr>
                <w:rFonts w:ascii="Arial" w:hAnsi="Arial" w:cs="Arial"/>
                <w:sz w:val="18"/>
                <w:szCs w:val="18"/>
              </w:rPr>
            </w:pPr>
            <w:r>
              <w:rPr>
                <w:rFonts w:ascii="Arial" w:hAnsi="Arial" w:cs="Arial"/>
                <w:sz w:val="18"/>
                <w:szCs w:val="18"/>
              </w:rPr>
              <w:t xml:space="preserve">Razvoj gorskega in turnega kolesarskega turizma gričevnat svet - gorske kolesarske poti, </w:t>
            </w:r>
            <w:proofErr w:type="spellStart"/>
            <w:r>
              <w:rPr>
                <w:rFonts w:ascii="Arial" w:hAnsi="Arial" w:cs="Arial"/>
                <w:sz w:val="18"/>
                <w:szCs w:val="18"/>
              </w:rPr>
              <w:t>downhill</w:t>
            </w:r>
            <w:proofErr w:type="spellEnd"/>
            <w:r>
              <w:rPr>
                <w:rFonts w:ascii="Arial" w:hAnsi="Arial" w:cs="Arial"/>
                <w:sz w:val="18"/>
                <w:szCs w:val="18"/>
              </w:rPr>
              <w:t>.</w:t>
            </w:r>
          </w:p>
          <w:p w14:paraId="510A5549" w14:textId="77777777" w:rsidR="000A635C" w:rsidRDefault="000A635C">
            <w:pPr>
              <w:spacing w:before="240" w:after="0"/>
              <w:jc w:val="both"/>
              <w:rPr>
                <w:rFonts w:ascii="Arial" w:hAnsi="Arial" w:cs="Arial"/>
                <w:sz w:val="18"/>
                <w:szCs w:val="18"/>
              </w:rPr>
            </w:pPr>
            <w:r>
              <w:rPr>
                <w:rFonts w:ascii="Arial" w:hAnsi="Arial" w:cs="Arial"/>
                <w:sz w:val="18"/>
                <w:szCs w:val="18"/>
              </w:rPr>
              <w:t>Razvoj lokalnega kulinaričnega turizma, popularnost lokalnih butičnih destinacij.</w:t>
            </w:r>
          </w:p>
          <w:p w14:paraId="1476A717" w14:textId="77777777" w:rsidR="000A635C" w:rsidRDefault="000A635C">
            <w:pPr>
              <w:spacing w:before="240" w:after="0"/>
              <w:jc w:val="both"/>
              <w:rPr>
                <w:rFonts w:ascii="Arial" w:hAnsi="Arial" w:cs="Arial"/>
                <w:sz w:val="18"/>
                <w:szCs w:val="18"/>
              </w:rPr>
            </w:pPr>
            <w:r>
              <w:rPr>
                <w:rFonts w:ascii="Arial" w:hAnsi="Arial" w:cs="Arial"/>
                <w:sz w:val="18"/>
                <w:szCs w:val="18"/>
              </w:rPr>
              <w:t>Izkoristiti lokalne strategije slovenskega turizma; (Zasavje je perspektivna turistična destinacija).</w:t>
            </w:r>
          </w:p>
          <w:p w14:paraId="26F4E178" w14:textId="77777777" w:rsidR="000A635C" w:rsidRDefault="000A635C">
            <w:pPr>
              <w:spacing w:before="240" w:after="0"/>
              <w:jc w:val="both"/>
              <w:rPr>
                <w:rFonts w:ascii="Arial" w:hAnsi="Arial" w:cs="Arial"/>
                <w:sz w:val="18"/>
                <w:szCs w:val="18"/>
              </w:rPr>
            </w:pPr>
            <w:r>
              <w:rPr>
                <w:rFonts w:ascii="Arial" w:hAnsi="Arial" w:cs="Arial"/>
                <w:sz w:val="18"/>
                <w:szCs w:val="18"/>
              </w:rPr>
              <w:t>Vključitev industrijske dediščine in kolonij na sezname UNESCO, v sezname zgodovinskih mest, podlaga za promocijo.</w:t>
            </w:r>
          </w:p>
          <w:p w14:paraId="1B7A7058" w14:textId="77777777" w:rsidR="000A635C" w:rsidRDefault="000A635C">
            <w:pPr>
              <w:spacing w:before="240" w:after="0"/>
              <w:jc w:val="both"/>
              <w:rPr>
                <w:rFonts w:ascii="Arial" w:hAnsi="Arial" w:cs="Arial"/>
                <w:sz w:val="18"/>
                <w:szCs w:val="18"/>
              </w:rPr>
            </w:pPr>
            <w:r>
              <w:rPr>
                <w:rFonts w:ascii="Arial" w:hAnsi="Arial" w:cs="Arial"/>
                <w:sz w:val="18"/>
                <w:szCs w:val="18"/>
              </w:rPr>
              <w:t>Visoka cenovna občutljivost turistov (cenejše storitve kot v drugih razvitih turističnih destinacije).</w:t>
            </w:r>
          </w:p>
          <w:p w14:paraId="433498D7" w14:textId="77777777" w:rsidR="000A635C" w:rsidRDefault="000A635C">
            <w:pPr>
              <w:spacing w:before="240" w:after="0"/>
              <w:jc w:val="both"/>
              <w:rPr>
                <w:rFonts w:ascii="Arial" w:hAnsi="Arial" w:cs="Arial"/>
                <w:sz w:val="18"/>
                <w:szCs w:val="18"/>
              </w:rPr>
            </w:pPr>
            <w:r>
              <w:rPr>
                <w:rFonts w:ascii="Arial" w:hAnsi="Arial" w:cs="Arial"/>
                <w:sz w:val="18"/>
                <w:szCs w:val="18"/>
              </w:rPr>
              <w:t xml:space="preserve">Razcvet </w:t>
            </w:r>
            <w:proofErr w:type="spellStart"/>
            <w:r>
              <w:rPr>
                <w:rFonts w:ascii="Arial" w:hAnsi="Arial" w:cs="Arial"/>
                <w:sz w:val="18"/>
                <w:szCs w:val="18"/>
              </w:rPr>
              <w:t>avtodomarskega</w:t>
            </w:r>
            <w:proofErr w:type="spellEnd"/>
            <w:r>
              <w:rPr>
                <w:rFonts w:ascii="Arial" w:hAnsi="Arial" w:cs="Arial"/>
                <w:sz w:val="18"/>
                <w:szCs w:val="18"/>
              </w:rPr>
              <w:t xml:space="preserve"> turizma.</w:t>
            </w:r>
          </w:p>
          <w:p w14:paraId="53D844C6" w14:textId="33874A5E" w:rsidR="000A635C" w:rsidRDefault="000A635C">
            <w:pPr>
              <w:spacing w:before="240" w:after="0"/>
              <w:jc w:val="both"/>
              <w:rPr>
                <w:rFonts w:ascii="Arial" w:hAnsi="Arial" w:cs="Arial"/>
                <w:sz w:val="18"/>
                <w:szCs w:val="18"/>
              </w:rPr>
            </w:pPr>
            <w:r>
              <w:rPr>
                <w:rFonts w:ascii="Arial" w:hAnsi="Arial" w:cs="Arial"/>
                <w:sz w:val="18"/>
                <w:szCs w:val="18"/>
              </w:rPr>
              <w:t>Splošen razcvet in popularnost »</w:t>
            </w:r>
            <w:proofErr w:type="spellStart"/>
            <w:r>
              <w:rPr>
                <w:rFonts w:ascii="Arial" w:hAnsi="Arial" w:cs="Arial"/>
                <w:sz w:val="18"/>
                <w:szCs w:val="18"/>
              </w:rPr>
              <w:t>tracking</w:t>
            </w:r>
            <w:proofErr w:type="spellEnd"/>
            <w:r>
              <w:rPr>
                <w:rFonts w:ascii="Arial" w:hAnsi="Arial" w:cs="Arial"/>
                <w:sz w:val="18"/>
                <w:szCs w:val="18"/>
              </w:rPr>
              <w:t>«, pohodniškega, doživljajskega (</w:t>
            </w:r>
            <w:proofErr w:type="spellStart"/>
            <w:r>
              <w:rPr>
                <w:rFonts w:ascii="Arial" w:hAnsi="Arial" w:cs="Arial"/>
                <w:sz w:val="18"/>
                <w:szCs w:val="18"/>
              </w:rPr>
              <w:t>igrifikacija</w:t>
            </w:r>
            <w:proofErr w:type="spellEnd"/>
            <w:r>
              <w:rPr>
                <w:rFonts w:ascii="Arial" w:hAnsi="Arial" w:cs="Arial"/>
                <w:sz w:val="18"/>
                <w:szCs w:val="18"/>
              </w:rPr>
              <w:t>)  in rekreativnega turizma.</w:t>
            </w:r>
          </w:p>
          <w:p w14:paraId="2AD34383" w14:textId="77777777" w:rsidR="000A635C" w:rsidRDefault="000A635C">
            <w:pPr>
              <w:spacing w:before="240" w:after="0"/>
              <w:jc w:val="both"/>
              <w:rPr>
                <w:rFonts w:ascii="Arial" w:hAnsi="Arial" w:cs="Arial"/>
                <w:sz w:val="18"/>
                <w:szCs w:val="18"/>
              </w:rPr>
            </w:pPr>
            <w:r>
              <w:rPr>
                <w:rFonts w:ascii="Arial" w:hAnsi="Arial" w:cs="Arial"/>
                <w:sz w:val="18"/>
                <w:szCs w:val="18"/>
              </w:rPr>
              <w:t>Razvoj specializirane ponudbe ob Savi – brodarstvo in drugi športi.</w:t>
            </w:r>
          </w:p>
          <w:p w14:paraId="05D1BB6E" w14:textId="77777777" w:rsidR="000A635C" w:rsidRDefault="000A635C">
            <w:pPr>
              <w:spacing w:before="240" w:after="0"/>
              <w:jc w:val="both"/>
              <w:rPr>
                <w:rFonts w:ascii="Arial" w:hAnsi="Arial" w:cs="Arial"/>
                <w:sz w:val="18"/>
                <w:szCs w:val="18"/>
              </w:rPr>
            </w:pPr>
            <w:r>
              <w:rPr>
                <w:rFonts w:ascii="Arial" w:hAnsi="Arial" w:cs="Arial"/>
                <w:sz w:val="18"/>
                <w:szCs w:val="18"/>
              </w:rPr>
              <w:t>Razvoj učnih poti in programov vodenja v naravi (gozd, območja Natura 2000, naravni spomeniki...).</w:t>
            </w:r>
          </w:p>
          <w:p w14:paraId="5A101F56" w14:textId="77777777" w:rsidR="000A635C" w:rsidRDefault="000A635C">
            <w:pPr>
              <w:spacing w:before="240" w:after="0"/>
              <w:jc w:val="both"/>
              <w:rPr>
                <w:rFonts w:ascii="Arial" w:hAnsi="Arial" w:cs="Arial"/>
                <w:sz w:val="18"/>
                <w:szCs w:val="18"/>
              </w:rPr>
            </w:pPr>
            <w:r>
              <w:rPr>
                <w:rFonts w:ascii="Arial" w:hAnsi="Arial" w:cs="Arial"/>
                <w:sz w:val="18"/>
                <w:szCs w:val="18"/>
              </w:rPr>
              <w:t>Povezovanje tradicije podeželja s tradicijo rudarjenja in industrij.</w:t>
            </w:r>
          </w:p>
          <w:p w14:paraId="378EFECF" w14:textId="77777777" w:rsidR="000A635C" w:rsidRDefault="000A635C">
            <w:pPr>
              <w:spacing w:before="240" w:after="0"/>
              <w:jc w:val="both"/>
              <w:rPr>
                <w:rFonts w:ascii="Arial" w:hAnsi="Arial" w:cs="Arial"/>
                <w:sz w:val="18"/>
                <w:szCs w:val="18"/>
              </w:rPr>
            </w:pPr>
            <w:r>
              <w:rPr>
                <w:rFonts w:ascii="Arial" w:hAnsi="Arial" w:cs="Arial"/>
                <w:sz w:val="18"/>
                <w:szCs w:val="18"/>
              </w:rPr>
              <w:lastRenderedPageBreak/>
              <w:t>Visoko zavedanje družbe za skrb za kvalitetnejše življenje posameznih ranljivih skupin.</w:t>
            </w:r>
          </w:p>
          <w:p w14:paraId="03D21981" w14:textId="77777777" w:rsidR="000A635C" w:rsidRDefault="000A635C">
            <w:pPr>
              <w:spacing w:before="240" w:after="0"/>
              <w:jc w:val="both"/>
              <w:rPr>
                <w:rFonts w:ascii="Arial" w:hAnsi="Arial" w:cs="Arial"/>
                <w:sz w:val="18"/>
                <w:szCs w:val="18"/>
              </w:rPr>
            </w:pPr>
            <w:r>
              <w:rPr>
                <w:rFonts w:ascii="Arial" w:hAnsi="Arial" w:cs="Arial"/>
                <w:sz w:val="18"/>
                <w:szCs w:val="18"/>
              </w:rPr>
              <w:t>Nadaljevanje spodbujanje prostovoljstva.</w:t>
            </w:r>
          </w:p>
          <w:p w14:paraId="2E291639" w14:textId="77777777" w:rsidR="000A635C" w:rsidRDefault="000A635C">
            <w:pPr>
              <w:spacing w:before="240" w:after="0"/>
              <w:jc w:val="both"/>
              <w:rPr>
                <w:rFonts w:ascii="Arial" w:hAnsi="Arial" w:cs="Arial"/>
                <w:sz w:val="18"/>
                <w:szCs w:val="18"/>
              </w:rPr>
            </w:pPr>
            <w:r>
              <w:rPr>
                <w:rFonts w:ascii="Arial" w:hAnsi="Arial" w:cs="Arial"/>
                <w:sz w:val="18"/>
                <w:szCs w:val="18"/>
              </w:rPr>
              <w:t>Razvoj podeželja in njegova gospodarska krepitev z uvajanjem dopolnilnih dejavnosti.</w:t>
            </w:r>
          </w:p>
          <w:p w14:paraId="7946508F" w14:textId="77777777" w:rsidR="000A635C" w:rsidRDefault="000A635C">
            <w:pPr>
              <w:spacing w:before="240" w:after="0"/>
              <w:jc w:val="both"/>
              <w:rPr>
                <w:rFonts w:ascii="Arial" w:hAnsi="Arial" w:cs="Arial"/>
                <w:sz w:val="18"/>
                <w:szCs w:val="18"/>
              </w:rPr>
            </w:pPr>
            <w:r>
              <w:rPr>
                <w:rFonts w:ascii="Arial" w:hAnsi="Arial" w:cs="Arial"/>
                <w:sz w:val="18"/>
                <w:szCs w:val="18"/>
              </w:rPr>
              <w:t>Razvoj skupnih predelovalnih enot in servisov.</w:t>
            </w:r>
          </w:p>
          <w:p w14:paraId="198D8592" w14:textId="77777777" w:rsidR="000A635C" w:rsidRDefault="000A635C">
            <w:pPr>
              <w:spacing w:before="240" w:after="0"/>
              <w:jc w:val="both"/>
              <w:rPr>
                <w:rFonts w:ascii="Arial" w:hAnsi="Arial" w:cs="Arial"/>
                <w:sz w:val="18"/>
                <w:szCs w:val="18"/>
              </w:rPr>
            </w:pPr>
            <w:r>
              <w:rPr>
                <w:rFonts w:ascii="Arial" w:hAnsi="Arial" w:cs="Arial"/>
                <w:sz w:val="18"/>
                <w:szCs w:val="18"/>
              </w:rPr>
              <w:t>Vzpostavitev organizacije za oskrbovanje kupcev z ekološko pridelano hrano in hrano lokalnega značaja (sodelovanje šol in vrtcev ter drugih obratov z javno prehrano, vzpostavitev lokalnih prodajnih mest, kratke verige).</w:t>
            </w:r>
          </w:p>
          <w:p w14:paraId="654A032F" w14:textId="77777777" w:rsidR="000A635C" w:rsidRDefault="000A635C">
            <w:pPr>
              <w:spacing w:before="240" w:after="0"/>
              <w:jc w:val="both"/>
              <w:rPr>
                <w:rFonts w:ascii="Arial" w:hAnsi="Arial" w:cs="Arial"/>
                <w:sz w:val="18"/>
                <w:szCs w:val="18"/>
              </w:rPr>
            </w:pPr>
            <w:r>
              <w:rPr>
                <w:rFonts w:ascii="Arial" w:hAnsi="Arial" w:cs="Arial"/>
                <w:sz w:val="18"/>
                <w:szCs w:val="18"/>
              </w:rPr>
              <w:t xml:space="preserve">Razvoj pestre, </w:t>
            </w:r>
            <w:proofErr w:type="spellStart"/>
            <w:r>
              <w:rPr>
                <w:rFonts w:ascii="Arial" w:hAnsi="Arial" w:cs="Arial"/>
                <w:sz w:val="18"/>
                <w:szCs w:val="18"/>
              </w:rPr>
              <w:t>diverzificirane</w:t>
            </w:r>
            <w:proofErr w:type="spellEnd"/>
            <w:r>
              <w:rPr>
                <w:rFonts w:ascii="Arial" w:hAnsi="Arial" w:cs="Arial"/>
                <w:sz w:val="18"/>
                <w:szCs w:val="18"/>
              </w:rPr>
              <w:t xml:space="preserve"> turistične ponudbe na kmetijah (storitve + proizvodi). Razvoj lokalno </w:t>
            </w:r>
            <w:proofErr w:type="spellStart"/>
            <w:r>
              <w:rPr>
                <w:rFonts w:ascii="Arial" w:hAnsi="Arial" w:cs="Arial"/>
                <w:sz w:val="18"/>
                <w:szCs w:val="18"/>
              </w:rPr>
              <w:t>značinih</w:t>
            </w:r>
            <w:proofErr w:type="spellEnd"/>
            <w:r>
              <w:rPr>
                <w:rFonts w:ascii="Arial" w:hAnsi="Arial" w:cs="Arial"/>
                <w:sz w:val="18"/>
                <w:szCs w:val="18"/>
              </w:rPr>
              <w:t xml:space="preserve"> izdelkov in novih storitev na kmetijah (npr.  učna okolja, medgeneracijski centri, medgeneracijski prenos znanj).</w:t>
            </w:r>
          </w:p>
          <w:p w14:paraId="63691769" w14:textId="77777777" w:rsidR="000A635C" w:rsidRDefault="000A635C">
            <w:pPr>
              <w:spacing w:before="240" w:after="0"/>
              <w:jc w:val="both"/>
              <w:rPr>
                <w:rFonts w:ascii="Arial" w:hAnsi="Arial" w:cs="Arial"/>
                <w:sz w:val="18"/>
                <w:szCs w:val="18"/>
              </w:rPr>
            </w:pPr>
            <w:r>
              <w:rPr>
                <w:rFonts w:ascii="Arial" w:hAnsi="Arial" w:cs="Arial"/>
                <w:sz w:val="18"/>
                <w:szCs w:val="18"/>
              </w:rPr>
              <w:t>Širitev mreže lokalne samooskrbe (dobava javnim institucijam, lokalne tržnice, prodajne police …), razvoj lokalnih trgov za kmetijske proizvode in pridelke, uvedba inovativnih rešitev.</w:t>
            </w:r>
          </w:p>
          <w:p w14:paraId="51B40237" w14:textId="77777777" w:rsidR="000A635C" w:rsidRDefault="000A635C">
            <w:pPr>
              <w:spacing w:before="240" w:after="0"/>
              <w:jc w:val="both"/>
              <w:rPr>
                <w:rFonts w:ascii="Arial" w:hAnsi="Arial" w:cs="Arial"/>
                <w:sz w:val="18"/>
                <w:szCs w:val="18"/>
              </w:rPr>
            </w:pPr>
            <w:r>
              <w:rPr>
                <w:rFonts w:ascii="Arial" w:hAnsi="Arial" w:cs="Arial"/>
                <w:sz w:val="18"/>
                <w:szCs w:val="18"/>
              </w:rPr>
              <w:t>Širjenje zavedanja o lokalni samooskrbi s hrano med prebivalci.</w:t>
            </w:r>
          </w:p>
          <w:p w14:paraId="01C5E77A" w14:textId="77777777" w:rsidR="000A635C" w:rsidRDefault="000A635C">
            <w:pPr>
              <w:spacing w:before="240" w:after="0"/>
              <w:jc w:val="both"/>
              <w:rPr>
                <w:rFonts w:ascii="Arial" w:hAnsi="Arial" w:cs="Arial"/>
                <w:sz w:val="18"/>
                <w:szCs w:val="18"/>
              </w:rPr>
            </w:pPr>
            <w:r>
              <w:rPr>
                <w:rFonts w:ascii="Arial" w:hAnsi="Arial" w:cs="Arial"/>
                <w:sz w:val="18"/>
                <w:szCs w:val="18"/>
              </w:rPr>
              <w:t>Spodbujanje sonaravnega (zlasti ekološkega) kmetijstva, tudi z vidika večanja lokalne samooskrbe.</w:t>
            </w:r>
          </w:p>
          <w:p w14:paraId="204DF197" w14:textId="77777777" w:rsidR="000A635C" w:rsidRDefault="000A635C">
            <w:pPr>
              <w:spacing w:before="240" w:after="0"/>
              <w:jc w:val="both"/>
              <w:rPr>
                <w:rFonts w:ascii="Arial" w:hAnsi="Arial" w:cs="Arial"/>
                <w:sz w:val="18"/>
                <w:szCs w:val="18"/>
              </w:rPr>
            </w:pPr>
            <w:r>
              <w:rPr>
                <w:rFonts w:ascii="Arial" w:hAnsi="Arial" w:cs="Arial"/>
                <w:sz w:val="18"/>
                <w:szCs w:val="18"/>
              </w:rPr>
              <w:t>Registracije novih dopolnilnih dejavnosti na kmetijskih gospodarstvih, diverzifikacija dejavnosti.</w:t>
            </w:r>
          </w:p>
          <w:p w14:paraId="6939DF29" w14:textId="77777777" w:rsidR="000A635C" w:rsidRDefault="000A635C">
            <w:pPr>
              <w:spacing w:before="240" w:after="0"/>
              <w:jc w:val="both"/>
              <w:rPr>
                <w:rFonts w:ascii="Arial" w:hAnsi="Arial" w:cs="Arial"/>
                <w:sz w:val="18"/>
                <w:szCs w:val="18"/>
              </w:rPr>
            </w:pPr>
            <w:r>
              <w:rPr>
                <w:rFonts w:ascii="Arial" w:hAnsi="Arial" w:cs="Arial"/>
                <w:sz w:val="18"/>
                <w:szCs w:val="18"/>
              </w:rPr>
              <w:t>Spodbujanje spreminjanja življenjskih navad, zdravega življenjskega sloga in prioritet ljudi, v zvezi s samooskrbo, trajnostno naravnanostjo in razvijanjem pripadnosti lokalni skupnosti.</w:t>
            </w:r>
          </w:p>
          <w:p w14:paraId="6C33064D" w14:textId="77777777" w:rsidR="000A635C" w:rsidRDefault="000A635C">
            <w:pPr>
              <w:spacing w:before="240" w:after="0"/>
              <w:jc w:val="both"/>
              <w:rPr>
                <w:rFonts w:ascii="Arial" w:hAnsi="Arial" w:cs="Arial"/>
                <w:sz w:val="18"/>
                <w:szCs w:val="18"/>
              </w:rPr>
            </w:pPr>
            <w:r>
              <w:rPr>
                <w:rFonts w:ascii="Arial" w:hAnsi="Arial" w:cs="Arial"/>
                <w:sz w:val="18"/>
                <w:szCs w:val="18"/>
              </w:rPr>
              <w:t xml:space="preserve">Integracija ranljivih skupin prebivalstva (mladi, starejši, brezposelni, invalidi, priseljenci …) </w:t>
            </w:r>
          </w:p>
          <w:p w14:paraId="7C85B314" w14:textId="77777777" w:rsidR="000A635C" w:rsidRDefault="000A635C">
            <w:pPr>
              <w:spacing w:before="240" w:after="0"/>
              <w:jc w:val="both"/>
              <w:rPr>
                <w:rFonts w:ascii="Arial" w:hAnsi="Arial" w:cs="Arial"/>
                <w:sz w:val="18"/>
                <w:szCs w:val="18"/>
              </w:rPr>
            </w:pPr>
            <w:r>
              <w:rPr>
                <w:rFonts w:ascii="Arial" w:hAnsi="Arial" w:cs="Arial"/>
                <w:sz w:val="18"/>
                <w:szCs w:val="18"/>
              </w:rPr>
              <w:t>Spodbujanje vseživljenjskega učenja in aktivnega staranja pri vseh generacijah.</w:t>
            </w:r>
          </w:p>
          <w:p w14:paraId="3033F0E4" w14:textId="77777777" w:rsidR="000A635C" w:rsidRDefault="000A635C">
            <w:pPr>
              <w:spacing w:before="240" w:after="0"/>
              <w:jc w:val="both"/>
              <w:rPr>
                <w:rFonts w:ascii="Arial" w:hAnsi="Arial" w:cs="Arial"/>
                <w:sz w:val="18"/>
                <w:szCs w:val="18"/>
              </w:rPr>
            </w:pPr>
            <w:r>
              <w:rPr>
                <w:rFonts w:ascii="Arial" w:hAnsi="Arial" w:cs="Arial"/>
                <w:sz w:val="18"/>
                <w:szCs w:val="18"/>
              </w:rPr>
              <w:tab/>
              <w:t>Uvajanje novih pristopov, storitev na področju socialnega varstva in medgeneracijskega sodelovanja.</w:t>
            </w:r>
          </w:p>
          <w:p w14:paraId="53AD2096" w14:textId="77777777" w:rsidR="000A635C" w:rsidRDefault="000A635C">
            <w:pPr>
              <w:spacing w:before="240" w:after="0"/>
              <w:jc w:val="both"/>
              <w:rPr>
                <w:rFonts w:ascii="Arial" w:hAnsi="Arial" w:cs="Arial"/>
                <w:sz w:val="18"/>
                <w:szCs w:val="18"/>
              </w:rPr>
            </w:pPr>
            <w:r>
              <w:rPr>
                <w:rFonts w:ascii="Arial" w:hAnsi="Arial" w:cs="Arial"/>
                <w:sz w:val="18"/>
                <w:szCs w:val="18"/>
              </w:rPr>
              <w:tab/>
              <w:t>Izboljšanje dostopa do IT, uporaba na vseh pomembnih področjih delovanja (turizem, javne storitve, delo s starejšimi) .</w:t>
            </w:r>
          </w:p>
          <w:p w14:paraId="33C7F874" w14:textId="77777777" w:rsidR="000A635C" w:rsidRDefault="000A635C">
            <w:pPr>
              <w:spacing w:before="240" w:after="0"/>
              <w:jc w:val="both"/>
              <w:rPr>
                <w:rFonts w:ascii="Arial" w:hAnsi="Arial" w:cs="Arial"/>
                <w:sz w:val="18"/>
                <w:szCs w:val="18"/>
              </w:rPr>
            </w:pPr>
            <w:r>
              <w:rPr>
                <w:rFonts w:ascii="Arial" w:hAnsi="Arial" w:cs="Arial"/>
                <w:sz w:val="18"/>
                <w:szCs w:val="18"/>
              </w:rPr>
              <w:t>Večje vključevanje nevladnega sektorja pri izvajanju javnih storitev.</w:t>
            </w:r>
          </w:p>
          <w:p w14:paraId="19934B71" w14:textId="77777777" w:rsidR="000A635C" w:rsidRDefault="000A635C">
            <w:pPr>
              <w:spacing w:before="240" w:after="0"/>
              <w:jc w:val="both"/>
              <w:rPr>
                <w:rFonts w:ascii="Arial" w:hAnsi="Arial" w:cs="Arial"/>
                <w:sz w:val="18"/>
                <w:szCs w:val="18"/>
              </w:rPr>
            </w:pPr>
            <w:r>
              <w:rPr>
                <w:rFonts w:ascii="Arial" w:hAnsi="Arial" w:cs="Arial"/>
                <w:sz w:val="18"/>
                <w:szCs w:val="18"/>
              </w:rPr>
              <w:lastRenderedPageBreak/>
              <w:tab/>
              <w:t>Povečanje znanj in pridobivanje izkušenj za delovanje javno-zasebnih partnerstev.</w:t>
            </w:r>
          </w:p>
          <w:p w14:paraId="42C1E499" w14:textId="77777777" w:rsidR="000A635C" w:rsidRDefault="000A635C">
            <w:pPr>
              <w:spacing w:before="240" w:after="0"/>
              <w:jc w:val="both"/>
              <w:rPr>
                <w:rFonts w:ascii="Arial" w:hAnsi="Arial" w:cs="Arial"/>
                <w:sz w:val="18"/>
                <w:szCs w:val="18"/>
              </w:rPr>
            </w:pPr>
            <w:proofErr w:type="spellStart"/>
            <w:r>
              <w:rPr>
                <w:rFonts w:ascii="Arial" w:hAnsi="Arial" w:cs="Arial"/>
                <w:sz w:val="18"/>
                <w:szCs w:val="18"/>
              </w:rPr>
              <w:t>Opolnomočenje</w:t>
            </w:r>
            <w:proofErr w:type="spellEnd"/>
            <w:r>
              <w:rPr>
                <w:rFonts w:ascii="Arial" w:hAnsi="Arial" w:cs="Arial"/>
                <w:sz w:val="18"/>
                <w:szCs w:val="18"/>
              </w:rPr>
              <w:t xml:space="preserve"> deležnikov za projektno organiziranje.</w:t>
            </w:r>
          </w:p>
          <w:p w14:paraId="236BA46A" w14:textId="77777777" w:rsidR="000A635C" w:rsidRDefault="000A635C">
            <w:pPr>
              <w:spacing w:before="240" w:after="0"/>
              <w:jc w:val="both"/>
              <w:rPr>
                <w:rFonts w:ascii="Arial" w:hAnsi="Arial" w:cs="Arial"/>
                <w:sz w:val="18"/>
                <w:szCs w:val="18"/>
              </w:rPr>
            </w:pPr>
            <w:r>
              <w:rPr>
                <w:rFonts w:ascii="Arial" w:hAnsi="Arial" w:cs="Arial"/>
                <w:sz w:val="18"/>
                <w:szCs w:val="18"/>
              </w:rPr>
              <w:tab/>
              <w:t>Spodbujanje povezovanja in prenosa dobrih praks znotraj in izven območja LAS – nadaljevanje dobrega sodelovanja z okoliškimi LAS-i.</w:t>
            </w:r>
          </w:p>
          <w:p w14:paraId="738F4062" w14:textId="77777777" w:rsidR="000A635C" w:rsidRDefault="000A635C">
            <w:pPr>
              <w:spacing w:before="240" w:after="0"/>
              <w:jc w:val="both"/>
              <w:rPr>
                <w:rFonts w:ascii="Arial" w:hAnsi="Arial" w:cs="Arial"/>
                <w:sz w:val="18"/>
                <w:szCs w:val="18"/>
              </w:rPr>
            </w:pPr>
            <w:r>
              <w:rPr>
                <w:rFonts w:ascii="Arial" w:hAnsi="Arial" w:cs="Arial"/>
                <w:sz w:val="18"/>
                <w:szCs w:val="18"/>
              </w:rPr>
              <w:t>Zavzetost za boljšo kvaliteto življenja v regiji.</w:t>
            </w:r>
          </w:p>
          <w:p w14:paraId="59A5F38D" w14:textId="77777777" w:rsidR="000A635C" w:rsidRDefault="000A635C">
            <w:pPr>
              <w:spacing w:before="240" w:after="0"/>
              <w:jc w:val="both"/>
              <w:rPr>
                <w:rFonts w:ascii="Arial" w:hAnsi="Arial" w:cs="Arial"/>
                <w:sz w:val="18"/>
                <w:szCs w:val="18"/>
              </w:rPr>
            </w:pPr>
            <w:r>
              <w:rPr>
                <w:rFonts w:ascii="Arial" w:hAnsi="Arial" w:cs="Arial"/>
                <w:sz w:val="18"/>
                <w:szCs w:val="18"/>
              </w:rPr>
              <w:t xml:space="preserve">Ureditev površin za </w:t>
            </w:r>
            <w:proofErr w:type="spellStart"/>
            <w:r>
              <w:rPr>
                <w:rFonts w:ascii="Arial" w:hAnsi="Arial" w:cs="Arial"/>
                <w:sz w:val="18"/>
                <w:szCs w:val="18"/>
              </w:rPr>
              <w:t>nemotoriziran</w:t>
            </w:r>
            <w:proofErr w:type="spellEnd"/>
            <w:r>
              <w:rPr>
                <w:rFonts w:ascii="Arial" w:hAnsi="Arial" w:cs="Arial"/>
                <w:sz w:val="18"/>
                <w:szCs w:val="18"/>
              </w:rPr>
              <w:t xml:space="preserve"> promet – trajnostna mobilnost.</w:t>
            </w:r>
          </w:p>
        </w:tc>
        <w:tc>
          <w:tcPr>
            <w:tcW w:w="4606" w:type="dxa"/>
            <w:tcBorders>
              <w:top w:val="single" w:sz="4" w:space="0" w:color="auto"/>
              <w:left w:val="single" w:sz="4" w:space="0" w:color="auto"/>
              <w:bottom w:val="single" w:sz="4" w:space="0" w:color="auto"/>
              <w:right w:val="single" w:sz="4" w:space="0" w:color="auto"/>
            </w:tcBorders>
          </w:tcPr>
          <w:p w14:paraId="4E7D3D1E" w14:textId="77777777" w:rsidR="000A635C" w:rsidRDefault="000A635C">
            <w:pPr>
              <w:spacing w:before="240" w:after="0"/>
              <w:jc w:val="both"/>
              <w:rPr>
                <w:rFonts w:ascii="Arial" w:hAnsi="Arial" w:cs="Arial"/>
                <w:sz w:val="18"/>
                <w:szCs w:val="18"/>
              </w:rPr>
            </w:pPr>
            <w:r>
              <w:rPr>
                <w:rFonts w:ascii="Arial" w:hAnsi="Arial" w:cs="Arial"/>
                <w:sz w:val="18"/>
                <w:szCs w:val="18"/>
              </w:rPr>
              <w:lastRenderedPageBreak/>
              <w:t>Negativen image regije, slaba prepoznavnost za obisk regije.</w:t>
            </w:r>
          </w:p>
          <w:p w14:paraId="359E7A05" w14:textId="77777777" w:rsidR="000A635C" w:rsidRDefault="000A635C">
            <w:pPr>
              <w:spacing w:before="240" w:after="0"/>
              <w:jc w:val="both"/>
              <w:rPr>
                <w:rFonts w:ascii="Arial" w:hAnsi="Arial" w:cs="Arial"/>
                <w:sz w:val="18"/>
                <w:szCs w:val="18"/>
              </w:rPr>
            </w:pPr>
            <w:r>
              <w:rPr>
                <w:rFonts w:ascii="Arial" w:hAnsi="Arial" w:cs="Arial"/>
                <w:sz w:val="18"/>
                <w:szCs w:val="18"/>
              </w:rPr>
              <w:t>Odločevalci, ki vplivajo na razvoj ključnih razvojnih projektov v regiji, delujejo zunaj nje.</w:t>
            </w:r>
          </w:p>
          <w:p w14:paraId="1BBBEEA8" w14:textId="77777777" w:rsidR="000A635C" w:rsidRDefault="000A635C">
            <w:pPr>
              <w:spacing w:before="240" w:after="0"/>
              <w:jc w:val="both"/>
              <w:rPr>
                <w:rFonts w:ascii="Arial" w:hAnsi="Arial" w:cs="Arial"/>
                <w:sz w:val="18"/>
                <w:szCs w:val="18"/>
              </w:rPr>
            </w:pPr>
            <w:r>
              <w:rPr>
                <w:rFonts w:ascii="Arial" w:hAnsi="Arial" w:cs="Arial"/>
                <w:sz w:val="18"/>
                <w:szCs w:val="18"/>
              </w:rPr>
              <w:t>Višja stopnja obolevnosti za nekatere bolezni, zaradi ekološko obremenjenega okolja, slab kazalnik za motivacijo naselitve.</w:t>
            </w:r>
          </w:p>
          <w:p w14:paraId="13BF5888" w14:textId="77777777" w:rsidR="000A635C" w:rsidRDefault="000A635C">
            <w:pPr>
              <w:spacing w:before="240" w:after="0"/>
              <w:jc w:val="both"/>
              <w:rPr>
                <w:rFonts w:ascii="Arial" w:hAnsi="Arial" w:cs="Arial"/>
                <w:sz w:val="18"/>
                <w:szCs w:val="18"/>
              </w:rPr>
            </w:pPr>
            <w:r>
              <w:rPr>
                <w:rFonts w:ascii="Arial" w:hAnsi="Arial" w:cs="Arial"/>
                <w:sz w:val="18"/>
                <w:szCs w:val="18"/>
              </w:rPr>
              <w:lastRenderedPageBreak/>
              <w:t>Nepripravljenost prebivalcev za spremembe.</w:t>
            </w:r>
          </w:p>
          <w:p w14:paraId="2EB42768" w14:textId="77777777" w:rsidR="000A635C" w:rsidRDefault="000A635C">
            <w:pPr>
              <w:spacing w:before="240" w:after="0"/>
              <w:jc w:val="both"/>
              <w:rPr>
                <w:rFonts w:ascii="Arial" w:hAnsi="Arial" w:cs="Arial"/>
                <w:sz w:val="18"/>
                <w:szCs w:val="18"/>
              </w:rPr>
            </w:pPr>
            <w:r>
              <w:rPr>
                <w:rFonts w:ascii="Arial" w:hAnsi="Arial" w:cs="Arial"/>
                <w:sz w:val="18"/>
                <w:szCs w:val="18"/>
              </w:rPr>
              <w:t>Premajhna dinamika razvoja in nastanka novih podjetij.</w:t>
            </w:r>
          </w:p>
          <w:p w14:paraId="50589DFE" w14:textId="77777777" w:rsidR="000A635C" w:rsidRDefault="000A635C">
            <w:pPr>
              <w:spacing w:before="240" w:after="0"/>
              <w:jc w:val="both"/>
              <w:rPr>
                <w:rFonts w:ascii="Arial" w:hAnsi="Arial" w:cs="Arial"/>
                <w:sz w:val="18"/>
                <w:szCs w:val="18"/>
              </w:rPr>
            </w:pPr>
            <w:r>
              <w:rPr>
                <w:rFonts w:ascii="Arial" w:hAnsi="Arial" w:cs="Arial"/>
                <w:sz w:val="18"/>
                <w:szCs w:val="18"/>
              </w:rPr>
              <w:t>Odsotnost dobrega upravljanja države z rudarsko in energetsko infrastrukturo po zaprtju rudnikov.</w:t>
            </w:r>
          </w:p>
          <w:p w14:paraId="72B1F19C" w14:textId="77777777" w:rsidR="000A635C" w:rsidRDefault="000A635C">
            <w:pPr>
              <w:spacing w:before="240" w:after="0"/>
              <w:jc w:val="both"/>
              <w:rPr>
                <w:rFonts w:ascii="Arial" w:hAnsi="Arial" w:cs="Arial"/>
                <w:sz w:val="18"/>
                <w:szCs w:val="18"/>
              </w:rPr>
            </w:pPr>
            <w:r>
              <w:rPr>
                <w:rFonts w:ascii="Arial" w:hAnsi="Arial" w:cs="Arial"/>
                <w:sz w:val="18"/>
                <w:szCs w:val="18"/>
              </w:rPr>
              <w:t>Premalo sredstev na sploh za dober zagon regije.</w:t>
            </w:r>
          </w:p>
          <w:p w14:paraId="2F8EF3CB" w14:textId="77777777" w:rsidR="000A635C" w:rsidRDefault="000A635C">
            <w:pPr>
              <w:spacing w:before="240" w:after="0"/>
              <w:jc w:val="both"/>
              <w:rPr>
                <w:rFonts w:ascii="Arial" w:hAnsi="Arial" w:cs="Arial"/>
                <w:sz w:val="18"/>
                <w:szCs w:val="18"/>
              </w:rPr>
            </w:pPr>
            <w:r>
              <w:rPr>
                <w:rFonts w:ascii="Arial" w:hAnsi="Arial" w:cs="Arial"/>
                <w:sz w:val="18"/>
                <w:szCs w:val="18"/>
              </w:rPr>
              <w:t>Zmanjšanje kupne moči prebivalstva regije, ker so dohodki nižji od republiškega povprečja.</w:t>
            </w:r>
          </w:p>
          <w:p w14:paraId="1A2B91FC" w14:textId="77777777" w:rsidR="000A635C" w:rsidRDefault="000A635C">
            <w:pPr>
              <w:spacing w:before="240" w:after="0"/>
              <w:jc w:val="both"/>
              <w:rPr>
                <w:rFonts w:ascii="Arial" w:hAnsi="Arial" w:cs="Arial"/>
                <w:sz w:val="18"/>
                <w:szCs w:val="18"/>
              </w:rPr>
            </w:pPr>
            <w:r>
              <w:rPr>
                <w:rFonts w:ascii="Arial" w:hAnsi="Arial" w:cs="Arial"/>
                <w:sz w:val="18"/>
                <w:szCs w:val="18"/>
              </w:rPr>
              <w:t xml:space="preserve">Ogroženost obstoja </w:t>
            </w:r>
            <w:proofErr w:type="spellStart"/>
            <w:r>
              <w:rPr>
                <w:rFonts w:ascii="Arial" w:hAnsi="Arial" w:cs="Arial"/>
                <w:sz w:val="18"/>
                <w:szCs w:val="18"/>
              </w:rPr>
              <w:t>biodiverzitete</w:t>
            </w:r>
            <w:proofErr w:type="spellEnd"/>
            <w:r>
              <w:rPr>
                <w:rFonts w:ascii="Arial" w:hAnsi="Arial" w:cs="Arial"/>
                <w:sz w:val="18"/>
                <w:szCs w:val="18"/>
              </w:rPr>
              <w:t xml:space="preserve"> na območjih Natura 2000, zaradi opuščanja kmetovanja.</w:t>
            </w:r>
          </w:p>
          <w:p w14:paraId="148C1EDB" w14:textId="77777777" w:rsidR="000A635C" w:rsidRDefault="000A635C">
            <w:pPr>
              <w:spacing w:before="240" w:after="0"/>
              <w:jc w:val="both"/>
              <w:rPr>
                <w:rFonts w:ascii="Arial" w:hAnsi="Arial" w:cs="Arial"/>
                <w:sz w:val="18"/>
                <w:szCs w:val="18"/>
              </w:rPr>
            </w:pPr>
            <w:r>
              <w:rPr>
                <w:rFonts w:ascii="Arial" w:hAnsi="Arial" w:cs="Arial"/>
                <w:sz w:val="18"/>
                <w:szCs w:val="18"/>
              </w:rPr>
              <w:t>Individualizem v upravljanju krajinskih parkov.</w:t>
            </w:r>
          </w:p>
          <w:p w14:paraId="5E8874C6" w14:textId="77777777" w:rsidR="000A635C" w:rsidRDefault="000A635C">
            <w:pPr>
              <w:spacing w:before="240" w:after="0"/>
              <w:jc w:val="both"/>
              <w:rPr>
                <w:rFonts w:ascii="Arial" w:hAnsi="Arial" w:cs="Arial"/>
                <w:sz w:val="18"/>
                <w:szCs w:val="18"/>
              </w:rPr>
            </w:pPr>
            <w:r>
              <w:rPr>
                <w:rFonts w:ascii="Arial" w:hAnsi="Arial" w:cs="Arial"/>
                <w:sz w:val="18"/>
                <w:szCs w:val="18"/>
              </w:rPr>
              <w:t>Ni dobrega upravljanja na vseh vodovarstvenih ali naravnih varovanih območjih.</w:t>
            </w:r>
          </w:p>
          <w:p w14:paraId="33F4B921" w14:textId="77777777" w:rsidR="000A635C" w:rsidRDefault="000A635C">
            <w:pPr>
              <w:spacing w:before="240" w:after="0"/>
              <w:jc w:val="both"/>
              <w:rPr>
                <w:rFonts w:ascii="Arial" w:hAnsi="Arial" w:cs="Arial"/>
                <w:sz w:val="18"/>
                <w:szCs w:val="18"/>
              </w:rPr>
            </w:pPr>
            <w:r>
              <w:rPr>
                <w:rFonts w:ascii="Arial" w:hAnsi="Arial" w:cs="Arial"/>
                <w:sz w:val="18"/>
                <w:szCs w:val="18"/>
              </w:rPr>
              <w:t>Birokratske ovire na področju razvoja gospodarstva.</w:t>
            </w:r>
          </w:p>
          <w:p w14:paraId="4E6F01BA" w14:textId="77777777" w:rsidR="000A635C" w:rsidRDefault="000A635C">
            <w:pPr>
              <w:spacing w:before="240" w:after="0"/>
              <w:jc w:val="both"/>
              <w:rPr>
                <w:rFonts w:ascii="Arial" w:hAnsi="Arial" w:cs="Arial"/>
                <w:sz w:val="18"/>
                <w:szCs w:val="18"/>
              </w:rPr>
            </w:pPr>
            <w:r>
              <w:rPr>
                <w:rFonts w:ascii="Arial" w:hAnsi="Arial" w:cs="Arial"/>
                <w:sz w:val="18"/>
                <w:szCs w:val="18"/>
              </w:rPr>
              <w:t>Nepripravljenost podjetij za sodelovanje s podpornim okoljem.</w:t>
            </w:r>
          </w:p>
          <w:p w14:paraId="13A21523" w14:textId="77777777" w:rsidR="000A635C" w:rsidRDefault="000A635C">
            <w:pPr>
              <w:rPr>
                <w:rFonts w:ascii="Arial" w:hAnsi="Arial" w:cs="Arial"/>
                <w:sz w:val="18"/>
                <w:szCs w:val="18"/>
              </w:rPr>
            </w:pPr>
          </w:p>
          <w:p w14:paraId="4C11AE04" w14:textId="77777777" w:rsidR="000A635C" w:rsidRDefault="000A635C">
            <w:pPr>
              <w:rPr>
                <w:rFonts w:ascii="Arial" w:hAnsi="Arial" w:cs="Arial"/>
                <w:sz w:val="18"/>
                <w:szCs w:val="18"/>
              </w:rPr>
            </w:pPr>
            <w:r>
              <w:rPr>
                <w:rFonts w:ascii="Arial" w:hAnsi="Arial" w:cs="Arial"/>
                <w:sz w:val="18"/>
                <w:szCs w:val="18"/>
              </w:rPr>
              <w:t>Velika odvisnost od Ljubljane, večjih mest; izdelke in storitve prebivalci iščejo v večjih mestih, namesto na območju LAS.</w:t>
            </w:r>
          </w:p>
          <w:p w14:paraId="5D4DA22C" w14:textId="77777777" w:rsidR="000A635C" w:rsidRDefault="000A635C">
            <w:pPr>
              <w:rPr>
                <w:rFonts w:ascii="Arial" w:hAnsi="Arial" w:cs="Arial"/>
                <w:sz w:val="18"/>
                <w:szCs w:val="18"/>
              </w:rPr>
            </w:pPr>
            <w:r>
              <w:rPr>
                <w:rFonts w:ascii="Arial" w:hAnsi="Arial" w:cs="Arial"/>
                <w:sz w:val="18"/>
                <w:szCs w:val="18"/>
              </w:rPr>
              <w:t>Visoka obremenjenost posameznih cestnih odsekov, pomanjkljiva prometna infrastruktura (manko pločnikov, kolesarskih poti) in prometna ogroženost pešcev in kolesarjev.</w:t>
            </w:r>
          </w:p>
          <w:p w14:paraId="06536035" w14:textId="77777777" w:rsidR="000A635C" w:rsidRDefault="000A635C">
            <w:pPr>
              <w:rPr>
                <w:rFonts w:ascii="Arial" w:hAnsi="Arial" w:cs="Arial"/>
                <w:sz w:val="18"/>
                <w:szCs w:val="18"/>
              </w:rPr>
            </w:pPr>
            <w:r>
              <w:rPr>
                <w:rFonts w:ascii="Arial" w:hAnsi="Arial" w:cs="Arial"/>
                <w:sz w:val="18"/>
                <w:szCs w:val="18"/>
              </w:rPr>
              <w:t>Nadaljevanje pritiskov na okolje in prostor, izguba kmetijskih zemljišč, dražja infrastruktura, stanovanja.</w:t>
            </w:r>
          </w:p>
          <w:p w14:paraId="479E8C26" w14:textId="77777777" w:rsidR="000A635C" w:rsidRDefault="000A635C">
            <w:pPr>
              <w:rPr>
                <w:rFonts w:ascii="Arial" w:hAnsi="Arial" w:cs="Arial"/>
                <w:sz w:val="18"/>
                <w:szCs w:val="18"/>
              </w:rPr>
            </w:pPr>
            <w:r>
              <w:rPr>
                <w:rFonts w:ascii="Arial" w:hAnsi="Arial" w:cs="Arial"/>
                <w:sz w:val="18"/>
                <w:szCs w:val="18"/>
              </w:rPr>
              <w:t>Slabi urbanistični posegi v kulturno krajino.</w:t>
            </w:r>
          </w:p>
          <w:p w14:paraId="28735ECE" w14:textId="77777777" w:rsidR="000A635C" w:rsidRDefault="000A635C">
            <w:pPr>
              <w:spacing w:before="240" w:after="0"/>
              <w:jc w:val="both"/>
              <w:rPr>
                <w:rFonts w:ascii="Arial" w:hAnsi="Arial" w:cs="Arial"/>
                <w:sz w:val="18"/>
                <w:szCs w:val="18"/>
              </w:rPr>
            </w:pPr>
            <w:r>
              <w:rPr>
                <w:rFonts w:ascii="Arial" w:hAnsi="Arial" w:cs="Arial"/>
                <w:sz w:val="18"/>
                <w:szCs w:val="18"/>
              </w:rPr>
              <w:t>Še dodatne izgube in pomanjkanja delovnih mest.</w:t>
            </w:r>
          </w:p>
          <w:p w14:paraId="6D08C5DF" w14:textId="77777777" w:rsidR="000A635C" w:rsidRDefault="000A635C">
            <w:pPr>
              <w:spacing w:before="240" w:after="0"/>
              <w:jc w:val="both"/>
              <w:rPr>
                <w:rFonts w:ascii="Arial" w:hAnsi="Arial" w:cs="Arial"/>
                <w:sz w:val="18"/>
                <w:szCs w:val="18"/>
              </w:rPr>
            </w:pPr>
            <w:r>
              <w:rPr>
                <w:rFonts w:ascii="Arial" w:hAnsi="Arial" w:cs="Arial"/>
                <w:sz w:val="18"/>
                <w:szCs w:val="18"/>
              </w:rPr>
              <w:t>Odsotnost zakonsko določenega upravljanja z rudarsko in energetsko infrastrukturo po zaprtju rudnikov.</w:t>
            </w:r>
          </w:p>
          <w:p w14:paraId="049BEF55" w14:textId="77777777" w:rsidR="000A635C" w:rsidRDefault="000A635C">
            <w:pPr>
              <w:spacing w:before="240" w:after="0"/>
              <w:jc w:val="both"/>
              <w:rPr>
                <w:rFonts w:ascii="Arial" w:hAnsi="Arial" w:cs="Arial"/>
                <w:sz w:val="18"/>
                <w:szCs w:val="18"/>
              </w:rPr>
            </w:pPr>
            <w:r>
              <w:rPr>
                <w:rFonts w:ascii="Arial" w:hAnsi="Arial" w:cs="Arial"/>
                <w:sz w:val="18"/>
                <w:szCs w:val="18"/>
              </w:rPr>
              <w:t>Ugodnejši delovni pogoji izven območja LAS.</w:t>
            </w:r>
          </w:p>
          <w:p w14:paraId="6D3931F8" w14:textId="77777777" w:rsidR="000A635C" w:rsidRDefault="000A635C">
            <w:pPr>
              <w:spacing w:before="240" w:after="0"/>
              <w:jc w:val="both"/>
              <w:rPr>
                <w:rFonts w:ascii="Arial" w:hAnsi="Arial" w:cs="Arial"/>
                <w:sz w:val="18"/>
                <w:szCs w:val="18"/>
              </w:rPr>
            </w:pPr>
            <w:r>
              <w:rPr>
                <w:rFonts w:ascii="Arial" w:hAnsi="Arial" w:cs="Arial"/>
                <w:sz w:val="18"/>
                <w:szCs w:val="18"/>
              </w:rPr>
              <w:t>nepripravljenost prebivalcev na prevzem  podjetniških tveganj</w:t>
            </w:r>
          </w:p>
          <w:p w14:paraId="463EE9BC" w14:textId="77777777" w:rsidR="000A635C" w:rsidRDefault="000A635C">
            <w:pPr>
              <w:spacing w:before="240" w:after="0"/>
              <w:jc w:val="both"/>
              <w:rPr>
                <w:rFonts w:ascii="Arial" w:hAnsi="Arial" w:cs="Arial"/>
                <w:sz w:val="18"/>
                <w:szCs w:val="18"/>
              </w:rPr>
            </w:pPr>
            <w:r>
              <w:rPr>
                <w:rFonts w:ascii="Arial" w:hAnsi="Arial" w:cs="Arial"/>
                <w:sz w:val="18"/>
                <w:szCs w:val="18"/>
              </w:rPr>
              <w:t>Pomanjkanje prostorskih zmožnosti za razvoj (gospodarske cone), predvsem za širitev večjih podjetij.</w:t>
            </w:r>
          </w:p>
          <w:p w14:paraId="7699A7D6" w14:textId="77777777" w:rsidR="000A635C" w:rsidRDefault="000A635C">
            <w:pPr>
              <w:spacing w:before="240" w:after="0"/>
              <w:jc w:val="both"/>
              <w:rPr>
                <w:rFonts w:ascii="Arial" w:hAnsi="Arial" w:cs="Arial"/>
                <w:sz w:val="18"/>
                <w:szCs w:val="18"/>
              </w:rPr>
            </w:pPr>
            <w:r>
              <w:rPr>
                <w:rFonts w:ascii="Arial" w:hAnsi="Arial" w:cs="Arial"/>
                <w:sz w:val="18"/>
                <w:szCs w:val="18"/>
              </w:rPr>
              <w:t>Izguba poslov za majhne podjetnike v lastni regiji (prilagoditev na Javna naročila).</w:t>
            </w:r>
          </w:p>
          <w:p w14:paraId="7FC8B513" w14:textId="77777777" w:rsidR="000A635C" w:rsidRDefault="000A635C">
            <w:pPr>
              <w:spacing w:before="240" w:after="0"/>
              <w:jc w:val="both"/>
              <w:rPr>
                <w:rFonts w:ascii="Arial" w:hAnsi="Arial" w:cs="Arial"/>
                <w:sz w:val="18"/>
                <w:szCs w:val="18"/>
              </w:rPr>
            </w:pPr>
            <w:r>
              <w:rPr>
                <w:rFonts w:ascii="Arial" w:hAnsi="Arial" w:cs="Arial"/>
                <w:sz w:val="18"/>
                <w:szCs w:val="18"/>
              </w:rPr>
              <w:lastRenderedPageBreak/>
              <w:t>Opuščanje kmetovanja in zaraščanje kmetijskih zemljišč, opuščanje skrbi za gozdne površine, pretirano izsekavanje.</w:t>
            </w:r>
          </w:p>
          <w:p w14:paraId="51D78F50" w14:textId="77777777" w:rsidR="000A635C" w:rsidRDefault="000A635C">
            <w:pPr>
              <w:spacing w:before="240" w:after="0"/>
              <w:jc w:val="both"/>
              <w:rPr>
                <w:rFonts w:ascii="Arial" w:hAnsi="Arial" w:cs="Arial"/>
                <w:sz w:val="18"/>
                <w:szCs w:val="18"/>
              </w:rPr>
            </w:pPr>
            <w:r>
              <w:rPr>
                <w:rFonts w:ascii="Arial" w:hAnsi="Arial" w:cs="Arial"/>
                <w:sz w:val="18"/>
                <w:szCs w:val="18"/>
              </w:rPr>
              <w:t>Slabšanje starostne in izobrazbene strukture gospodarjev na kmetiji, odhodi mladih, težnja po drugem delu.</w:t>
            </w:r>
          </w:p>
          <w:p w14:paraId="55A1E22D" w14:textId="77777777" w:rsidR="000A635C" w:rsidRDefault="000A635C">
            <w:pPr>
              <w:spacing w:before="240" w:after="0"/>
              <w:jc w:val="both"/>
              <w:rPr>
                <w:rFonts w:ascii="Arial" w:hAnsi="Arial" w:cs="Arial"/>
                <w:sz w:val="18"/>
                <w:szCs w:val="18"/>
              </w:rPr>
            </w:pPr>
            <w:r>
              <w:rPr>
                <w:rFonts w:ascii="Arial" w:hAnsi="Arial" w:cs="Arial"/>
                <w:sz w:val="18"/>
                <w:szCs w:val="18"/>
              </w:rPr>
              <w:t>Ukinitev osnovnih storitev v manjših vaseh; pošta, trgovina, bankomatov, ..</w:t>
            </w:r>
          </w:p>
          <w:p w14:paraId="3E6ECAB0" w14:textId="77777777" w:rsidR="000A635C" w:rsidRDefault="000A635C">
            <w:pPr>
              <w:spacing w:before="240" w:after="0"/>
              <w:jc w:val="both"/>
              <w:rPr>
                <w:rFonts w:ascii="Arial" w:hAnsi="Arial" w:cs="Arial"/>
                <w:sz w:val="18"/>
                <w:szCs w:val="18"/>
              </w:rPr>
            </w:pPr>
            <w:r>
              <w:rPr>
                <w:rFonts w:ascii="Arial" w:hAnsi="Arial" w:cs="Arial"/>
                <w:sz w:val="18"/>
                <w:szCs w:val="18"/>
              </w:rPr>
              <w:t>Pomanjkanje preventivnih programov za izboljšanje zdravja in za vključevanje ranljivih ciljnih skupin.</w:t>
            </w:r>
          </w:p>
          <w:p w14:paraId="3B62A2D2" w14:textId="77777777" w:rsidR="000A635C" w:rsidRDefault="000A635C">
            <w:pPr>
              <w:spacing w:before="240" w:after="0"/>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Nizka ozaveščenost in zaupanje za uspeh delovanja javno-zasebnih partnerstev. </w:t>
            </w:r>
          </w:p>
          <w:p w14:paraId="520D26CF" w14:textId="77777777" w:rsidR="000A635C" w:rsidRDefault="000A635C">
            <w:pPr>
              <w:spacing w:before="240" w:after="0"/>
              <w:jc w:val="both"/>
              <w:rPr>
                <w:rFonts w:ascii="Arial" w:hAnsi="Arial" w:cs="Arial"/>
                <w:sz w:val="18"/>
                <w:szCs w:val="18"/>
              </w:rPr>
            </w:pPr>
            <w:r>
              <w:rPr>
                <w:rFonts w:ascii="Arial" w:hAnsi="Arial" w:cs="Arial"/>
                <w:sz w:val="18"/>
                <w:szCs w:val="18"/>
              </w:rPr>
              <w:t>Pasivnost, nezainteresiranost mladih, starejših, in drugih prebivalcev za aktivno (so)delovanje znotraj lokalnih skupnosti.</w:t>
            </w:r>
          </w:p>
          <w:p w14:paraId="5D96A8D7" w14:textId="77777777" w:rsidR="000A635C" w:rsidRDefault="000A635C">
            <w:pPr>
              <w:spacing w:before="240" w:after="0"/>
              <w:jc w:val="both"/>
              <w:rPr>
                <w:rFonts w:ascii="Arial" w:hAnsi="Arial" w:cs="Arial"/>
                <w:sz w:val="18"/>
                <w:szCs w:val="18"/>
              </w:rPr>
            </w:pPr>
            <w:r>
              <w:rPr>
                <w:rFonts w:ascii="Arial" w:hAnsi="Arial" w:cs="Arial"/>
                <w:sz w:val="18"/>
                <w:szCs w:val="18"/>
              </w:rPr>
              <w:t xml:space="preserve">Zaraščanje travnatih površin (zakonodaja predvideva obvezno zaraščanje za ohranitev </w:t>
            </w:r>
            <w:proofErr w:type="spellStart"/>
            <w:r>
              <w:rPr>
                <w:rFonts w:ascii="Arial" w:hAnsi="Arial" w:cs="Arial"/>
                <w:sz w:val="18"/>
                <w:szCs w:val="18"/>
              </w:rPr>
              <w:t>biodiverzitete</w:t>
            </w:r>
            <w:proofErr w:type="spellEnd"/>
            <w:r>
              <w:rPr>
                <w:rFonts w:ascii="Arial" w:hAnsi="Arial" w:cs="Arial"/>
                <w:sz w:val="18"/>
                <w:szCs w:val="18"/>
              </w:rPr>
              <w:t>, administrativne zahteve za kmete).</w:t>
            </w:r>
          </w:p>
          <w:p w14:paraId="77D8318B" w14:textId="77777777" w:rsidR="000A635C" w:rsidRDefault="000A635C">
            <w:pPr>
              <w:spacing w:before="240" w:after="0"/>
              <w:jc w:val="both"/>
              <w:rPr>
                <w:rFonts w:ascii="Arial" w:hAnsi="Arial" w:cs="Arial"/>
                <w:sz w:val="18"/>
                <w:szCs w:val="18"/>
              </w:rPr>
            </w:pPr>
            <w:r>
              <w:rPr>
                <w:rFonts w:ascii="Arial" w:hAnsi="Arial" w:cs="Arial"/>
                <w:sz w:val="18"/>
                <w:szCs w:val="18"/>
              </w:rPr>
              <w:t>Velike birokratske ovire pri obnovah starejših objektov (ZZVD).</w:t>
            </w:r>
          </w:p>
          <w:p w14:paraId="3BF1A1D9" w14:textId="77777777" w:rsidR="000A635C" w:rsidRDefault="000A635C">
            <w:pPr>
              <w:spacing w:before="240" w:after="0"/>
              <w:jc w:val="both"/>
              <w:rPr>
                <w:rFonts w:ascii="Arial" w:hAnsi="Arial" w:cs="Arial"/>
                <w:sz w:val="18"/>
                <w:szCs w:val="18"/>
              </w:rPr>
            </w:pPr>
            <w:r>
              <w:rPr>
                <w:rFonts w:ascii="Arial" w:hAnsi="Arial" w:cs="Arial"/>
                <w:sz w:val="18"/>
                <w:szCs w:val="18"/>
              </w:rPr>
              <w:t>Tradicionalna miselnost gospodarjev kmetij, da je mogoče primerljiv dohodek doseči le izven kmetijskih in s kmetijstvom povezanih dejavnosti, nepripravljenost na spremembe.</w:t>
            </w:r>
          </w:p>
          <w:p w14:paraId="3FDAE184" w14:textId="77777777" w:rsidR="000A635C" w:rsidRDefault="000A635C">
            <w:pPr>
              <w:spacing w:before="240" w:after="0"/>
              <w:jc w:val="both"/>
              <w:rPr>
                <w:rFonts w:ascii="Arial" w:hAnsi="Arial" w:cs="Arial"/>
                <w:sz w:val="18"/>
                <w:szCs w:val="18"/>
              </w:rPr>
            </w:pPr>
            <w:r>
              <w:rPr>
                <w:rFonts w:ascii="Arial" w:hAnsi="Arial" w:cs="Arial"/>
                <w:sz w:val="18"/>
                <w:szCs w:val="18"/>
              </w:rPr>
              <w:t>Premalo pozornosti na trajnost operacij pri ohranjanju zasavske dediščine.</w:t>
            </w:r>
          </w:p>
          <w:p w14:paraId="4B0A5D12" w14:textId="77777777" w:rsidR="000A635C" w:rsidRDefault="000A635C">
            <w:pPr>
              <w:spacing w:before="240" w:after="0"/>
              <w:jc w:val="both"/>
              <w:rPr>
                <w:rFonts w:ascii="Arial" w:hAnsi="Arial" w:cs="Arial"/>
                <w:sz w:val="18"/>
                <w:szCs w:val="18"/>
              </w:rPr>
            </w:pPr>
            <w:r>
              <w:rPr>
                <w:rFonts w:ascii="Arial" w:hAnsi="Arial" w:cs="Arial"/>
                <w:sz w:val="18"/>
                <w:szCs w:val="18"/>
              </w:rPr>
              <w:t>Izgrajena hidroelektrarna na Savi in možnost degradacije/uničenja narave.</w:t>
            </w:r>
          </w:p>
          <w:p w14:paraId="67A14664" w14:textId="77777777" w:rsidR="000A635C" w:rsidRDefault="000A635C">
            <w:pPr>
              <w:spacing w:before="240" w:after="0"/>
              <w:jc w:val="both"/>
              <w:rPr>
                <w:rFonts w:ascii="Arial" w:hAnsi="Arial" w:cs="Arial"/>
                <w:sz w:val="18"/>
                <w:szCs w:val="18"/>
              </w:rPr>
            </w:pPr>
            <w:r>
              <w:rPr>
                <w:rFonts w:ascii="Arial" w:hAnsi="Arial" w:cs="Arial"/>
                <w:sz w:val="18"/>
                <w:szCs w:val="18"/>
              </w:rPr>
              <w:t>Zakonodajne podlage in postopki:</w:t>
            </w:r>
          </w:p>
          <w:p w14:paraId="311655C7" w14:textId="77777777" w:rsidR="000A635C" w:rsidRDefault="000A635C">
            <w:pPr>
              <w:spacing w:before="240" w:after="0"/>
              <w:jc w:val="both"/>
              <w:rPr>
                <w:rFonts w:ascii="Arial" w:hAnsi="Arial" w:cs="Arial"/>
                <w:sz w:val="18"/>
                <w:szCs w:val="18"/>
              </w:rPr>
            </w:pPr>
            <w:r>
              <w:rPr>
                <w:rFonts w:ascii="Arial" w:hAnsi="Arial" w:cs="Arial"/>
                <w:sz w:val="18"/>
                <w:szCs w:val="18"/>
              </w:rPr>
              <w:sym w:font="Wingdings" w:char="F0E0"/>
            </w:r>
            <w:r>
              <w:rPr>
                <w:rFonts w:ascii="Arial" w:hAnsi="Arial" w:cs="Arial"/>
                <w:sz w:val="18"/>
                <w:szCs w:val="18"/>
              </w:rPr>
              <w:t>zakopavanje odpadkov v jame, rudnike</w:t>
            </w:r>
          </w:p>
          <w:p w14:paraId="40E578E7" w14:textId="77777777" w:rsidR="000A635C" w:rsidRDefault="000A635C">
            <w:pPr>
              <w:spacing w:before="240" w:after="0"/>
              <w:jc w:val="both"/>
              <w:rPr>
                <w:rFonts w:ascii="Arial" w:hAnsi="Arial" w:cs="Arial"/>
                <w:sz w:val="18"/>
                <w:szCs w:val="18"/>
              </w:rPr>
            </w:pPr>
            <w:r>
              <w:rPr>
                <w:rFonts w:ascii="Arial" w:hAnsi="Arial" w:cs="Arial"/>
                <w:sz w:val="18"/>
                <w:szCs w:val="18"/>
              </w:rPr>
              <w:t xml:space="preserve"> </w:t>
            </w:r>
            <w:r>
              <w:rPr>
                <w:rFonts w:ascii="Arial" w:hAnsi="Arial" w:cs="Arial"/>
                <w:sz w:val="18"/>
                <w:szCs w:val="18"/>
              </w:rPr>
              <w:sym w:font="Wingdings" w:char="F0E0"/>
            </w:r>
            <w:r>
              <w:rPr>
                <w:rFonts w:ascii="Arial" w:hAnsi="Arial" w:cs="Arial"/>
                <w:sz w:val="18"/>
                <w:szCs w:val="18"/>
              </w:rPr>
              <w:t>Možno ukinjanje kolesarskih in pohodniških tematskih poti;</w:t>
            </w:r>
          </w:p>
          <w:p w14:paraId="3E5C05F1" w14:textId="77777777" w:rsidR="000A635C" w:rsidRDefault="000A635C">
            <w:pPr>
              <w:spacing w:before="240" w:after="0"/>
              <w:jc w:val="both"/>
              <w:rPr>
                <w:rFonts w:ascii="Arial" w:hAnsi="Arial" w:cs="Arial"/>
                <w:sz w:val="18"/>
                <w:szCs w:val="18"/>
              </w:rPr>
            </w:pPr>
            <w:r>
              <w:rPr>
                <w:rFonts w:ascii="Arial" w:hAnsi="Arial" w:cs="Arial"/>
                <w:sz w:val="18"/>
                <w:szCs w:val="18"/>
              </w:rPr>
              <w:t xml:space="preserve"> </w:t>
            </w:r>
            <w:r>
              <w:rPr>
                <w:rFonts w:ascii="Arial" w:hAnsi="Arial" w:cs="Arial"/>
                <w:sz w:val="18"/>
                <w:szCs w:val="18"/>
              </w:rPr>
              <w:sym w:font="Wingdings" w:char="F0E0"/>
            </w:r>
            <w:r>
              <w:rPr>
                <w:rFonts w:ascii="Arial" w:hAnsi="Arial" w:cs="Arial"/>
                <w:sz w:val="18"/>
                <w:szCs w:val="18"/>
              </w:rPr>
              <w:t>Spomeniško varstvo stavb/nezmožnost obnov, dolgi administrativni postopki, visoke zahteve upravnih organov.</w:t>
            </w:r>
          </w:p>
          <w:p w14:paraId="6B5CC816" w14:textId="77777777" w:rsidR="000A635C" w:rsidRDefault="000A635C">
            <w:pPr>
              <w:spacing w:before="240" w:after="0"/>
              <w:jc w:val="both"/>
              <w:rPr>
                <w:rFonts w:ascii="Arial" w:hAnsi="Arial" w:cs="Arial"/>
                <w:sz w:val="18"/>
                <w:szCs w:val="18"/>
              </w:rPr>
            </w:pPr>
            <w:r>
              <w:rPr>
                <w:rFonts w:ascii="Arial" w:hAnsi="Arial" w:cs="Arial"/>
                <w:sz w:val="18"/>
                <w:szCs w:val="18"/>
              </w:rPr>
              <w:t>Izumrtje zasavskega dialekta in »izguba« osebnih zgodb Zasavja.</w:t>
            </w:r>
          </w:p>
          <w:p w14:paraId="6174F684" w14:textId="77777777" w:rsidR="000A635C" w:rsidRDefault="000A635C">
            <w:pPr>
              <w:spacing w:before="240" w:after="0"/>
              <w:jc w:val="both"/>
              <w:rPr>
                <w:rFonts w:ascii="Arial" w:hAnsi="Arial" w:cs="Arial"/>
                <w:sz w:val="18"/>
                <w:szCs w:val="18"/>
              </w:rPr>
            </w:pPr>
            <w:r>
              <w:rPr>
                <w:rFonts w:ascii="Arial" w:hAnsi="Arial" w:cs="Arial"/>
                <w:sz w:val="18"/>
                <w:szCs w:val="18"/>
              </w:rPr>
              <w:t>Višja stopnja obolevnosti zaradi onesnaženja, obremenjenosti okolja.</w:t>
            </w:r>
          </w:p>
          <w:p w14:paraId="5F220FFA" w14:textId="77777777" w:rsidR="000A635C" w:rsidRDefault="000A635C">
            <w:pPr>
              <w:spacing w:before="240" w:after="0"/>
              <w:jc w:val="both"/>
              <w:rPr>
                <w:rFonts w:ascii="Arial" w:hAnsi="Arial" w:cs="Arial"/>
                <w:sz w:val="18"/>
                <w:szCs w:val="18"/>
              </w:rPr>
            </w:pPr>
            <w:r>
              <w:rPr>
                <w:rFonts w:ascii="Arial" w:hAnsi="Arial" w:cs="Arial"/>
                <w:sz w:val="18"/>
                <w:szCs w:val="18"/>
              </w:rPr>
              <w:t>Onesnaževanje narave (neurejena divja odlagališča).</w:t>
            </w:r>
          </w:p>
          <w:p w14:paraId="38CBC47C" w14:textId="77777777" w:rsidR="000A635C" w:rsidRDefault="000A635C">
            <w:pPr>
              <w:spacing w:before="240" w:after="0"/>
              <w:jc w:val="both"/>
              <w:rPr>
                <w:rFonts w:ascii="Arial" w:hAnsi="Arial" w:cs="Arial"/>
                <w:sz w:val="18"/>
                <w:szCs w:val="18"/>
              </w:rPr>
            </w:pPr>
            <w:r>
              <w:rPr>
                <w:rFonts w:ascii="Arial" w:hAnsi="Arial" w:cs="Arial"/>
                <w:sz w:val="18"/>
                <w:szCs w:val="18"/>
              </w:rPr>
              <w:lastRenderedPageBreak/>
              <w:t>Potreba po ureditvi poplavnih območij, nevarnost močnih ujm in dodatnih negativnih vplivov na okolje, ki jih bo potrebno sanirati.</w:t>
            </w:r>
          </w:p>
          <w:p w14:paraId="7C3D9AA4" w14:textId="77777777" w:rsidR="000A635C" w:rsidRDefault="000A635C">
            <w:pPr>
              <w:spacing w:before="240" w:after="0"/>
              <w:jc w:val="both"/>
              <w:rPr>
                <w:rFonts w:ascii="Arial" w:hAnsi="Arial" w:cs="Arial"/>
                <w:sz w:val="18"/>
                <w:szCs w:val="18"/>
              </w:rPr>
            </w:pPr>
            <w:r>
              <w:rPr>
                <w:rFonts w:ascii="Arial" w:hAnsi="Arial" w:cs="Arial"/>
                <w:sz w:val="18"/>
                <w:szCs w:val="18"/>
              </w:rPr>
              <w:t>Vse večja poraba električne energije in na drugi strani nezadovoljiva infrastruktura (npr. omrežje za priklope sončnih elektrarn ni dovolj).</w:t>
            </w:r>
          </w:p>
          <w:p w14:paraId="62627E5C" w14:textId="77777777" w:rsidR="000A635C" w:rsidRDefault="000A635C">
            <w:pPr>
              <w:spacing w:before="240" w:after="0"/>
              <w:jc w:val="both"/>
              <w:rPr>
                <w:rFonts w:ascii="Arial" w:hAnsi="Arial" w:cs="Arial"/>
                <w:sz w:val="18"/>
                <w:szCs w:val="18"/>
              </w:rPr>
            </w:pPr>
            <w:r>
              <w:rPr>
                <w:rFonts w:ascii="Arial" w:hAnsi="Arial" w:cs="Arial"/>
                <w:sz w:val="18"/>
                <w:szCs w:val="18"/>
              </w:rPr>
              <w:tab/>
              <w:t>Intenzivne klimatske spremembe in velika odvisnost od vremenskih pojavov (pri kmetovanju, pridelavi).</w:t>
            </w:r>
          </w:p>
          <w:p w14:paraId="77968821" w14:textId="77777777" w:rsidR="000A635C" w:rsidRDefault="000A635C">
            <w:pPr>
              <w:spacing w:before="240" w:after="0"/>
              <w:jc w:val="both"/>
              <w:rPr>
                <w:rFonts w:ascii="Arial" w:hAnsi="Arial" w:cs="Arial"/>
                <w:sz w:val="18"/>
                <w:szCs w:val="18"/>
              </w:rPr>
            </w:pPr>
            <w:r>
              <w:rPr>
                <w:rFonts w:ascii="Arial" w:hAnsi="Arial" w:cs="Arial"/>
                <w:sz w:val="18"/>
                <w:szCs w:val="18"/>
              </w:rPr>
              <w:t>Naravne katastrofe, podnebne spremembe.</w:t>
            </w:r>
          </w:p>
          <w:p w14:paraId="64F14BBA" w14:textId="77777777" w:rsidR="000A635C" w:rsidRDefault="000A635C">
            <w:pPr>
              <w:spacing w:before="240" w:after="0"/>
              <w:jc w:val="both"/>
              <w:rPr>
                <w:rFonts w:ascii="Arial" w:hAnsi="Arial" w:cs="Arial"/>
                <w:sz w:val="18"/>
                <w:szCs w:val="18"/>
              </w:rPr>
            </w:pPr>
            <w:r>
              <w:rPr>
                <w:rFonts w:ascii="Arial" w:hAnsi="Arial" w:cs="Arial"/>
                <w:sz w:val="18"/>
                <w:szCs w:val="18"/>
              </w:rPr>
              <w:t>Še večja razpršenost lastništva gozdov, premalo podjetniško usmerjenih kmetovalcev</w:t>
            </w:r>
          </w:p>
          <w:p w14:paraId="17F31496" w14:textId="77777777" w:rsidR="000A635C" w:rsidRDefault="000A635C">
            <w:pPr>
              <w:spacing w:before="240" w:after="0"/>
              <w:jc w:val="both"/>
              <w:rPr>
                <w:rFonts w:ascii="Arial" w:hAnsi="Arial" w:cs="Arial"/>
                <w:sz w:val="18"/>
                <w:szCs w:val="18"/>
              </w:rPr>
            </w:pPr>
            <w:r>
              <w:rPr>
                <w:rFonts w:ascii="Arial" w:hAnsi="Arial" w:cs="Arial"/>
                <w:sz w:val="20"/>
                <w:szCs w:val="20"/>
              </w:rPr>
              <w:tab/>
            </w:r>
            <w:r>
              <w:rPr>
                <w:rFonts w:ascii="Arial" w:hAnsi="Arial" w:cs="Arial"/>
                <w:sz w:val="18"/>
                <w:szCs w:val="18"/>
              </w:rPr>
              <w:t>Omejujoča zakonodaja s področja javnega naročanja lokalne hrane.</w:t>
            </w:r>
          </w:p>
          <w:p w14:paraId="63697530" w14:textId="77777777" w:rsidR="000A635C" w:rsidRDefault="000A635C">
            <w:pPr>
              <w:spacing w:before="240" w:after="0"/>
              <w:jc w:val="both"/>
              <w:rPr>
                <w:rFonts w:ascii="Arial" w:hAnsi="Arial" w:cs="Arial"/>
                <w:sz w:val="18"/>
                <w:szCs w:val="18"/>
              </w:rPr>
            </w:pPr>
            <w:r>
              <w:rPr>
                <w:rFonts w:ascii="Arial" w:hAnsi="Arial" w:cs="Arial"/>
                <w:sz w:val="18"/>
                <w:szCs w:val="18"/>
              </w:rPr>
              <w:t xml:space="preserve">Uporaba fitofarmacevtskih sredstev na ranljivih območjih, bogatih z vodnimi viri, </w:t>
            </w:r>
            <w:proofErr w:type="spellStart"/>
            <w:r>
              <w:rPr>
                <w:rFonts w:ascii="Arial" w:hAnsi="Arial" w:cs="Arial"/>
                <w:sz w:val="18"/>
                <w:szCs w:val="18"/>
              </w:rPr>
              <w:t>nadaljna</w:t>
            </w:r>
            <w:proofErr w:type="spellEnd"/>
            <w:r>
              <w:rPr>
                <w:rFonts w:ascii="Arial" w:hAnsi="Arial" w:cs="Arial"/>
                <w:sz w:val="18"/>
                <w:szCs w:val="18"/>
              </w:rPr>
              <w:t xml:space="preserve"> podaljšanja uporabe škodljivih fitofarmacevtskih sredstev.</w:t>
            </w:r>
          </w:p>
          <w:p w14:paraId="5FC1A334" w14:textId="77777777" w:rsidR="000A635C" w:rsidRDefault="000A635C">
            <w:pPr>
              <w:spacing w:before="240" w:after="0"/>
              <w:jc w:val="both"/>
              <w:rPr>
                <w:rFonts w:ascii="Arial" w:hAnsi="Arial" w:cs="Arial"/>
                <w:sz w:val="18"/>
                <w:szCs w:val="18"/>
              </w:rPr>
            </w:pPr>
            <w:r>
              <w:rPr>
                <w:rFonts w:ascii="Arial" w:hAnsi="Arial" w:cs="Arial"/>
                <w:sz w:val="18"/>
                <w:szCs w:val="18"/>
              </w:rPr>
              <w:t>Slabšanje socialnega položaja prebivalcev (manjša kupna moč, poglabljanje socialnih stisk) zaradi krize in inflacije.</w:t>
            </w:r>
          </w:p>
          <w:p w14:paraId="229EE9E5" w14:textId="77777777" w:rsidR="000A635C" w:rsidRDefault="000A635C">
            <w:pPr>
              <w:spacing w:before="240" w:after="0"/>
              <w:jc w:val="both"/>
              <w:rPr>
                <w:rFonts w:ascii="Arial" w:hAnsi="Arial" w:cs="Arial"/>
                <w:sz w:val="18"/>
                <w:szCs w:val="18"/>
              </w:rPr>
            </w:pPr>
            <w:r>
              <w:rPr>
                <w:rFonts w:ascii="Arial" w:hAnsi="Arial" w:cs="Arial"/>
                <w:sz w:val="18"/>
                <w:szCs w:val="18"/>
              </w:rPr>
              <w:t>Staranje prebivalstva, povečane potrebe po dnevni oskrbi starostnikov, pomanjkanje domov za ostarele in drugih kapacitet za oskrbo ter dnevno bivanje starejših.</w:t>
            </w:r>
          </w:p>
          <w:p w14:paraId="457FAE2A" w14:textId="77777777" w:rsidR="000A635C" w:rsidRDefault="000A635C">
            <w:pPr>
              <w:spacing w:before="240" w:after="0"/>
              <w:jc w:val="both"/>
              <w:rPr>
                <w:rFonts w:ascii="Arial" w:hAnsi="Arial" w:cs="Arial"/>
                <w:sz w:val="18"/>
                <w:szCs w:val="18"/>
              </w:rPr>
            </w:pPr>
            <w:r>
              <w:rPr>
                <w:rFonts w:ascii="Arial" w:hAnsi="Arial" w:cs="Arial"/>
                <w:sz w:val="18"/>
                <w:szCs w:val="18"/>
              </w:rPr>
              <w:t>Omejena sredstva za razvojne projekte na državni ravni za večje investicijske državne projekte.</w:t>
            </w:r>
          </w:p>
          <w:p w14:paraId="4E494F08" w14:textId="77777777" w:rsidR="000A635C" w:rsidRDefault="000A635C">
            <w:pPr>
              <w:spacing w:before="240" w:after="0"/>
              <w:jc w:val="both"/>
              <w:rPr>
                <w:rFonts w:ascii="Arial" w:hAnsi="Arial" w:cs="Arial"/>
                <w:sz w:val="18"/>
                <w:szCs w:val="18"/>
              </w:rPr>
            </w:pPr>
            <w:r>
              <w:rPr>
                <w:rFonts w:ascii="Arial" w:hAnsi="Arial" w:cs="Arial"/>
                <w:sz w:val="18"/>
                <w:szCs w:val="18"/>
              </w:rPr>
              <w:t>Odliv strokovnega kadra in visoko-izobraženega kadra ter mladih iz regije.</w:t>
            </w:r>
          </w:p>
          <w:p w14:paraId="6D69D493" w14:textId="77777777" w:rsidR="000A635C" w:rsidRDefault="000A635C">
            <w:pPr>
              <w:spacing w:before="240" w:after="0"/>
              <w:jc w:val="both"/>
              <w:rPr>
                <w:rFonts w:ascii="Arial" w:hAnsi="Arial" w:cs="Arial"/>
                <w:sz w:val="18"/>
                <w:szCs w:val="18"/>
              </w:rPr>
            </w:pPr>
            <w:r>
              <w:rPr>
                <w:rFonts w:ascii="Arial" w:hAnsi="Arial" w:cs="Arial"/>
                <w:sz w:val="18"/>
                <w:szCs w:val="18"/>
              </w:rPr>
              <w:t>Odsotnost dolgoročne vizije razvoja posameznih lokalnih skupnosti, pasivnost lokalnih akterjev.</w:t>
            </w:r>
          </w:p>
          <w:p w14:paraId="100CF01C" w14:textId="77777777" w:rsidR="000A635C" w:rsidRDefault="000A635C">
            <w:pPr>
              <w:spacing w:before="240" w:after="0"/>
              <w:jc w:val="both"/>
              <w:rPr>
                <w:rFonts w:ascii="Arial" w:hAnsi="Arial" w:cs="Arial"/>
                <w:sz w:val="18"/>
                <w:szCs w:val="18"/>
              </w:rPr>
            </w:pPr>
            <w:r>
              <w:rPr>
                <w:rFonts w:ascii="Arial" w:hAnsi="Arial" w:cs="Arial"/>
                <w:sz w:val="18"/>
                <w:szCs w:val="18"/>
              </w:rPr>
              <w:t>Zapiranje lokalnih skupnosti v meje občin, nesodelovanje lokalnih deležnikov.</w:t>
            </w:r>
          </w:p>
          <w:p w14:paraId="5B641A71" w14:textId="77777777" w:rsidR="000A635C" w:rsidRDefault="000A635C">
            <w:pPr>
              <w:spacing w:before="240" w:after="0"/>
              <w:jc w:val="both"/>
              <w:rPr>
                <w:rFonts w:ascii="Arial" w:hAnsi="Arial" w:cs="Arial"/>
                <w:sz w:val="18"/>
                <w:szCs w:val="18"/>
              </w:rPr>
            </w:pPr>
            <w:r>
              <w:rPr>
                <w:rFonts w:ascii="Arial" w:hAnsi="Arial" w:cs="Arial"/>
                <w:sz w:val="18"/>
                <w:szCs w:val="18"/>
              </w:rPr>
              <w:t>Ni posluha lokalne skupnosti za potrebe lokalnih prebivalcev, okrnjeno sodelovanje na lokalni ravni.</w:t>
            </w:r>
          </w:p>
          <w:p w14:paraId="2A574AB4" w14:textId="77777777" w:rsidR="000A635C" w:rsidRDefault="000A635C">
            <w:pPr>
              <w:spacing w:before="240" w:after="0"/>
              <w:jc w:val="both"/>
              <w:rPr>
                <w:rFonts w:ascii="Arial" w:hAnsi="Arial" w:cs="Arial"/>
                <w:sz w:val="18"/>
                <w:szCs w:val="18"/>
              </w:rPr>
            </w:pPr>
            <w:r>
              <w:rPr>
                <w:rFonts w:ascii="Arial" w:hAnsi="Arial" w:cs="Arial"/>
                <w:sz w:val="18"/>
                <w:szCs w:val="18"/>
              </w:rPr>
              <w:t>Zapleteni birokratski postopki in predolgi roki za reševanje zadev na lokalnem in državnem nivoju.</w:t>
            </w:r>
          </w:p>
          <w:p w14:paraId="71D99336" w14:textId="77777777" w:rsidR="000A635C" w:rsidRDefault="000A635C">
            <w:pPr>
              <w:spacing w:before="240" w:after="0"/>
              <w:jc w:val="both"/>
              <w:rPr>
                <w:rFonts w:ascii="Arial" w:hAnsi="Arial" w:cs="Arial"/>
                <w:sz w:val="18"/>
                <w:szCs w:val="18"/>
              </w:rPr>
            </w:pPr>
            <w:r>
              <w:rPr>
                <w:rFonts w:ascii="Arial" w:hAnsi="Arial" w:cs="Arial"/>
                <w:sz w:val="18"/>
                <w:szCs w:val="18"/>
              </w:rPr>
              <w:t>Zakonodajne spremembe in politična spremenljivost prioritet ob spremembah vlade ali nosilcev ministrstev.</w:t>
            </w:r>
          </w:p>
          <w:p w14:paraId="42F164D2" w14:textId="77777777" w:rsidR="000A635C" w:rsidRDefault="000A635C">
            <w:pPr>
              <w:spacing w:before="240" w:after="0"/>
              <w:jc w:val="both"/>
              <w:rPr>
                <w:rFonts w:ascii="Arial" w:hAnsi="Arial" w:cs="Arial"/>
                <w:sz w:val="18"/>
                <w:szCs w:val="18"/>
              </w:rPr>
            </w:pPr>
            <w:r>
              <w:rPr>
                <w:rFonts w:ascii="Arial" w:hAnsi="Arial" w:cs="Arial"/>
                <w:sz w:val="18"/>
                <w:szCs w:val="18"/>
              </w:rPr>
              <w:t>Slabo znanje za pripravo uspešnih projektov, ideje ostajajo nerealizirane</w:t>
            </w:r>
          </w:p>
          <w:p w14:paraId="41B59CD6" w14:textId="77777777" w:rsidR="000A635C" w:rsidRDefault="000A635C">
            <w:pPr>
              <w:spacing w:before="240" w:after="0"/>
              <w:jc w:val="both"/>
              <w:rPr>
                <w:rFonts w:ascii="Arial" w:hAnsi="Arial" w:cs="Arial"/>
                <w:sz w:val="18"/>
                <w:szCs w:val="18"/>
              </w:rPr>
            </w:pPr>
          </w:p>
          <w:p w14:paraId="6F4EA1B2" w14:textId="77777777" w:rsidR="000A635C" w:rsidRDefault="000A635C">
            <w:pPr>
              <w:spacing w:before="240" w:after="0"/>
              <w:jc w:val="both"/>
              <w:rPr>
                <w:rFonts w:ascii="Arial" w:hAnsi="Arial" w:cs="Arial"/>
                <w:sz w:val="18"/>
                <w:szCs w:val="18"/>
              </w:rPr>
            </w:pPr>
          </w:p>
          <w:p w14:paraId="369E0F58" w14:textId="77777777" w:rsidR="000A635C" w:rsidRDefault="000A635C">
            <w:pPr>
              <w:spacing w:before="240" w:after="0"/>
              <w:jc w:val="both"/>
              <w:rPr>
                <w:rFonts w:ascii="Arial" w:hAnsi="Arial" w:cs="Arial"/>
                <w:sz w:val="18"/>
                <w:szCs w:val="18"/>
              </w:rPr>
            </w:pPr>
          </w:p>
          <w:p w14:paraId="68BF692D" w14:textId="77777777" w:rsidR="000A635C" w:rsidRDefault="000A635C">
            <w:pPr>
              <w:spacing w:before="240" w:after="0"/>
              <w:jc w:val="both"/>
              <w:rPr>
                <w:rFonts w:ascii="Arial" w:hAnsi="Arial" w:cs="Arial"/>
                <w:sz w:val="18"/>
                <w:szCs w:val="18"/>
              </w:rPr>
            </w:pPr>
          </w:p>
          <w:p w14:paraId="1232C4C2" w14:textId="77777777" w:rsidR="000A635C" w:rsidRDefault="000A635C">
            <w:pPr>
              <w:spacing w:before="240" w:after="0"/>
              <w:jc w:val="both"/>
              <w:rPr>
                <w:rFonts w:ascii="Arial" w:hAnsi="Arial" w:cs="Arial"/>
                <w:sz w:val="18"/>
                <w:szCs w:val="18"/>
              </w:rPr>
            </w:pPr>
          </w:p>
          <w:p w14:paraId="40B2FF0C" w14:textId="77777777" w:rsidR="000A635C" w:rsidRDefault="000A635C">
            <w:pPr>
              <w:spacing w:before="240" w:after="0"/>
              <w:jc w:val="both"/>
              <w:rPr>
                <w:rFonts w:ascii="Arial" w:hAnsi="Arial" w:cs="Arial"/>
                <w:sz w:val="18"/>
                <w:szCs w:val="18"/>
              </w:rPr>
            </w:pPr>
          </w:p>
          <w:p w14:paraId="2DEF4E85" w14:textId="77777777" w:rsidR="000A635C" w:rsidRDefault="000A635C">
            <w:pPr>
              <w:spacing w:before="240" w:after="0"/>
              <w:jc w:val="both"/>
              <w:rPr>
                <w:rFonts w:ascii="Arial" w:hAnsi="Arial" w:cs="Arial"/>
                <w:sz w:val="18"/>
                <w:szCs w:val="18"/>
              </w:rPr>
            </w:pPr>
          </w:p>
          <w:p w14:paraId="50A41204" w14:textId="77777777" w:rsidR="000A635C" w:rsidRDefault="000A635C">
            <w:pPr>
              <w:spacing w:after="0"/>
              <w:jc w:val="both"/>
              <w:rPr>
                <w:rFonts w:ascii="Arial" w:hAnsi="Arial" w:cs="Arial"/>
                <w:sz w:val="18"/>
                <w:szCs w:val="18"/>
              </w:rPr>
            </w:pPr>
          </w:p>
          <w:p w14:paraId="41540B27" w14:textId="77777777" w:rsidR="000A635C" w:rsidRDefault="000A635C">
            <w:pPr>
              <w:spacing w:after="0"/>
              <w:ind w:left="720"/>
              <w:jc w:val="both"/>
              <w:rPr>
                <w:rFonts w:ascii="Arial" w:hAnsi="Arial" w:cs="Arial"/>
                <w:sz w:val="18"/>
                <w:szCs w:val="18"/>
              </w:rPr>
            </w:pPr>
          </w:p>
        </w:tc>
      </w:tr>
      <w:bookmarkEnd w:id="159"/>
    </w:tbl>
    <w:p w14:paraId="4C8C2F8A" w14:textId="77777777" w:rsidR="00DF7FD5" w:rsidRDefault="00DF7FD5" w:rsidP="00A85E02">
      <w:pPr>
        <w:spacing w:after="0"/>
        <w:rPr>
          <w:rFonts w:ascii="Arial" w:hAnsi="Arial" w:cs="Arial"/>
          <w:sz w:val="18"/>
          <w:szCs w:val="18"/>
        </w:rPr>
      </w:pPr>
    </w:p>
    <w:p w14:paraId="3ABBC08B" w14:textId="09AC842B" w:rsidR="00CA3187" w:rsidRPr="002751F6" w:rsidRDefault="00CA3187">
      <w:pPr>
        <w:pStyle w:val="Naslov2"/>
        <w:numPr>
          <w:ilvl w:val="1"/>
          <w:numId w:val="30"/>
        </w:numPr>
      </w:pPr>
      <w:bookmarkStart w:id="160" w:name="_Toc138226147"/>
      <w:bookmarkStart w:id="161" w:name="_Toc150762800"/>
      <w:r w:rsidRPr="002751F6">
        <w:t>Potrebe in potencial območja</w:t>
      </w:r>
      <w:bookmarkEnd w:id="160"/>
      <w:bookmarkEnd w:id="161"/>
      <w:r w:rsidR="00967E50" w:rsidRPr="002751F6">
        <w:t xml:space="preserve"> </w:t>
      </w:r>
    </w:p>
    <w:p w14:paraId="4FD659E1" w14:textId="77777777" w:rsidR="00CA3187" w:rsidRPr="0070221F" w:rsidRDefault="00CA3187" w:rsidP="00CA3187">
      <w:pPr>
        <w:spacing w:after="0"/>
        <w:jc w:val="both"/>
        <w:rPr>
          <w:rFonts w:ascii="Arial" w:hAnsi="Arial" w:cs="Arial"/>
          <w:sz w:val="18"/>
          <w:szCs w:val="18"/>
        </w:rPr>
      </w:pPr>
    </w:p>
    <w:p w14:paraId="493976BE" w14:textId="77777777" w:rsidR="000A635C" w:rsidRDefault="000A635C" w:rsidP="000A635C">
      <w:pPr>
        <w:jc w:val="both"/>
        <w:rPr>
          <w:rFonts w:ascii="Arial" w:hAnsi="Arial" w:cs="Arial"/>
          <w:sz w:val="20"/>
          <w:szCs w:val="20"/>
        </w:rPr>
      </w:pPr>
      <w:r>
        <w:rPr>
          <w:rFonts w:ascii="Arial" w:hAnsi="Arial" w:cs="Arial"/>
          <w:sz w:val="20"/>
          <w:szCs w:val="20"/>
        </w:rPr>
        <w:t>SLR  Zasavje temelji na dejanskih potrebah/izzivih ter potencialih lokalnega območja, ki izhajajo iz analize stanja  in SWOT analize.</w:t>
      </w:r>
    </w:p>
    <w:p w14:paraId="3C8D318A" w14:textId="77777777" w:rsidR="000A635C" w:rsidRDefault="000A635C" w:rsidP="000A635C">
      <w:pPr>
        <w:pStyle w:val="Brezrazmikov"/>
        <w:spacing w:before="60" w:after="60" w:line="276" w:lineRule="auto"/>
        <w:rPr>
          <w:color w:val="000000" w:themeColor="text1"/>
          <w:szCs w:val="20"/>
        </w:rPr>
      </w:pPr>
      <w:r>
        <w:rPr>
          <w:szCs w:val="20"/>
        </w:rPr>
        <w:t xml:space="preserve">Pripravljen je celovit pregled potreb/izzivov ter potencialov območja LAS Zasavje, ki služi kot temelj za nadaljnjo izbiro ukrepov ter aktivnosti in s tem oblikovanje Strategije lokalnega razvoja. </w:t>
      </w:r>
      <w:r>
        <w:rPr>
          <w:color w:val="000000" w:themeColor="text1"/>
          <w:szCs w:val="20"/>
        </w:rPr>
        <w:t xml:space="preserve">Potrebe območja se nanašajo na obstoječe pomanjkljivosti, izzive in probleme, s katerimi se sooča lokalna skupnost. Iz tega izhaja potencial območja, to so različne možnosti, ki jih je mogoče izkoristiti za lokalni razvoj. </w:t>
      </w:r>
    </w:p>
    <w:p w14:paraId="0FB23ECC" w14:textId="77777777" w:rsidR="000A635C" w:rsidRDefault="000A635C" w:rsidP="000A635C">
      <w:pPr>
        <w:jc w:val="both"/>
        <w:rPr>
          <w:rFonts w:ascii="Arial" w:hAnsi="Arial" w:cs="Arial"/>
          <w:sz w:val="20"/>
          <w:szCs w:val="20"/>
        </w:rPr>
      </w:pPr>
      <w:r>
        <w:rPr>
          <w:rFonts w:ascii="Arial" w:hAnsi="Arial" w:cs="Arial"/>
          <w:sz w:val="20"/>
          <w:szCs w:val="20"/>
        </w:rPr>
        <w:t xml:space="preserve"> Na ta način je bil tudi postavljen proces dela v delavnicah, vanj so bili vključeni vsi deležniki, ki so se odzvali na povabila. Ker so udeleženci delavnic v vseh treh občinah različni posamezniki, društva in interesne skupnosti, so vsak zase ustvarjali svoj pogled na nadaljnji razvoj regije. Potrebe smo opredelili kot vrzeli, med obstoječim stanjem in željenim stanjem. Na delavnici smo se za vsako izmed področij glede na ugotovljene potrebe/izzive spraševali »Kako lahko…?« (npr. Kako lahko opolnomočimo starejše za izzive sodobnega časa? Kako bolj socialno vključiti starejše, ki še živijo doma?). Celoten proces je razviden iz zapisov delavnic in opisan v poglavju 6. Strategije lokalnega razvoja o vključevanju deležnikov v proces priprave SLR.</w:t>
      </w:r>
    </w:p>
    <w:p w14:paraId="441FCC69" w14:textId="77777777" w:rsidR="000A635C" w:rsidRDefault="000A635C" w:rsidP="000A635C">
      <w:pPr>
        <w:jc w:val="both"/>
        <w:rPr>
          <w:rFonts w:ascii="Arial" w:hAnsi="Arial" w:cs="Arial"/>
          <w:sz w:val="20"/>
          <w:szCs w:val="20"/>
        </w:rPr>
      </w:pPr>
      <w:r>
        <w:rPr>
          <w:rFonts w:ascii="Arial" w:hAnsi="Arial" w:cs="Arial"/>
          <w:sz w:val="20"/>
          <w:szCs w:val="20"/>
        </w:rPr>
        <w:t>Pregled intervencijske logike, je predstavljen v Preglednici 31, zapisan v po posameznih področjih, ki so potem tudi osnova za ukrepe.</w:t>
      </w:r>
    </w:p>
    <w:p w14:paraId="12F1A9BF" w14:textId="77777777" w:rsidR="000A635C" w:rsidRPr="00D01B5D" w:rsidRDefault="000A635C" w:rsidP="000A635C">
      <w:pPr>
        <w:spacing w:after="0"/>
        <w:jc w:val="both"/>
        <w:rPr>
          <w:rFonts w:ascii="Arial" w:hAnsi="Arial" w:cs="Arial"/>
          <w:sz w:val="20"/>
          <w:szCs w:val="20"/>
        </w:rPr>
      </w:pPr>
      <w:r w:rsidRPr="00D01B5D">
        <w:rPr>
          <w:rFonts w:ascii="Arial" w:hAnsi="Arial" w:cs="Arial"/>
          <w:sz w:val="20"/>
          <w:szCs w:val="20"/>
        </w:rPr>
        <w:t xml:space="preserve">UKREP 1 </w:t>
      </w:r>
      <w:r w:rsidRPr="00D01B5D">
        <w:rPr>
          <w:sz w:val="20"/>
          <w:szCs w:val="20"/>
        </w:rPr>
        <w:t xml:space="preserve">– </w:t>
      </w:r>
      <w:r w:rsidRPr="00D01B5D">
        <w:rPr>
          <w:rFonts w:ascii="Arial" w:hAnsi="Arial" w:cs="Arial"/>
          <w:sz w:val="20"/>
          <w:szCs w:val="20"/>
        </w:rPr>
        <w:t xml:space="preserve">Razvoj trajnostnega turizma </w:t>
      </w:r>
    </w:p>
    <w:p w14:paraId="5C09B071" w14:textId="77777777" w:rsidR="000A635C" w:rsidRPr="00D01B5D" w:rsidRDefault="000A635C" w:rsidP="000A635C">
      <w:pPr>
        <w:pStyle w:val="Navadensplet"/>
        <w:spacing w:before="0" w:beforeAutospacing="0" w:after="0" w:afterAutospacing="0"/>
        <w:rPr>
          <w:rFonts w:ascii="Arial" w:hAnsi="Arial" w:cs="Arial"/>
          <w:sz w:val="20"/>
          <w:szCs w:val="20"/>
        </w:rPr>
      </w:pPr>
      <w:r w:rsidRPr="00D01B5D">
        <w:rPr>
          <w:rFonts w:ascii="Arial" w:hAnsi="Arial" w:cs="Arial"/>
          <w:sz w:val="20"/>
          <w:szCs w:val="20"/>
        </w:rPr>
        <w:t xml:space="preserve">UKREP 2 </w:t>
      </w:r>
      <w:r w:rsidRPr="00D01B5D">
        <w:rPr>
          <w:sz w:val="20"/>
          <w:szCs w:val="20"/>
        </w:rPr>
        <w:t>–</w:t>
      </w:r>
      <w:r w:rsidRPr="00D01B5D">
        <w:rPr>
          <w:rFonts w:ascii="Arial" w:hAnsi="Arial" w:cs="Arial"/>
          <w:sz w:val="20"/>
          <w:szCs w:val="20"/>
        </w:rPr>
        <w:t xml:space="preserve"> Spodbujanje lokalne samooskrbe s hrano, razvoj ekološkega in drugega sonaravnega kmetijstva </w:t>
      </w:r>
    </w:p>
    <w:p w14:paraId="7AC2D7C2" w14:textId="77777777" w:rsidR="000A635C" w:rsidRPr="00D01B5D" w:rsidRDefault="000A635C" w:rsidP="000A635C">
      <w:pPr>
        <w:spacing w:after="0"/>
        <w:rPr>
          <w:rFonts w:ascii="Arial" w:hAnsi="Arial" w:cs="Arial"/>
          <w:sz w:val="20"/>
          <w:szCs w:val="20"/>
        </w:rPr>
      </w:pPr>
      <w:r w:rsidRPr="00D01B5D">
        <w:rPr>
          <w:rFonts w:ascii="Arial" w:hAnsi="Arial" w:cs="Arial"/>
          <w:sz w:val="20"/>
          <w:szCs w:val="20"/>
        </w:rPr>
        <w:t xml:space="preserve">UKREP 3 </w:t>
      </w:r>
      <w:r w:rsidRPr="00D01B5D">
        <w:rPr>
          <w:sz w:val="20"/>
          <w:szCs w:val="20"/>
        </w:rPr>
        <w:t>–</w:t>
      </w:r>
      <w:r w:rsidRPr="00D01B5D">
        <w:rPr>
          <w:rFonts w:ascii="Arial" w:hAnsi="Arial" w:cs="Arial"/>
          <w:sz w:val="20"/>
          <w:szCs w:val="20"/>
        </w:rPr>
        <w:t xml:space="preserve"> Spodbujanje podjetništva na podeželju, lokalnega podjetništva in ustvarjanje novih delovnih mest</w:t>
      </w:r>
    </w:p>
    <w:p w14:paraId="1FDC1F38" w14:textId="77777777" w:rsidR="000A635C" w:rsidRPr="00D01B5D" w:rsidRDefault="000A635C" w:rsidP="000A635C">
      <w:pPr>
        <w:spacing w:after="0"/>
        <w:rPr>
          <w:rFonts w:ascii="Arial" w:hAnsi="Arial" w:cs="Arial"/>
          <w:sz w:val="20"/>
          <w:szCs w:val="20"/>
        </w:rPr>
      </w:pPr>
      <w:r w:rsidRPr="00D01B5D">
        <w:rPr>
          <w:rFonts w:ascii="Arial" w:hAnsi="Arial" w:cs="Arial"/>
          <w:sz w:val="20"/>
          <w:szCs w:val="20"/>
        </w:rPr>
        <w:t xml:space="preserve">UKREP 4 </w:t>
      </w:r>
      <w:r w:rsidRPr="00D01B5D">
        <w:rPr>
          <w:sz w:val="20"/>
          <w:szCs w:val="20"/>
        </w:rPr>
        <w:t>–</w:t>
      </w:r>
      <w:r w:rsidRPr="00D01B5D">
        <w:rPr>
          <w:rFonts w:ascii="Arial" w:hAnsi="Arial" w:cs="Arial"/>
          <w:sz w:val="20"/>
          <w:szCs w:val="20"/>
        </w:rPr>
        <w:t xml:space="preserve"> Boljša kakovost življenja in krepitev lokalne skupnosti</w:t>
      </w:r>
    </w:p>
    <w:p w14:paraId="5AA676FE" w14:textId="77777777" w:rsidR="000A635C" w:rsidRPr="00D01B5D" w:rsidRDefault="000A635C" w:rsidP="000A635C">
      <w:pPr>
        <w:spacing w:after="0"/>
        <w:rPr>
          <w:rFonts w:ascii="Arial" w:hAnsi="Arial" w:cs="Arial"/>
          <w:sz w:val="20"/>
          <w:szCs w:val="20"/>
        </w:rPr>
      </w:pPr>
      <w:r w:rsidRPr="00D01B5D">
        <w:rPr>
          <w:rFonts w:ascii="Arial" w:hAnsi="Arial" w:cs="Arial"/>
          <w:sz w:val="20"/>
          <w:szCs w:val="20"/>
        </w:rPr>
        <w:t xml:space="preserve">UKREP 5 </w:t>
      </w:r>
      <w:r w:rsidRPr="00D01B5D">
        <w:rPr>
          <w:sz w:val="20"/>
          <w:szCs w:val="20"/>
        </w:rPr>
        <w:t>–</w:t>
      </w:r>
      <w:r w:rsidRPr="00D01B5D">
        <w:rPr>
          <w:rFonts w:ascii="Arial" w:hAnsi="Arial" w:cs="Arial"/>
          <w:sz w:val="20"/>
          <w:szCs w:val="20"/>
        </w:rPr>
        <w:t xml:space="preserve"> Ohranjanje narave in varstvo narave/okolja, ohranjanje naravne dediščine</w:t>
      </w:r>
    </w:p>
    <w:p w14:paraId="2BFCDA0A" w14:textId="77777777" w:rsidR="0018610D" w:rsidRDefault="0018610D" w:rsidP="00A20289">
      <w:pPr>
        <w:spacing w:after="0"/>
        <w:jc w:val="both"/>
        <w:rPr>
          <w:rFonts w:ascii="Arial" w:hAnsi="Arial" w:cs="Arial"/>
          <w:iCs/>
          <w:sz w:val="18"/>
          <w:szCs w:val="18"/>
        </w:rPr>
      </w:pPr>
    </w:p>
    <w:p w14:paraId="237F5041" w14:textId="0AF68FD4" w:rsidR="00A20289" w:rsidRPr="000A30CD" w:rsidRDefault="00A20289" w:rsidP="000A30CD">
      <w:pPr>
        <w:spacing w:after="0"/>
        <w:jc w:val="both"/>
        <w:rPr>
          <w:rFonts w:ascii="Arial" w:hAnsi="Arial" w:cs="Arial"/>
          <w:iCs/>
          <w:sz w:val="18"/>
          <w:szCs w:val="18"/>
        </w:rPr>
      </w:pPr>
      <w:r w:rsidRPr="009155C4">
        <w:rPr>
          <w:rFonts w:ascii="Arial" w:hAnsi="Arial" w:cs="Arial"/>
          <w:iCs/>
          <w:sz w:val="18"/>
          <w:szCs w:val="18"/>
        </w:rPr>
        <w:t>Pregle</w:t>
      </w:r>
      <w:r w:rsidR="00F47779">
        <w:rPr>
          <w:rFonts w:ascii="Arial" w:hAnsi="Arial" w:cs="Arial"/>
          <w:iCs/>
          <w:sz w:val="18"/>
          <w:szCs w:val="18"/>
        </w:rPr>
        <w:softHyphen/>
      </w:r>
      <w:r w:rsidR="00F47779">
        <w:rPr>
          <w:rFonts w:ascii="Arial" w:hAnsi="Arial" w:cs="Arial"/>
          <w:iCs/>
          <w:sz w:val="18"/>
          <w:szCs w:val="18"/>
        </w:rPr>
        <w:softHyphen/>
      </w:r>
      <w:r w:rsidRPr="009155C4">
        <w:rPr>
          <w:rFonts w:ascii="Arial" w:hAnsi="Arial" w:cs="Arial"/>
          <w:iCs/>
          <w:sz w:val="18"/>
          <w:szCs w:val="18"/>
        </w:rPr>
        <w:t xml:space="preserve">dnica </w:t>
      </w:r>
      <w:r w:rsidR="003E2E06">
        <w:rPr>
          <w:rFonts w:ascii="Arial" w:hAnsi="Arial" w:cs="Arial"/>
          <w:iCs/>
          <w:sz w:val="18"/>
          <w:szCs w:val="18"/>
        </w:rPr>
        <w:t>3</w:t>
      </w:r>
      <w:r w:rsidR="00A17AA9">
        <w:rPr>
          <w:rFonts w:ascii="Arial" w:hAnsi="Arial" w:cs="Arial"/>
          <w:iCs/>
          <w:sz w:val="18"/>
          <w:szCs w:val="18"/>
        </w:rPr>
        <w:t>1</w:t>
      </w:r>
      <w:r w:rsidR="003E2E06">
        <w:rPr>
          <w:rFonts w:ascii="Arial" w:hAnsi="Arial" w:cs="Arial"/>
          <w:iCs/>
          <w:sz w:val="18"/>
          <w:szCs w:val="18"/>
        </w:rPr>
        <w:t>:</w:t>
      </w:r>
      <w:r w:rsidRPr="009155C4">
        <w:rPr>
          <w:rFonts w:ascii="Arial" w:hAnsi="Arial" w:cs="Arial"/>
          <w:iCs/>
          <w:sz w:val="18"/>
          <w:szCs w:val="18"/>
        </w:rPr>
        <w:t xml:space="preserve"> Poudarki iz analize stanja in razvojne potrebe območja LAS</w:t>
      </w:r>
      <w:r w:rsidR="000A30CD">
        <w:rPr>
          <w:rFonts w:ascii="Arial" w:hAnsi="Arial" w:cs="Arial"/>
          <w:iCs/>
          <w:sz w:val="18"/>
          <w:szCs w:val="18"/>
        </w:rPr>
        <w:t xml:space="preserve"> po pod</w:t>
      </w:r>
      <w:r w:rsidR="00F103A8">
        <w:rPr>
          <w:rFonts w:ascii="Arial" w:hAnsi="Arial" w:cs="Arial"/>
          <w:iCs/>
          <w:sz w:val="18"/>
          <w:szCs w:val="18"/>
        </w:rPr>
        <w:t>ročjih</w:t>
      </w:r>
    </w:p>
    <w:p w14:paraId="2F8B1783" w14:textId="77777777" w:rsidR="00CA3187" w:rsidRDefault="00CA3187" w:rsidP="00CA3187">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3"/>
        <w:gridCol w:w="4629"/>
      </w:tblGrid>
      <w:tr w:rsidR="00F103A8" w:rsidRPr="00C94F25" w14:paraId="19805707" w14:textId="77777777" w:rsidTr="00FE6833">
        <w:trPr>
          <w:trHeight w:hRule="exact" w:val="397"/>
        </w:trPr>
        <w:tc>
          <w:tcPr>
            <w:tcW w:w="4433" w:type="dxa"/>
            <w:shd w:val="clear" w:color="auto" w:fill="CCFFFF"/>
            <w:vAlign w:val="center"/>
          </w:tcPr>
          <w:p w14:paraId="1567EBAE" w14:textId="77777777" w:rsidR="00F103A8" w:rsidRPr="00C94F25" w:rsidRDefault="00F103A8" w:rsidP="00FE6833">
            <w:pPr>
              <w:spacing w:after="0"/>
              <w:jc w:val="center"/>
              <w:rPr>
                <w:rFonts w:ascii="Arial" w:hAnsi="Arial" w:cs="Arial"/>
                <w:b/>
                <w:sz w:val="18"/>
                <w:szCs w:val="18"/>
              </w:rPr>
            </w:pPr>
            <w:bookmarkStart w:id="162" w:name="_Hlk138187843"/>
            <w:r w:rsidRPr="00C94F25">
              <w:rPr>
                <w:rFonts w:ascii="Arial" w:hAnsi="Arial" w:cs="Arial"/>
                <w:b/>
                <w:sz w:val="18"/>
                <w:szCs w:val="18"/>
              </w:rPr>
              <w:t>POUDARKI IZ ANALIZE STANJA</w:t>
            </w:r>
            <w:r>
              <w:rPr>
                <w:rFonts w:ascii="Arial" w:hAnsi="Arial" w:cs="Arial"/>
                <w:b/>
                <w:sz w:val="18"/>
                <w:szCs w:val="18"/>
              </w:rPr>
              <w:t>/SWOT</w:t>
            </w:r>
          </w:p>
        </w:tc>
        <w:tc>
          <w:tcPr>
            <w:tcW w:w="4629" w:type="dxa"/>
            <w:shd w:val="clear" w:color="auto" w:fill="CCFFFF"/>
            <w:vAlign w:val="center"/>
          </w:tcPr>
          <w:p w14:paraId="4EC93EF0" w14:textId="77777777" w:rsidR="00F103A8" w:rsidRPr="00C94F25" w:rsidRDefault="00F103A8" w:rsidP="00FE6833">
            <w:pPr>
              <w:spacing w:after="0"/>
              <w:jc w:val="center"/>
              <w:rPr>
                <w:rFonts w:ascii="Arial" w:hAnsi="Arial" w:cs="Arial"/>
                <w:b/>
                <w:sz w:val="18"/>
                <w:szCs w:val="18"/>
              </w:rPr>
            </w:pPr>
            <w:r w:rsidRPr="00C94F25">
              <w:rPr>
                <w:rFonts w:ascii="Arial" w:hAnsi="Arial" w:cs="Arial"/>
                <w:b/>
                <w:sz w:val="18"/>
                <w:szCs w:val="18"/>
              </w:rPr>
              <w:t>RAZVOJNE POTREBE</w:t>
            </w:r>
            <w:r>
              <w:rPr>
                <w:rFonts w:ascii="Arial" w:hAnsi="Arial" w:cs="Arial"/>
                <w:b/>
                <w:sz w:val="18"/>
                <w:szCs w:val="18"/>
              </w:rPr>
              <w:t>/POTENCIAL</w:t>
            </w:r>
          </w:p>
        </w:tc>
      </w:tr>
      <w:tr w:rsidR="00F103A8" w:rsidRPr="00C94F25" w14:paraId="287166D0" w14:textId="77777777" w:rsidTr="00FE6833">
        <w:trPr>
          <w:trHeight w:hRule="exact" w:val="759"/>
        </w:trPr>
        <w:tc>
          <w:tcPr>
            <w:tcW w:w="9062" w:type="dxa"/>
            <w:gridSpan w:val="2"/>
            <w:shd w:val="clear" w:color="auto" w:fill="CCFFFF"/>
            <w:vAlign w:val="center"/>
          </w:tcPr>
          <w:p w14:paraId="6B977936" w14:textId="77777777" w:rsidR="00F103A8" w:rsidRDefault="00F103A8" w:rsidP="00FE6833">
            <w:pPr>
              <w:spacing w:after="0"/>
              <w:jc w:val="center"/>
              <w:rPr>
                <w:rFonts w:ascii="Arial" w:hAnsi="Arial" w:cs="Arial"/>
                <w:b/>
                <w:sz w:val="18"/>
                <w:szCs w:val="18"/>
              </w:rPr>
            </w:pPr>
            <w:bookmarkStart w:id="163" w:name="_Hlk138095918"/>
            <w:r>
              <w:rPr>
                <w:rFonts w:ascii="Arial" w:hAnsi="Arial" w:cs="Arial"/>
                <w:b/>
                <w:sz w:val="18"/>
                <w:szCs w:val="18"/>
              </w:rPr>
              <w:t>TURIZEM, NARAVNA IN KULTURNA DEDIŠČINA</w:t>
            </w:r>
          </w:p>
          <w:p w14:paraId="2D120C5F" w14:textId="77777777" w:rsidR="00F103A8" w:rsidRPr="00C94F25" w:rsidRDefault="00F103A8" w:rsidP="00FE6833">
            <w:pPr>
              <w:spacing w:after="0"/>
              <w:jc w:val="center"/>
              <w:rPr>
                <w:rFonts w:ascii="Arial" w:hAnsi="Arial" w:cs="Arial"/>
                <w:b/>
                <w:sz w:val="18"/>
                <w:szCs w:val="18"/>
              </w:rPr>
            </w:pPr>
            <w:r>
              <w:rPr>
                <w:rFonts w:ascii="Arial" w:hAnsi="Arial" w:cs="Arial"/>
                <w:b/>
                <w:bCs/>
                <w:sz w:val="18"/>
                <w:szCs w:val="18"/>
              </w:rPr>
              <w:t xml:space="preserve">Razvoj trajnostnega </w:t>
            </w:r>
            <w:r w:rsidRPr="00A46805">
              <w:rPr>
                <w:rFonts w:ascii="Arial" w:hAnsi="Arial" w:cs="Arial"/>
                <w:b/>
                <w:bCs/>
                <w:sz w:val="18"/>
                <w:szCs w:val="18"/>
              </w:rPr>
              <w:t>turizma,</w:t>
            </w:r>
            <w:r>
              <w:rPr>
                <w:rFonts w:ascii="Arial" w:hAnsi="Arial" w:cs="Arial"/>
                <w:b/>
                <w:bCs/>
                <w:sz w:val="18"/>
                <w:szCs w:val="18"/>
              </w:rPr>
              <w:t xml:space="preserve"> vključno z </w:t>
            </w:r>
            <w:r w:rsidRPr="00A46805">
              <w:rPr>
                <w:rFonts w:ascii="Arial" w:hAnsi="Arial" w:cs="Arial"/>
                <w:b/>
                <w:bCs/>
                <w:sz w:val="18"/>
                <w:szCs w:val="18"/>
              </w:rPr>
              <w:t>ohranjanje</w:t>
            </w:r>
            <w:r>
              <w:rPr>
                <w:rFonts w:ascii="Arial" w:hAnsi="Arial" w:cs="Arial"/>
                <w:b/>
                <w:bCs/>
                <w:sz w:val="18"/>
                <w:szCs w:val="18"/>
              </w:rPr>
              <w:t>m</w:t>
            </w:r>
            <w:r w:rsidRPr="00A46805">
              <w:rPr>
                <w:rFonts w:ascii="Arial" w:hAnsi="Arial" w:cs="Arial"/>
                <w:b/>
                <w:bCs/>
                <w:sz w:val="18"/>
                <w:szCs w:val="18"/>
              </w:rPr>
              <w:t xml:space="preserve"> naravne in kulturne dediščine</w:t>
            </w:r>
          </w:p>
        </w:tc>
      </w:tr>
      <w:tr w:rsidR="00F103A8" w:rsidRPr="00C94F25" w14:paraId="3E008822" w14:textId="77777777" w:rsidTr="00FE6833">
        <w:tc>
          <w:tcPr>
            <w:tcW w:w="4433" w:type="dxa"/>
          </w:tcPr>
          <w:p w14:paraId="21820C49" w14:textId="77777777" w:rsidR="00F103A8" w:rsidRPr="002D7A03" w:rsidRDefault="00F103A8" w:rsidP="00FE6833">
            <w:pPr>
              <w:spacing w:after="0"/>
              <w:jc w:val="both"/>
              <w:rPr>
                <w:rFonts w:ascii="Arial" w:hAnsi="Arial" w:cs="Arial"/>
                <w:sz w:val="18"/>
                <w:szCs w:val="18"/>
              </w:rPr>
            </w:pPr>
            <w:r>
              <w:rPr>
                <w:rFonts w:ascii="Arial" w:hAnsi="Arial" w:cs="Arial"/>
                <w:sz w:val="18"/>
                <w:szCs w:val="18"/>
              </w:rPr>
              <w:t xml:space="preserve">Na območju LAS </w:t>
            </w:r>
            <w:r w:rsidRPr="00C220BC">
              <w:rPr>
                <w:rFonts w:ascii="Arial" w:hAnsi="Arial" w:cs="Arial"/>
                <w:b/>
                <w:bCs/>
                <w:sz w:val="18"/>
                <w:szCs w:val="18"/>
              </w:rPr>
              <w:t>je bogata narava</w:t>
            </w:r>
            <w:r w:rsidRPr="009441F1">
              <w:rPr>
                <w:rFonts w:ascii="Arial" w:hAnsi="Arial" w:cs="Arial"/>
                <w:sz w:val="18"/>
                <w:szCs w:val="18"/>
              </w:rPr>
              <w:t xml:space="preserve"> (Sava</w:t>
            </w:r>
            <w:r>
              <w:rPr>
                <w:rFonts w:ascii="Arial" w:hAnsi="Arial" w:cs="Arial"/>
                <w:sz w:val="18"/>
                <w:szCs w:val="18"/>
              </w:rPr>
              <w:t xml:space="preserve"> z okolico</w:t>
            </w:r>
            <w:r w:rsidRPr="009441F1">
              <w:rPr>
                <w:rFonts w:ascii="Arial" w:hAnsi="Arial" w:cs="Arial"/>
                <w:sz w:val="18"/>
                <w:szCs w:val="18"/>
              </w:rPr>
              <w:t>, okoliško zasavsko hribovje</w:t>
            </w:r>
            <w:r>
              <w:rPr>
                <w:rFonts w:ascii="Arial" w:hAnsi="Arial" w:cs="Arial"/>
                <w:sz w:val="18"/>
                <w:szCs w:val="18"/>
              </w:rPr>
              <w:t>)</w:t>
            </w:r>
            <w:r w:rsidRPr="009441F1">
              <w:rPr>
                <w:rFonts w:ascii="Arial" w:hAnsi="Arial" w:cs="Arial"/>
                <w:sz w:val="18"/>
                <w:szCs w:val="18"/>
              </w:rPr>
              <w:t xml:space="preserve"> in </w:t>
            </w:r>
            <w:r>
              <w:rPr>
                <w:rFonts w:ascii="Arial" w:hAnsi="Arial" w:cs="Arial"/>
                <w:sz w:val="18"/>
                <w:szCs w:val="18"/>
              </w:rPr>
              <w:t xml:space="preserve">bogata </w:t>
            </w:r>
            <w:r w:rsidRPr="009441F1">
              <w:rPr>
                <w:rFonts w:ascii="Arial" w:hAnsi="Arial" w:cs="Arial"/>
                <w:sz w:val="18"/>
                <w:szCs w:val="18"/>
              </w:rPr>
              <w:t>industrijska dediščina</w:t>
            </w:r>
            <w:r>
              <w:rPr>
                <w:rFonts w:ascii="Arial" w:hAnsi="Arial" w:cs="Arial"/>
                <w:sz w:val="18"/>
                <w:szCs w:val="18"/>
              </w:rPr>
              <w:t>.</w:t>
            </w:r>
            <w:r w:rsidRPr="009441F1">
              <w:rPr>
                <w:rFonts w:ascii="Arial" w:hAnsi="Arial" w:cs="Arial"/>
                <w:sz w:val="18"/>
                <w:szCs w:val="18"/>
              </w:rPr>
              <w:t xml:space="preserve"> </w:t>
            </w:r>
            <w:r>
              <w:rPr>
                <w:rFonts w:ascii="Arial" w:hAnsi="Arial" w:cs="Arial"/>
                <w:sz w:val="18"/>
                <w:szCs w:val="18"/>
              </w:rPr>
              <w:t xml:space="preserve">Regija je tesno povezana </w:t>
            </w:r>
            <w:r w:rsidRPr="009441F1">
              <w:rPr>
                <w:rFonts w:ascii="Arial" w:hAnsi="Arial" w:cs="Arial"/>
                <w:sz w:val="18"/>
                <w:szCs w:val="18"/>
              </w:rPr>
              <w:t xml:space="preserve">s </w:t>
            </w:r>
            <w:r>
              <w:rPr>
                <w:rFonts w:ascii="Arial" w:hAnsi="Arial" w:cs="Arial"/>
                <w:sz w:val="18"/>
                <w:szCs w:val="18"/>
              </w:rPr>
              <w:t xml:space="preserve">kmetijstvom in podeželjem. Prisotni so obstoječi krajinski parki na </w:t>
            </w:r>
            <w:r>
              <w:rPr>
                <w:rFonts w:ascii="Arial" w:hAnsi="Arial" w:cs="Arial"/>
                <w:sz w:val="18"/>
                <w:szCs w:val="18"/>
              </w:rPr>
              <w:lastRenderedPageBreak/>
              <w:t>območju LAS in sosednjih LAS, obstoječe pohodne poti, delujoče postojanke. Prisoten je razmah</w:t>
            </w:r>
            <w:r w:rsidRPr="009441F1">
              <w:rPr>
                <w:rFonts w:ascii="Arial" w:hAnsi="Arial" w:cs="Arial"/>
                <w:sz w:val="18"/>
                <w:szCs w:val="18"/>
              </w:rPr>
              <w:t xml:space="preserve"> eko</w:t>
            </w:r>
            <w:r>
              <w:rPr>
                <w:rFonts w:ascii="Arial" w:hAnsi="Arial" w:cs="Arial"/>
                <w:sz w:val="18"/>
                <w:szCs w:val="18"/>
              </w:rPr>
              <w:t>-</w:t>
            </w:r>
            <w:r w:rsidRPr="009441F1">
              <w:rPr>
                <w:rFonts w:ascii="Arial" w:hAnsi="Arial" w:cs="Arial"/>
                <w:sz w:val="18"/>
                <w:szCs w:val="18"/>
              </w:rPr>
              <w:t>turizma</w:t>
            </w:r>
            <w:r>
              <w:rPr>
                <w:rFonts w:ascii="Arial" w:hAnsi="Arial" w:cs="Arial"/>
                <w:sz w:val="18"/>
                <w:szCs w:val="18"/>
              </w:rPr>
              <w:t xml:space="preserve"> in zanimanja med turisti. Vendar pa ni dovolj </w:t>
            </w:r>
            <w:r w:rsidRPr="00C220BC">
              <w:rPr>
                <w:rFonts w:ascii="Arial" w:hAnsi="Arial" w:cs="Arial"/>
                <w:b/>
                <w:bCs/>
                <w:sz w:val="18"/>
                <w:szCs w:val="18"/>
              </w:rPr>
              <w:t xml:space="preserve">prenočitvenih kapacitet, </w:t>
            </w:r>
            <w:r>
              <w:rPr>
                <w:rFonts w:ascii="Arial" w:hAnsi="Arial" w:cs="Arial"/>
                <w:sz w:val="18"/>
                <w:szCs w:val="18"/>
              </w:rPr>
              <w:t>še vedno majhno število dnevnih gostov, ki ne podaljšujejo svojega bivanja v regiji na 2. ali 3. dnevno bivanje.</w:t>
            </w:r>
          </w:p>
        </w:tc>
        <w:tc>
          <w:tcPr>
            <w:tcW w:w="4629" w:type="dxa"/>
          </w:tcPr>
          <w:p w14:paraId="151E1461" w14:textId="77777777" w:rsidR="00F103A8" w:rsidRPr="002D7A03" w:rsidRDefault="00F103A8" w:rsidP="00FE6833">
            <w:pPr>
              <w:spacing w:after="0"/>
              <w:jc w:val="both"/>
              <w:rPr>
                <w:rFonts w:ascii="Arial" w:hAnsi="Arial" w:cs="Arial"/>
                <w:b/>
                <w:bCs/>
                <w:sz w:val="18"/>
                <w:szCs w:val="18"/>
              </w:rPr>
            </w:pPr>
            <w:r w:rsidRPr="00C220BC">
              <w:rPr>
                <w:rFonts w:ascii="Arial" w:hAnsi="Arial" w:cs="Arial"/>
                <w:b/>
                <w:bCs/>
                <w:sz w:val="18"/>
                <w:szCs w:val="18"/>
              </w:rPr>
              <w:lastRenderedPageBreak/>
              <w:t xml:space="preserve">Razvijati mreže ponudnikov </w:t>
            </w:r>
            <w:r>
              <w:rPr>
                <w:rFonts w:ascii="Arial" w:hAnsi="Arial" w:cs="Arial"/>
                <w:b/>
                <w:bCs/>
                <w:sz w:val="18"/>
                <w:szCs w:val="18"/>
              </w:rPr>
              <w:t xml:space="preserve">kakovostnih in dovolj številčnih </w:t>
            </w:r>
            <w:r w:rsidRPr="00C220BC">
              <w:rPr>
                <w:rFonts w:ascii="Arial" w:hAnsi="Arial" w:cs="Arial"/>
                <w:b/>
                <w:bCs/>
                <w:sz w:val="18"/>
                <w:szCs w:val="18"/>
              </w:rPr>
              <w:t>prenočitvenih kapacitet</w:t>
            </w:r>
            <w:r>
              <w:rPr>
                <w:rFonts w:ascii="Arial" w:hAnsi="Arial" w:cs="Arial"/>
                <w:sz w:val="18"/>
                <w:szCs w:val="18"/>
              </w:rPr>
              <w:t xml:space="preserve">, ki so povezane s trenutnimi turističnimi trendi obiskovalcev na podeželju, povečevati pomen doživljajskega turizma, bolje   </w:t>
            </w:r>
            <w:r>
              <w:rPr>
                <w:rFonts w:ascii="Arial" w:hAnsi="Arial" w:cs="Arial"/>
                <w:sz w:val="18"/>
                <w:szCs w:val="18"/>
              </w:rPr>
              <w:lastRenderedPageBreak/>
              <w:t>izkoristiti  naravno kulturno in industrijsko dediščino v turistične namene.</w:t>
            </w:r>
            <w:r>
              <w:rPr>
                <w:rFonts w:ascii="Arial" w:hAnsi="Arial" w:cs="Arial"/>
                <w:b/>
                <w:bCs/>
                <w:sz w:val="18"/>
                <w:szCs w:val="18"/>
              </w:rPr>
              <w:t xml:space="preserve"> </w:t>
            </w:r>
          </w:p>
        </w:tc>
      </w:tr>
      <w:bookmarkEnd w:id="163"/>
      <w:tr w:rsidR="00F103A8" w:rsidRPr="00C94F25" w14:paraId="1D1A4EA2" w14:textId="77777777" w:rsidTr="00FE6833">
        <w:tc>
          <w:tcPr>
            <w:tcW w:w="4433" w:type="dxa"/>
          </w:tcPr>
          <w:p w14:paraId="3573515A" w14:textId="77777777" w:rsidR="00F103A8" w:rsidRDefault="00F103A8" w:rsidP="00FE6833">
            <w:pPr>
              <w:spacing w:after="0"/>
              <w:jc w:val="both"/>
              <w:rPr>
                <w:rFonts w:ascii="Arial" w:hAnsi="Arial" w:cs="Arial"/>
                <w:sz w:val="18"/>
                <w:szCs w:val="18"/>
              </w:rPr>
            </w:pPr>
            <w:r w:rsidRPr="00C94F25">
              <w:rPr>
                <w:rFonts w:ascii="Arial" w:hAnsi="Arial" w:cs="Arial"/>
                <w:sz w:val="18"/>
                <w:szCs w:val="18"/>
              </w:rPr>
              <w:lastRenderedPageBreak/>
              <w:t xml:space="preserve">Zaznana je </w:t>
            </w:r>
            <w:r w:rsidRPr="00C220BC">
              <w:rPr>
                <w:rFonts w:ascii="Arial" w:hAnsi="Arial" w:cs="Arial"/>
                <w:b/>
                <w:bCs/>
                <w:sz w:val="18"/>
                <w:szCs w:val="18"/>
              </w:rPr>
              <w:t>slaba povezanost in koordinacija ter organizacija turistične ponudbe</w:t>
            </w:r>
            <w:r>
              <w:rPr>
                <w:rFonts w:ascii="Arial" w:hAnsi="Arial" w:cs="Arial"/>
                <w:sz w:val="18"/>
                <w:szCs w:val="18"/>
              </w:rPr>
              <w:t xml:space="preserve"> na območju LAS in  med občinami.</w:t>
            </w:r>
            <w:r>
              <w:rPr>
                <w:rFonts w:ascii="Arial" w:hAnsi="Arial" w:cs="Arial"/>
                <w:sz w:val="20"/>
                <w:szCs w:val="20"/>
              </w:rPr>
              <w:t xml:space="preserve"> </w:t>
            </w:r>
            <w:r w:rsidRPr="007A6CB0">
              <w:rPr>
                <w:rFonts w:ascii="Arial" w:hAnsi="Arial" w:cs="Arial"/>
                <w:sz w:val="18"/>
                <w:szCs w:val="18"/>
              </w:rPr>
              <w:t>Turistična ponudba na območju LAS je precej razpršena, nepovezana</w:t>
            </w:r>
            <w:r>
              <w:rPr>
                <w:rFonts w:ascii="Arial" w:hAnsi="Arial" w:cs="Arial"/>
                <w:sz w:val="18"/>
                <w:szCs w:val="18"/>
              </w:rPr>
              <w:t>, dokaj nerazpoznavna</w:t>
            </w:r>
            <w:r w:rsidRPr="007A6CB0">
              <w:rPr>
                <w:rFonts w:ascii="Arial" w:hAnsi="Arial" w:cs="Arial"/>
                <w:sz w:val="18"/>
                <w:szCs w:val="18"/>
              </w:rPr>
              <w:t xml:space="preserve"> in pogosto ne dosega standardov, katerim sledita regija in država na nacionalni ravni.</w:t>
            </w:r>
            <w:r>
              <w:rPr>
                <w:rFonts w:ascii="Arial" w:hAnsi="Arial" w:cs="Arial"/>
                <w:sz w:val="18"/>
                <w:szCs w:val="18"/>
              </w:rPr>
              <w:t xml:space="preserve"> </w:t>
            </w:r>
          </w:p>
        </w:tc>
        <w:tc>
          <w:tcPr>
            <w:tcW w:w="4629" w:type="dxa"/>
          </w:tcPr>
          <w:p w14:paraId="2404AABC" w14:textId="77777777" w:rsidR="00F103A8" w:rsidRDefault="00F103A8" w:rsidP="00FE6833">
            <w:pPr>
              <w:spacing w:after="0"/>
              <w:jc w:val="both"/>
              <w:rPr>
                <w:rFonts w:ascii="Arial" w:hAnsi="Arial" w:cs="Arial"/>
                <w:sz w:val="18"/>
                <w:szCs w:val="18"/>
              </w:rPr>
            </w:pPr>
            <w:r w:rsidRPr="007A6CB0">
              <w:rPr>
                <w:rFonts w:ascii="Arial" w:hAnsi="Arial" w:cs="Arial"/>
                <w:sz w:val="18"/>
                <w:szCs w:val="18"/>
              </w:rPr>
              <w:t xml:space="preserve">Iz navedene situacije izhaja potreba po </w:t>
            </w:r>
            <w:r w:rsidRPr="00C220BC">
              <w:rPr>
                <w:rFonts w:ascii="Arial" w:hAnsi="Arial" w:cs="Arial"/>
                <w:b/>
                <w:bCs/>
                <w:sz w:val="18"/>
                <w:szCs w:val="18"/>
              </w:rPr>
              <w:t>bolj usklajeni, povezani in kakovostni turistični ponudbi</w:t>
            </w:r>
            <w:r w:rsidRPr="007A6CB0">
              <w:rPr>
                <w:rFonts w:ascii="Arial" w:hAnsi="Arial" w:cs="Arial"/>
                <w:sz w:val="18"/>
                <w:szCs w:val="18"/>
              </w:rPr>
              <w:t xml:space="preserve"> na območju LAS in njeni </w:t>
            </w:r>
            <w:r w:rsidRPr="00C220BC">
              <w:rPr>
                <w:rFonts w:ascii="Arial" w:hAnsi="Arial" w:cs="Arial"/>
                <w:b/>
                <w:bCs/>
                <w:sz w:val="18"/>
                <w:szCs w:val="18"/>
              </w:rPr>
              <w:t>učinkovitejši promociji in trženju</w:t>
            </w:r>
            <w:r>
              <w:rPr>
                <w:rFonts w:ascii="Arial" w:hAnsi="Arial" w:cs="Arial"/>
                <w:sz w:val="18"/>
                <w:szCs w:val="18"/>
              </w:rPr>
              <w:t xml:space="preserve">. Obstaja </w:t>
            </w:r>
            <w:r w:rsidRPr="00C220BC">
              <w:rPr>
                <w:rFonts w:ascii="Arial" w:hAnsi="Arial" w:cs="Arial"/>
                <w:b/>
                <w:bCs/>
                <w:sz w:val="18"/>
                <w:szCs w:val="18"/>
              </w:rPr>
              <w:t xml:space="preserve">velika potreba po vzpostaviti skupnega nastopa </w:t>
            </w:r>
            <w:r w:rsidRPr="009441F1">
              <w:rPr>
                <w:rFonts w:ascii="Arial" w:hAnsi="Arial" w:cs="Arial"/>
                <w:sz w:val="18"/>
                <w:szCs w:val="18"/>
              </w:rPr>
              <w:t xml:space="preserve">vseh občin Zasavja na trgu </w:t>
            </w:r>
            <w:r>
              <w:rPr>
                <w:rFonts w:ascii="Arial" w:hAnsi="Arial" w:cs="Arial"/>
                <w:sz w:val="18"/>
                <w:szCs w:val="18"/>
              </w:rPr>
              <w:t xml:space="preserve">pod skupno blagovno znamko </w:t>
            </w:r>
            <w:proofErr w:type="spellStart"/>
            <w:r>
              <w:rPr>
                <w:rFonts w:ascii="Arial" w:hAnsi="Arial" w:cs="Arial"/>
                <w:sz w:val="18"/>
                <w:szCs w:val="18"/>
              </w:rPr>
              <w:t>prepopznavne</w:t>
            </w:r>
            <w:proofErr w:type="spellEnd"/>
            <w:r>
              <w:rPr>
                <w:rFonts w:ascii="Arial" w:hAnsi="Arial" w:cs="Arial"/>
                <w:sz w:val="18"/>
                <w:szCs w:val="18"/>
              </w:rPr>
              <w:t xml:space="preserve"> </w:t>
            </w:r>
            <w:r w:rsidRPr="009441F1">
              <w:rPr>
                <w:rFonts w:ascii="Arial" w:hAnsi="Arial" w:cs="Arial"/>
                <w:sz w:val="18"/>
                <w:szCs w:val="18"/>
              </w:rPr>
              <w:t xml:space="preserve"> </w:t>
            </w:r>
            <w:r>
              <w:rPr>
                <w:rFonts w:ascii="Arial" w:hAnsi="Arial" w:cs="Arial"/>
                <w:sz w:val="18"/>
                <w:szCs w:val="18"/>
              </w:rPr>
              <w:t xml:space="preserve">turistične </w:t>
            </w:r>
            <w:r w:rsidRPr="009441F1">
              <w:rPr>
                <w:rFonts w:ascii="Arial" w:hAnsi="Arial" w:cs="Arial"/>
                <w:sz w:val="18"/>
                <w:szCs w:val="18"/>
              </w:rPr>
              <w:t>destinacije</w:t>
            </w:r>
            <w:r>
              <w:rPr>
                <w:rFonts w:ascii="Arial" w:hAnsi="Arial" w:cs="Arial"/>
                <w:sz w:val="18"/>
                <w:szCs w:val="18"/>
              </w:rPr>
              <w:t xml:space="preserve"> (»U3KRASNE«). </w:t>
            </w:r>
          </w:p>
          <w:p w14:paraId="6216BB3F" w14:textId="77777777" w:rsidR="00F103A8" w:rsidRDefault="00F103A8" w:rsidP="00FE6833">
            <w:pPr>
              <w:spacing w:after="0"/>
              <w:jc w:val="both"/>
              <w:rPr>
                <w:rFonts w:ascii="Arial" w:hAnsi="Arial" w:cs="Arial"/>
                <w:sz w:val="18"/>
                <w:szCs w:val="18"/>
              </w:rPr>
            </w:pPr>
            <w:r>
              <w:rPr>
                <w:rFonts w:ascii="Arial" w:hAnsi="Arial" w:cs="Arial"/>
                <w:sz w:val="18"/>
                <w:szCs w:val="18"/>
              </w:rPr>
              <w:t>Potreba je vzpostaviti možnost uporabe skupne blagovne znamke na številnih produktih ter s tem</w:t>
            </w:r>
            <w:r w:rsidRPr="009441F1">
              <w:rPr>
                <w:rFonts w:ascii="Arial" w:hAnsi="Arial" w:cs="Arial"/>
                <w:sz w:val="18"/>
                <w:szCs w:val="18"/>
              </w:rPr>
              <w:t xml:space="preserve"> povečanje prepoznavnosti turistične destinacije na slovenskem nivoju in </w:t>
            </w:r>
            <w:r>
              <w:rPr>
                <w:rFonts w:ascii="Arial" w:hAnsi="Arial" w:cs="Arial"/>
                <w:sz w:val="18"/>
                <w:szCs w:val="18"/>
              </w:rPr>
              <w:t>širše.</w:t>
            </w:r>
          </w:p>
        </w:tc>
      </w:tr>
      <w:tr w:rsidR="00F103A8" w:rsidRPr="00C94F25" w14:paraId="2D81FD93" w14:textId="77777777" w:rsidTr="00FE6833">
        <w:tc>
          <w:tcPr>
            <w:tcW w:w="4433" w:type="dxa"/>
          </w:tcPr>
          <w:p w14:paraId="1547622A" w14:textId="77777777" w:rsidR="00F103A8" w:rsidRDefault="00F103A8" w:rsidP="00FE6833">
            <w:pPr>
              <w:spacing w:after="0"/>
              <w:jc w:val="both"/>
              <w:rPr>
                <w:rFonts w:ascii="Arial" w:hAnsi="Arial" w:cs="Arial"/>
                <w:sz w:val="18"/>
                <w:szCs w:val="18"/>
              </w:rPr>
            </w:pPr>
            <w:r>
              <w:rPr>
                <w:rFonts w:ascii="Arial" w:hAnsi="Arial" w:cs="Arial"/>
                <w:sz w:val="18"/>
                <w:szCs w:val="18"/>
              </w:rPr>
              <w:t xml:space="preserve">Nerazviti so </w:t>
            </w:r>
            <w:r w:rsidRPr="00C220BC">
              <w:rPr>
                <w:rFonts w:ascii="Arial" w:hAnsi="Arial" w:cs="Arial"/>
                <w:b/>
                <w:bCs/>
                <w:sz w:val="18"/>
                <w:szCs w:val="18"/>
              </w:rPr>
              <w:t>butični/lokalni produkti z dodano vrednostjo v namen turistične promocije</w:t>
            </w:r>
            <w:r>
              <w:rPr>
                <w:rFonts w:ascii="Arial" w:hAnsi="Arial" w:cs="Arial"/>
                <w:sz w:val="18"/>
                <w:szCs w:val="18"/>
              </w:rPr>
              <w:t xml:space="preserve">. Ni dobre povezave med lokalnimi turističnimi ponudniki produktov. </w:t>
            </w:r>
          </w:p>
        </w:tc>
        <w:tc>
          <w:tcPr>
            <w:tcW w:w="4629" w:type="dxa"/>
          </w:tcPr>
          <w:p w14:paraId="6E8D9968" w14:textId="77777777" w:rsidR="00F103A8" w:rsidRDefault="00F103A8" w:rsidP="00FE6833">
            <w:pPr>
              <w:spacing w:after="0"/>
              <w:jc w:val="both"/>
              <w:rPr>
                <w:rFonts w:ascii="Arial" w:hAnsi="Arial" w:cs="Arial"/>
                <w:b/>
                <w:bCs/>
                <w:sz w:val="20"/>
                <w:szCs w:val="20"/>
              </w:rPr>
            </w:pPr>
            <w:r w:rsidRPr="00C220BC">
              <w:rPr>
                <w:rFonts w:ascii="Arial" w:hAnsi="Arial" w:cs="Arial"/>
                <w:b/>
                <w:bCs/>
                <w:sz w:val="18"/>
                <w:szCs w:val="18"/>
              </w:rPr>
              <w:t>Razvoj butičnih izdelkov ter vzpostavljanje povezav med lokalnimi turističnimi ponudniki.</w:t>
            </w:r>
            <w:r w:rsidRPr="00C220BC">
              <w:rPr>
                <w:rFonts w:ascii="Arial" w:hAnsi="Arial" w:cs="Arial"/>
                <w:b/>
                <w:bCs/>
                <w:sz w:val="20"/>
                <w:szCs w:val="20"/>
              </w:rPr>
              <w:t xml:space="preserve"> </w:t>
            </w:r>
          </w:p>
          <w:p w14:paraId="494314CE" w14:textId="77777777" w:rsidR="00F103A8" w:rsidRPr="00C220BC" w:rsidRDefault="00F103A8" w:rsidP="00FE6833">
            <w:pPr>
              <w:spacing w:after="0"/>
              <w:jc w:val="both"/>
              <w:rPr>
                <w:rFonts w:ascii="Arial" w:hAnsi="Arial" w:cs="Arial"/>
                <w:b/>
                <w:bCs/>
                <w:sz w:val="18"/>
                <w:szCs w:val="18"/>
              </w:rPr>
            </w:pPr>
          </w:p>
        </w:tc>
      </w:tr>
      <w:tr w:rsidR="00F103A8" w:rsidRPr="00C94F25" w14:paraId="71E979EE" w14:textId="77777777" w:rsidTr="00FE6833">
        <w:tc>
          <w:tcPr>
            <w:tcW w:w="4433" w:type="dxa"/>
          </w:tcPr>
          <w:p w14:paraId="6EE9C8F7" w14:textId="77777777" w:rsidR="00F103A8" w:rsidRDefault="00F103A8" w:rsidP="00FE6833">
            <w:pPr>
              <w:spacing w:after="0"/>
              <w:jc w:val="both"/>
              <w:rPr>
                <w:rFonts w:ascii="Arial" w:hAnsi="Arial" w:cs="Arial"/>
                <w:b/>
                <w:bCs/>
                <w:sz w:val="18"/>
                <w:szCs w:val="18"/>
              </w:rPr>
            </w:pPr>
            <w:r>
              <w:rPr>
                <w:rFonts w:ascii="Arial" w:hAnsi="Arial" w:cs="Arial"/>
                <w:sz w:val="18"/>
                <w:szCs w:val="18"/>
              </w:rPr>
              <w:t xml:space="preserve">Ni unikatne </w:t>
            </w:r>
            <w:r w:rsidRPr="00C220BC">
              <w:rPr>
                <w:rFonts w:ascii="Arial" w:hAnsi="Arial" w:cs="Arial"/>
                <w:b/>
                <w:bCs/>
                <w:sz w:val="18"/>
                <w:szCs w:val="18"/>
              </w:rPr>
              <w:t>razvite lokalne kulinarične (gastronomske) ponudbe</w:t>
            </w:r>
            <w:r>
              <w:rPr>
                <w:rFonts w:ascii="Arial" w:hAnsi="Arial" w:cs="Arial"/>
                <w:b/>
                <w:bCs/>
                <w:sz w:val="18"/>
                <w:szCs w:val="18"/>
              </w:rPr>
              <w:t>.</w:t>
            </w:r>
          </w:p>
          <w:p w14:paraId="19CFA065" w14:textId="77777777" w:rsidR="00F103A8" w:rsidRPr="00C94F25" w:rsidRDefault="00F103A8" w:rsidP="00FE6833">
            <w:pPr>
              <w:spacing w:after="0"/>
              <w:jc w:val="both"/>
              <w:rPr>
                <w:rFonts w:ascii="Arial" w:hAnsi="Arial" w:cs="Arial"/>
                <w:sz w:val="18"/>
                <w:szCs w:val="18"/>
              </w:rPr>
            </w:pPr>
          </w:p>
        </w:tc>
        <w:tc>
          <w:tcPr>
            <w:tcW w:w="4629" w:type="dxa"/>
          </w:tcPr>
          <w:p w14:paraId="4D49157D" w14:textId="77777777" w:rsidR="00F103A8" w:rsidRPr="00C94F25" w:rsidRDefault="00F103A8" w:rsidP="00FE6833">
            <w:pPr>
              <w:spacing w:after="0"/>
              <w:jc w:val="both"/>
              <w:rPr>
                <w:rFonts w:ascii="Arial" w:hAnsi="Arial" w:cs="Arial"/>
                <w:sz w:val="18"/>
                <w:szCs w:val="18"/>
              </w:rPr>
            </w:pPr>
            <w:r>
              <w:rPr>
                <w:rFonts w:ascii="Arial" w:hAnsi="Arial" w:cs="Arial"/>
                <w:sz w:val="18"/>
                <w:szCs w:val="18"/>
              </w:rPr>
              <w:t xml:space="preserve">Razviti in vzpostaviti </w:t>
            </w:r>
            <w:r w:rsidRPr="00C220BC">
              <w:rPr>
                <w:rFonts w:ascii="Arial" w:hAnsi="Arial" w:cs="Arial"/>
                <w:b/>
                <w:bCs/>
                <w:sz w:val="18"/>
                <w:szCs w:val="18"/>
              </w:rPr>
              <w:t>lokalno gastronomsko ponudbo, obuditi in povečati prepoznavnost lokalnih gastronomskih specialitet</w:t>
            </w:r>
            <w:r>
              <w:rPr>
                <w:rFonts w:ascii="Arial" w:hAnsi="Arial" w:cs="Arial"/>
                <w:b/>
                <w:bCs/>
                <w:sz w:val="18"/>
                <w:szCs w:val="18"/>
              </w:rPr>
              <w:t xml:space="preserve">. </w:t>
            </w:r>
            <w:r>
              <w:rPr>
                <w:rFonts w:ascii="Arial" w:hAnsi="Arial" w:cs="Arial"/>
                <w:sz w:val="18"/>
                <w:szCs w:val="18"/>
              </w:rPr>
              <w:t xml:space="preserve"> </w:t>
            </w:r>
          </w:p>
          <w:p w14:paraId="07CA2B3D" w14:textId="77777777" w:rsidR="00F103A8" w:rsidRPr="00C94F25" w:rsidRDefault="00F103A8" w:rsidP="00FE6833">
            <w:pPr>
              <w:spacing w:after="0"/>
              <w:jc w:val="both"/>
              <w:rPr>
                <w:rFonts w:ascii="Arial" w:hAnsi="Arial" w:cs="Arial"/>
                <w:sz w:val="18"/>
                <w:szCs w:val="18"/>
              </w:rPr>
            </w:pPr>
          </w:p>
        </w:tc>
      </w:tr>
      <w:tr w:rsidR="00F103A8" w:rsidRPr="00C94F25" w14:paraId="7CBB96C9" w14:textId="77777777" w:rsidTr="00FE6833">
        <w:tc>
          <w:tcPr>
            <w:tcW w:w="4433" w:type="dxa"/>
          </w:tcPr>
          <w:p w14:paraId="24F79733" w14:textId="77777777" w:rsidR="00F103A8" w:rsidRDefault="00F103A8" w:rsidP="00FE6833">
            <w:pPr>
              <w:spacing w:after="0"/>
              <w:jc w:val="both"/>
              <w:rPr>
                <w:rFonts w:ascii="Arial" w:hAnsi="Arial" w:cs="Arial"/>
                <w:sz w:val="18"/>
                <w:szCs w:val="18"/>
              </w:rPr>
            </w:pPr>
            <w:r w:rsidRPr="00C94F25">
              <w:rPr>
                <w:rFonts w:ascii="Arial" w:hAnsi="Arial" w:cs="Arial"/>
                <w:sz w:val="18"/>
                <w:szCs w:val="18"/>
              </w:rPr>
              <w:t xml:space="preserve">Zaznana je </w:t>
            </w:r>
            <w:r w:rsidRPr="002D7A03">
              <w:rPr>
                <w:rFonts w:ascii="Arial" w:hAnsi="Arial" w:cs="Arial"/>
                <w:b/>
                <w:bCs/>
                <w:sz w:val="18"/>
                <w:szCs w:val="18"/>
              </w:rPr>
              <w:t>slaba povezanost in koordinacija</w:t>
            </w:r>
            <w:r w:rsidRPr="00C94F25">
              <w:rPr>
                <w:rFonts w:ascii="Arial" w:hAnsi="Arial" w:cs="Arial"/>
                <w:sz w:val="18"/>
                <w:szCs w:val="18"/>
              </w:rPr>
              <w:t xml:space="preserve"> ter o</w:t>
            </w:r>
            <w:r>
              <w:rPr>
                <w:rFonts w:ascii="Arial" w:hAnsi="Arial" w:cs="Arial"/>
                <w:sz w:val="18"/>
                <w:szCs w:val="18"/>
              </w:rPr>
              <w:t>rganizacija gostinske turistične ponudbe. Malo lokalno prepoznavnih kulinaričnih produktov.</w:t>
            </w:r>
          </w:p>
        </w:tc>
        <w:tc>
          <w:tcPr>
            <w:tcW w:w="4629" w:type="dxa"/>
          </w:tcPr>
          <w:p w14:paraId="49703D31" w14:textId="77777777" w:rsidR="00F103A8" w:rsidRDefault="00F103A8" w:rsidP="00FE6833">
            <w:pPr>
              <w:spacing w:after="0"/>
              <w:jc w:val="both"/>
              <w:rPr>
                <w:rFonts w:ascii="Arial" w:hAnsi="Arial" w:cs="Arial"/>
                <w:sz w:val="18"/>
                <w:szCs w:val="18"/>
              </w:rPr>
            </w:pPr>
            <w:r>
              <w:rPr>
                <w:rFonts w:ascii="Arial" w:hAnsi="Arial" w:cs="Arial"/>
                <w:sz w:val="18"/>
                <w:szCs w:val="18"/>
              </w:rPr>
              <w:t xml:space="preserve">Vzpodbuditi večanje števila prepoznavnih gostinskih ponudnikov, ki naj </w:t>
            </w:r>
            <w:r w:rsidRPr="002D7A03">
              <w:rPr>
                <w:rFonts w:ascii="Arial" w:hAnsi="Arial" w:cs="Arial"/>
                <w:b/>
                <w:bCs/>
                <w:sz w:val="18"/>
                <w:szCs w:val="18"/>
              </w:rPr>
              <w:t>bodo povezani v mrežo</w:t>
            </w:r>
            <w:r>
              <w:rPr>
                <w:rFonts w:ascii="Arial" w:hAnsi="Arial" w:cs="Arial"/>
                <w:sz w:val="18"/>
                <w:szCs w:val="18"/>
              </w:rPr>
              <w:t>, s skupnim nastopom v Zasavju.</w:t>
            </w:r>
          </w:p>
          <w:p w14:paraId="71E86D72" w14:textId="77777777" w:rsidR="00F103A8" w:rsidRDefault="00F103A8" w:rsidP="00FE6833">
            <w:pPr>
              <w:spacing w:after="0"/>
              <w:jc w:val="both"/>
              <w:rPr>
                <w:rFonts w:ascii="Arial" w:hAnsi="Arial" w:cs="Arial"/>
                <w:sz w:val="18"/>
                <w:szCs w:val="18"/>
              </w:rPr>
            </w:pPr>
            <w:r w:rsidRPr="00C220BC">
              <w:rPr>
                <w:rFonts w:ascii="Arial" w:hAnsi="Arial" w:cs="Arial"/>
                <w:b/>
                <w:bCs/>
                <w:sz w:val="18"/>
                <w:szCs w:val="18"/>
              </w:rPr>
              <w:t>Vzpostaviti informacije o ponudbi na enem mestu</w:t>
            </w:r>
            <w:r>
              <w:rPr>
                <w:rFonts w:ascii="Arial" w:hAnsi="Arial" w:cs="Arial"/>
                <w:sz w:val="18"/>
                <w:szCs w:val="18"/>
              </w:rPr>
              <w:t>.</w:t>
            </w:r>
          </w:p>
        </w:tc>
      </w:tr>
      <w:tr w:rsidR="00F103A8" w:rsidRPr="00C94F25" w14:paraId="0FFABDF9" w14:textId="77777777" w:rsidTr="00FE6833">
        <w:tc>
          <w:tcPr>
            <w:tcW w:w="4433" w:type="dxa"/>
          </w:tcPr>
          <w:p w14:paraId="43949E45" w14:textId="77777777" w:rsidR="00F103A8" w:rsidRDefault="00F103A8" w:rsidP="00FE6833">
            <w:pPr>
              <w:spacing w:after="0"/>
              <w:jc w:val="both"/>
              <w:rPr>
                <w:rFonts w:ascii="Arial" w:hAnsi="Arial" w:cs="Arial"/>
                <w:sz w:val="18"/>
                <w:szCs w:val="18"/>
              </w:rPr>
            </w:pPr>
            <w:r w:rsidRPr="002D7A03">
              <w:rPr>
                <w:rFonts w:ascii="Arial" w:hAnsi="Arial" w:cs="Arial"/>
                <w:b/>
                <w:bCs/>
                <w:sz w:val="18"/>
                <w:szCs w:val="18"/>
              </w:rPr>
              <w:t>Premalo usposobljenega kadra</w:t>
            </w:r>
            <w:r>
              <w:rPr>
                <w:rFonts w:ascii="Arial" w:hAnsi="Arial" w:cs="Arial"/>
                <w:sz w:val="18"/>
                <w:szCs w:val="18"/>
              </w:rPr>
              <w:t xml:space="preserve"> za delo v gostinskih dejavnostih, ni prepoznavnih gostinskih ponudnikov.</w:t>
            </w:r>
          </w:p>
        </w:tc>
        <w:tc>
          <w:tcPr>
            <w:tcW w:w="4629" w:type="dxa"/>
          </w:tcPr>
          <w:p w14:paraId="3788A3A5" w14:textId="77777777" w:rsidR="00F103A8" w:rsidRDefault="00F103A8" w:rsidP="00FE6833">
            <w:pPr>
              <w:spacing w:after="0"/>
              <w:jc w:val="both"/>
              <w:rPr>
                <w:rFonts w:ascii="Arial" w:hAnsi="Arial" w:cs="Arial"/>
                <w:sz w:val="18"/>
                <w:szCs w:val="18"/>
              </w:rPr>
            </w:pPr>
            <w:r>
              <w:rPr>
                <w:rFonts w:ascii="Arial" w:hAnsi="Arial" w:cs="Arial"/>
                <w:sz w:val="18"/>
                <w:szCs w:val="18"/>
              </w:rPr>
              <w:t xml:space="preserve">Intenzivirati </w:t>
            </w:r>
            <w:r w:rsidRPr="00C220BC">
              <w:rPr>
                <w:rFonts w:ascii="Arial" w:hAnsi="Arial" w:cs="Arial"/>
                <w:b/>
                <w:bCs/>
                <w:sz w:val="18"/>
                <w:szCs w:val="18"/>
              </w:rPr>
              <w:t>izobraževanje, znanje in usposabljanje</w:t>
            </w:r>
            <w:r>
              <w:rPr>
                <w:rFonts w:ascii="Arial" w:hAnsi="Arial" w:cs="Arial"/>
                <w:sz w:val="18"/>
                <w:szCs w:val="18"/>
              </w:rPr>
              <w:t xml:space="preserve"> ustreznega kadra za delo </w:t>
            </w:r>
            <w:r w:rsidRPr="00A07B56">
              <w:rPr>
                <w:rFonts w:ascii="Arial" w:hAnsi="Arial" w:cs="Arial"/>
                <w:b/>
                <w:bCs/>
                <w:sz w:val="18"/>
                <w:szCs w:val="18"/>
              </w:rPr>
              <w:t>v gostinski dejavnosti.</w:t>
            </w:r>
          </w:p>
        </w:tc>
      </w:tr>
      <w:tr w:rsidR="00F103A8" w:rsidRPr="00C94F25" w14:paraId="635DDED5" w14:textId="77777777" w:rsidTr="00FE6833">
        <w:tc>
          <w:tcPr>
            <w:tcW w:w="4433" w:type="dxa"/>
          </w:tcPr>
          <w:p w14:paraId="2156A272" w14:textId="77777777" w:rsidR="00F103A8" w:rsidRPr="00C94F25" w:rsidRDefault="00F103A8" w:rsidP="00FE6833">
            <w:pPr>
              <w:spacing w:after="0"/>
              <w:jc w:val="both"/>
              <w:rPr>
                <w:rFonts w:ascii="Arial" w:hAnsi="Arial" w:cs="Arial"/>
                <w:sz w:val="18"/>
                <w:szCs w:val="18"/>
              </w:rPr>
            </w:pPr>
            <w:r w:rsidRPr="00C220BC">
              <w:rPr>
                <w:rFonts w:ascii="Arial" w:hAnsi="Arial" w:cs="Arial"/>
                <w:b/>
                <w:bCs/>
                <w:sz w:val="18"/>
                <w:szCs w:val="18"/>
              </w:rPr>
              <w:t>Povezovanje z drugimi  regijami</w:t>
            </w:r>
            <w:r w:rsidRPr="009441F1">
              <w:rPr>
                <w:rFonts w:ascii="Arial" w:hAnsi="Arial" w:cs="Arial"/>
                <w:sz w:val="18"/>
                <w:szCs w:val="18"/>
              </w:rPr>
              <w:t xml:space="preserve"> na pod</w:t>
            </w:r>
            <w:r>
              <w:rPr>
                <w:rFonts w:ascii="Arial" w:hAnsi="Arial" w:cs="Arial"/>
                <w:sz w:val="18"/>
                <w:szCs w:val="18"/>
              </w:rPr>
              <w:t>ro</w:t>
            </w:r>
            <w:r w:rsidRPr="009441F1">
              <w:rPr>
                <w:rFonts w:ascii="Arial" w:hAnsi="Arial" w:cs="Arial"/>
                <w:sz w:val="18"/>
                <w:szCs w:val="18"/>
              </w:rPr>
              <w:t>čjih pohodništva</w:t>
            </w:r>
            <w:r>
              <w:rPr>
                <w:rFonts w:ascii="Arial" w:hAnsi="Arial" w:cs="Arial"/>
                <w:sz w:val="18"/>
                <w:szCs w:val="18"/>
              </w:rPr>
              <w:t xml:space="preserve"> je slabo</w:t>
            </w:r>
            <w:r w:rsidRPr="009441F1">
              <w:rPr>
                <w:rFonts w:ascii="Arial" w:hAnsi="Arial" w:cs="Arial"/>
                <w:sz w:val="18"/>
                <w:szCs w:val="18"/>
              </w:rPr>
              <w:t xml:space="preserve">, </w:t>
            </w:r>
            <w:r>
              <w:rPr>
                <w:rFonts w:ascii="Arial" w:hAnsi="Arial" w:cs="Arial"/>
                <w:sz w:val="18"/>
                <w:szCs w:val="18"/>
              </w:rPr>
              <w:t xml:space="preserve">ni razvitega </w:t>
            </w:r>
            <w:r w:rsidRPr="009441F1">
              <w:rPr>
                <w:rFonts w:ascii="Arial" w:hAnsi="Arial" w:cs="Arial"/>
                <w:sz w:val="18"/>
                <w:szCs w:val="18"/>
              </w:rPr>
              <w:t>eko-turizma in medobčinskih projektov (</w:t>
            </w:r>
            <w:r>
              <w:rPr>
                <w:rFonts w:ascii="Arial" w:hAnsi="Arial" w:cs="Arial"/>
                <w:sz w:val="18"/>
                <w:szCs w:val="18"/>
              </w:rPr>
              <w:t>povezave s sosednjimi krajinski parki, sosednje občine in LAS-i</w:t>
            </w:r>
            <w:r w:rsidRPr="009441F1">
              <w:rPr>
                <w:rFonts w:ascii="Arial" w:hAnsi="Arial" w:cs="Arial"/>
                <w:sz w:val="18"/>
                <w:szCs w:val="18"/>
              </w:rPr>
              <w:t>)</w:t>
            </w:r>
            <w:r>
              <w:rPr>
                <w:rFonts w:ascii="Arial" w:hAnsi="Arial" w:cs="Arial"/>
                <w:sz w:val="18"/>
                <w:szCs w:val="18"/>
              </w:rPr>
              <w:t>. Sosednja območja LAS odlikuje gozdnata pokrajina, les, ki nudijo zelo dobro sodelovalno podlago</w:t>
            </w:r>
          </w:p>
        </w:tc>
        <w:tc>
          <w:tcPr>
            <w:tcW w:w="4629" w:type="dxa"/>
          </w:tcPr>
          <w:p w14:paraId="13A2B09B" w14:textId="77777777" w:rsidR="00F103A8" w:rsidRPr="00C94F25" w:rsidRDefault="00F103A8" w:rsidP="00FE6833">
            <w:pPr>
              <w:spacing w:after="0"/>
              <w:jc w:val="both"/>
              <w:rPr>
                <w:rFonts w:ascii="Arial" w:hAnsi="Arial" w:cs="Arial"/>
                <w:sz w:val="18"/>
                <w:szCs w:val="18"/>
              </w:rPr>
            </w:pPr>
            <w:r w:rsidRPr="00C220BC">
              <w:rPr>
                <w:rFonts w:ascii="Arial" w:hAnsi="Arial" w:cs="Arial"/>
                <w:b/>
                <w:bCs/>
                <w:sz w:val="18"/>
                <w:szCs w:val="18"/>
              </w:rPr>
              <w:t>Potreba po povezovanju se s sosednjimi regijami v skupnih značilnostih</w:t>
            </w:r>
            <w:r>
              <w:rPr>
                <w:rFonts w:ascii="Arial" w:hAnsi="Arial" w:cs="Arial"/>
                <w:sz w:val="18"/>
                <w:szCs w:val="18"/>
              </w:rPr>
              <w:t xml:space="preserve">: </w:t>
            </w:r>
            <w:r w:rsidRPr="00A07B56">
              <w:rPr>
                <w:rFonts w:ascii="Arial" w:hAnsi="Arial" w:cs="Arial"/>
                <w:b/>
                <w:bCs/>
                <w:sz w:val="18"/>
                <w:szCs w:val="18"/>
              </w:rPr>
              <w:t>pohodništvu, doživljanju naravne in kulturne krajine širše</w:t>
            </w:r>
            <w:r>
              <w:rPr>
                <w:rFonts w:ascii="Arial" w:hAnsi="Arial" w:cs="Arial"/>
                <w:sz w:val="18"/>
                <w:szCs w:val="18"/>
              </w:rPr>
              <w:t>. Povezovanje lahko poteka tudi skozi zgodbo lesa, kot sredstvo turistične promocije, značilnih lokalnih izdelkov in doživljajskega turizma. povezovati doživljajske zgodbe  z obujanjem lokalnih obrti, rokodelstvom in s pomenom lesa.</w:t>
            </w:r>
          </w:p>
        </w:tc>
      </w:tr>
      <w:tr w:rsidR="00F103A8" w:rsidRPr="00C94F25" w14:paraId="031EFB5E" w14:textId="77777777" w:rsidTr="00FE6833">
        <w:tc>
          <w:tcPr>
            <w:tcW w:w="4433" w:type="dxa"/>
          </w:tcPr>
          <w:p w14:paraId="233A77E2" w14:textId="77777777" w:rsidR="00F103A8" w:rsidRPr="00C94F25" w:rsidRDefault="00F103A8" w:rsidP="00FE6833">
            <w:pPr>
              <w:spacing w:after="0"/>
              <w:jc w:val="both"/>
              <w:rPr>
                <w:rFonts w:ascii="Arial" w:hAnsi="Arial" w:cs="Arial"/>
                <w:sz w:val="18"/>
                <w:szCs w:val="18"/>
              </w:rPr>
            </w:pPr>
            <w:r w:rsidRPr="00C220BC">
              <w:rPr>
                <w:rFonts w:ascii="Arial" w:hAnsi="Arial" w:cs="Arial"/>
                <w:b/>
                <w:bCs/>
                <w:sz w:val="18"/>
                <w:szCs w:val="18"/>
              </w:rPr>
              <w:t>Umirajo lokalne zgodbe, dialekt, tradicionalne obrti, rokodelstvo</w:t>
            </w:r>
            <w:r>
              <w:rPr>
                <w:rFonts w:ascii="Arial" w:hAnsi="Arial" w:cs="Arial"/>
                <w:sz w:val="18"/>
                <w:szCs w:val="18"/>
              </w:rPr>
              <w:t xml:space="preserve"> in s tem izumira nesnovna kulturna ter industrijska dediščina. </w:t>
            </w:r>
          </w:p>
        </w:tc>
        <w:tc>
          <w:tcPr>
            <w:tcW w:w="4629" w:type="dxa"/>
          </w:tcPr>
          <w:p w14:paraId="1515DF2A" w14:textId="77777777" w:rsidR="00F103A8" w:rsidRPr="00C94F25" w:rsidRDefault="00F103A8" w:rsidP="00FE6833">
            <w:pPr>
              <w:autoSpaceDE w:val="0"/>
              <w:autoSpaceDN w:val="0"/>
              <w:adjustRightInd w:val="0"/>
              <w:spacing w:after="0"/>
              <w:jc w:val="both"/>
              <w:rPr>
                <w:rFonts w:ascii="Arial" w:hAnsi="Arial" w:cs="Arial"/>
                <w:sz w:val="18"/>
                <w:szCs w:val="18"/>
              </w:rPr>
            </w:pPr>
            <w:r>
              <w:rPr>
                <w:rFonts w:ascii="Arial" w:hAnsi="Arial" w:cs="Arial"/>
                <w:sz w:val="18"/>
                <w:szCs w:val="18"/>
              </w:rPr>
              <w:t xml:space="preserve">Potreba po </w:t>
            </w:r>
            <w:r w:rsidRPr="00C220BC">
              <w:rPr>
                <w:rFonts w:ascii="Arial" w:hAnsi="Arial" w:cs="Arial"/>
                <w:b/>
                <w:bCs/>
                <w:sz w:val="18"/>
                <w:szCs w:val="18"/>
              </w:rPr>
              <w:t>obujanju starih lokalnih zgodb, dialekta, rokodelstva, poudarjanje kulturne in industrijske dediščine Zasavja</w:t>
            </w:r>
            <w:r>
              <w:rPr>
                <w:rFonts w:ascii="Arial" w:hAnsi="Arial" w:cs="Arial"/>
                <w:b/>
                <w:bCs/>
                <w:sz w:val="18"/>
                <w:szCs w:val="18"/>
              </w:rPr>
              <w:t>.</w:t>
            </w:r>
          </w:p>
        </w:tc>
      </w:tr>
      <w:tr w:rsidR="00F103A8" w:rsidRPr="00C94F25" w14:paraId="249B6571" w14:textId="77777777" w:rsidTr="00FE6833">
        <w:tc>
          <w:tcPr>
            <w:tcW w:w="4433" w:type="dxa"/>
          </w:tcPr>
          <w:p w14:paraId="569E05F6" w14:textId="77777777" w:rsidR="00F103A8" w:rsidRDefault="00F103A8" w:rsidP="00FE6833">
            <w:pPr>
              <w:spacing w:after="0"/>
              <w:jc w:val="both"/>
              <w:rPr>
                <w:rFonts w:ascii="Arial" w:hAnsi="Arial" w:cs="Arial"/>
                <w:sz w:val="18"/>
                <w:szCs w:val="18"/>
              </w:rPr>
            </w:pPr>
            <w:r w:rsidRPr="00C220BC">
              <w:rPr>
                <w:rFonts w:ascii="Arial" w:hAnsi="Arial" w:cs="Arial"/>
                <w:b/>
                <w:bCs/>
                <w:sz w:val="18"/>
                <w:szCs w:val="18"/>
              </w:rPr>
              <w:t>Moderni trendi turizma so trenutno neizkoriščeni</w:t>
            </w:r>
            <w:r>
              <w:rPr>
                <w:rFonts w:ascii="Arial" w:hAnsi="Arial" w:cs="Arial"/>
                <w:sz w:val="18"/>
                <w:szCs w:val="18"/>
              </w:rPr>
              <w:t xml:space="preserve"> (</w:t>
            </w:r>
            <w:proofErr w:type="spellStart"/>
            <w:r>
              <w:rPr>
                <w:rFonts w:ascii="Arial" w:hAnsi="Arial" w:cs="Arial"/>
                <w:sz w:val="18"/>
                <w:szCs w:val="18"/>
              </w:rPr>
              <w:t>avtodomarski</w:t>
            </w:r>
            <w:proofErr w:type="spellEnd"/>
            <w:r>
              <w:rPr>
                <w:rFonts w:ascii="Arial" w:hAnsi="Arial" w:cs="Arial"/>
                <w:sz w:val="18"/>
                <w:szCs w:val="18"/>
              </w:rPr>
              <w:t xml:space="preserve"> turizem, gorsko kolesarstvo, bivanje na turističnih kmetijah, doživljajski turizem).</w:t>
            </w:r>
          </w:p>
          <w:p w14:paraId="07578CC8" w14:textId="77777777" w:rsidR="00F103A8" w:rsidRDefault="00F103A8" w:rsidP="00FE6833">
            <w:pPr>
              <w:spacing w:after="0"/>
              <w:jc w:val="both"/>
              <w:rPr>
                <w:rFonts w:ascii="Arial" w:hAnsi="Arial" w:cs="Arial"/>
                <w:sz w:val="18"/>
                <w:szCs w:val="18"/>
              </w:rPr>
            </w:pPr>
          </w:p>
          <w:p w14:paraId="44C09A0A" w14:textId="77777777" w:rsidR="00F103A8" w:rsidRPr="00C94F25" w:rsidRDefault="00F103A8" w:rsidP="00FE6833">
            <w:pPr>
              <w:spacing w:after="0"/>
              <w:jc w:val="both"/>
              <w:rPr>
                <w:rFonts w:ascii="Arial" w:hAnsi="Arial" w:cs="Arial"/>
                <w:sz w:val="18"/>
                <w:szCs w:val="18"/>
              </w:rPr>
            </w:pPr>
          </w:p>
        </w:tc>
        <w:tc>
          <w:tcPr>
            <w:tcW w:w="4629" w:type="dxa"/>
          </w:tcPr>
          <w:p w14:paraId="2BE2531E" w14:textId="77777777" w:rsidR="00F103A8" w:rsidRPr="00C94F25" w:rsidRDefault="00F103A8" w:rsidP="00FE6833">
            <w:pPr>
              <w:spacing w:after="0"/>
              <w:jc w:val="both"/>
              <w:rPr>
                <w:rFonts w:ascii="Arial" w:hAnsi="Arial" w:cs="Arial"/>
                <w:sz w:val="18"/>
                <w:szCs w:val="18"/>
              </w:rPr>
            </w:pPr>
            <w:r>
              <w:rPr>
                <w:rFonts w:ascii="Arial" w:hAnsi="Arial" w:cs="Arial"/>
                <w:sz w:val="18"/>
                <w:szCs w:val="18"/>
              </w:rPr>
              <w:t xml:space="preserve">Potreba je po </w:t>
            </w:r>
            <w:r w:rsidRPr="00C220BC">
              <w:rPr>
                <w:rFonts w:ascii="Arial" w:hAnsi="Arial" w:cs="Arial"/>
                <w:b/>
                <w:bCs/>
                <w:sz w:val="18"/>
                <w:szCs w:val="18"/>
              </w:rPr>
              <w:t>vzpostavitvi modernih trendov turističnih nastanitev in</w:t>
            </w:r>
            <w:r>
              <w:rPr>
                <w:rFonts w:ascii="Arial" w:hAnsi="Arial" w:cs="Arial"/>
                <w:sz w:val="18"/>
                <w:szCs w:val="18"/>
              </w:rPr>
              <w:t xml:space="preserve"> d</w:t>
            </w:r>
            <w:r w:rsidRPr="00C220BC">
              <w:rPr>
                <w:rFonts w:ascii="Arial" w:hAnsi="Arial" w:cs="Arial"/>
                <w:b/>
                <w:bCs/>
                <w:sz w:val="18"/>
                <w:szCs w:val="18"/>
              </w:rPr>
              <w:t xml:space="preserve">oživetij, tudi za privabljanje 2-3 dnevnih gostov. </w:t>
            </w:r>
            <w:r w:rsidRPr="00A44507">
              <w:rPr>
                <w:rFonts w:ascii="Arial" w:hAnsi="Arial" w:cs="Arial"/>
                <w:sz w:val="18"/>
                <w:szCs w:val="18"/>
              </w:rPr>
              <w:t xml:space="preserve">Razvojni potencial </w:t>
            </w:r>
            <w:r>
              <w:rPr>
                <w:rFonts w:ascii="Arial" w:hAnsi="Arial" w:cs="Arial"/>
                <w:sz w:val="18"/>
                <w:szCs w:val="18"/>
              </w:rPr>
              <w:t xml:space="preserve">tako </w:t>
            </w:r>
            <w:r w:rsidRPr="00A44507">
              <w:rPr>
                <w:rFonts w:ascii="Arial" w:hAnsi="Arial" w:cs="Arial"/>
                <w:sz w:val="18"/>
                <w:szCs w:val="18"/>
              </w:rPr>
              <w:t xml:space="preserve">predstavlja podporo investicijam v </w:t>
            </w:r>
            <w:r w:rsidRPr="00C220BC">
              <w:rPr>
                <w:rFonts w:ascii="Arial" w:hAnsi="Arial" w:cs="Arial"/>
                <w:b/>
                <w:bCs/>
                <w:sz w:val="18"/>
                <w:szCs w:val="18"/>
              </w:rPr>
              <w:t xml:space="preserve">dodatne prenočitvene zmogljivosti, ki bodo ustrezale potrebam sodobnih turistov. </w:t>
            </w:r>
          </w:p>
        </w:tc>
      </w:tr>
      <w:tr w:rsidR="00F103A8" w:rsidRPr="00C94F25" w14:paraId="28276B46" w14:textId="77777777" w:rsidTr="00FE6833">
        <w:tc>
          <w:tcPr>
            <w:tcW w:w="4433" w:type="dxa"/>
          </w:tcPr>
          <w:p w14:paraId="788F54B9" w14:textId="77777777" w:rsidR="00F103A8" w:rsidRPr="00C220BC" w:rsidRDefault="00F103A8" w:rsidP="00FE6833">
            <w:pPr>
              <w:spacing w:after="0"/>
              <w:jc w:val="both"/>
              <w:rPr>
                <w:rFonts w:ascii="Arial" w:hAnsi="Arial" w:cs="Arial"/>
                <w:b/>
                <w:bCs/>
                <w:sz w:val="18"/>
                <w:szCs w:val="18"/>
              </w:rPr>
            </w:pPr>
            <w:r>
              <w:rPr>
                <w:rFonts w:ascii="Arial" w:hAnsi="Arial" w:cs="Arial"/>
                <w:b/>
                <w:bCs/>
                <w:sz w:val="18"/>
                <w:szCs w:val="18"/>
              </w:rPr>
              <w:t>Slabo razvite alternativne oblike nastanitev.</w:t>
            </w:r>
          </w:p>
        </w:tc>
        <w:tc>
          <w:tcPr>
            <w:tcW w:w="4629" w:type="dxa"/>
          </w:tcPr>
          <w:p w14:paraId="2DB231A6" w14:textId="77777777" w:rsidR="00F103A8" w:rsidRDefault="00F103A8" w:rsidP="00FE6833">
            <w:pPr>
              <w:spacing w:after="0"/>
              <w:jc w:val="both"/>
              <w:rPr>
                <w:rFonts w:ascii="Arial" w:hAnsi="Arial" w:cs="Arial"/>
                <w:sz w:val="18"/>
                <w:szCs w:val="18"/>
              </w:rPr>
            </w:pPr>
            <w:r>
              <w:rPr>
                <w:rFonts w:ascii="Arial" w:hAnsi="Arial" w:cs="Arial"/>
                <w:sz w:val="18"/>
                <w:szCs w:val="18"/>
              </w:rPr>
              <w:t>Potencial</w:t>
            </w:r>
            <w:r w:rsidRPr="00A44507">
              <w:rPr>
                <w:rFonts w:ascii="Arial" w:hAnsi="Arial" w:cs="Arial"/>
                <w:sz w:val="18"/>
                <w:szCs w:val="18"/>
              </w:rPr>
              <w:t xml:space="preserve"> je </w:t>
            </w:r>
            <w:r>
              <w:rPr>
                <w:rFonts w:ascii="Arial" w:hAnsi="Arial" w:cs="Arial"/>
                <w:sz w:val="18"/>
                <w:szCs w:val="18"/>
              </w:rPr>
              <w:t xml:space="preserve">tudi </w:t>
            </w:r>
            <w:r w:rsidRPr="00A44507">
              <w:rPr>
                <w:rFonts w:ascii="Arial" w:hAnsi="Arial" w:cs="Arial"/>
                <w:sz w:val="18"/>
                <w:szCs w:val="18"/>
              </w:rPr>
              <w:tab/>
              <w:t xml:space="preserve">razvoj turističnih nastanitev kot so parkirišča za avtodome, mobilne hiške </w:t>
            </w:r>
            <w:proofErr w:type="spellStart"/>
            <w:r w:rsidRPr="00A44507">
              <w:rPr>
                <w:rFonts w:ascii="Arial" w:hAnsi="Arial" w:cs="Arial"/>
                <w:sz w:val="18"/>
                <w:szCs w:val="18"/>
              </w:rPr>
              <w:t>glamping</w:t>
            </w:r>
            <w:r>
              <w:rPr>
                <w:rFonts w:ascii="Arial" w:hAnsi="Arial" w:cs="Arial"/>
                <w:sz w:val="18"/>
                <w:szCs w:val="18"/>
              </w:rPr>
              <w:t>i</w:t>
            </w:r>
            <w:proofErr w:type="spellEnd"/>
            <w:r w:rsidRPr="00A44507">
              <w:rPr>
                <w:rFonts w:ascii="Arial" w:hAnsi="Arial" w:cs="Arial"/>
                <w:sz w:val="18"/>
                <w:szCs w:val="18"/>
              </w:rPr>
              <w:t>,</w:t>
            </w:r>
            <w:r>
              <w:rPr>
                <w:rFonts w:ascii="Arial" w:hAnsi="Arial" w:cs="Arial"/>
                <w:sz w:val="18"/>
                <w:szCs w:val="18"/>
              </w:rPr>
              <w:t xml:space="preserve"> bivanje »na senikih«,</w:t>
            </w:r>
            <w:r w:rsidRPr="00A44507">
              <w:rPr>
                <w:rFonts w:ascii="Arial" w:hAnsi="Arial" w:cs="Arial"/>
                <w:sz w:val="18"/>
                <w:szCs w:val="18"/>
              </w:rPr>
              <w:t xml:space="preserve"> in druge alternativne oblike nastanitev. Priložnost je tudi v izboljšanju promocije obstoječih zmogljivosti na ravni destinacije.</w:t>
            </w:r>
            <w:r>
              <w:rPr>
                <w:rFonts w:ascii="Arial" w:hAnsi="Arial" w:cs="Arial"/>
                <w:sz w:val="20"/>
                <w:szCs w:val="20"/>
              </w:rPr>
              <w:t xml:space="preserve"> </w:t>
            </w:r>
            <w:r w:rsidRPr="006569EE">
              <w:rPr>
                <w:rFonts w:ascii="Arial" w:hAnsi="Arial" w:cs="Arial"/>
                <w:sz w:val="20"/>
                <w:szCs w:val="20"/>
              </w:rPr>
              <w:t xml:space="preserve"> </w:t>
            </w:r>
          </w:p>
        </w:tc>
      </w:tr>
      <w:tr w:rsidR="00F103A8" w:rsidRPr="00C94F25" w14:paraId="1D6091A4" w14:textId="77777777" w:rsidTr="00FE6833">
        <w:tc>
          <w:tcPr>
            <w:tcW w:w="4433" w:type="dxa"/>
          </w:tcPr>
          <w:p w14:paraId="0B4B183A" w14:textId="77777777" w:rsidR="00F103A8" w:rsidRPr="00165263" w:rsidRDefault="00F103A8" w:rsidP="00FE6833">
            <w:pPr>
              <w:spacing w:after="0"/>
              <w:jc w:val="both"/>
              <w:rPr>
                <w:rFonts w:ascii="Arial" w:hAnsi="Arial" w:cs="Arial"/>
                <w:sz w:val="18"/>
                <w:szCs w:val="18"/>
              </w:rPr>
            </w:pPr>
            <w:r w:rsidRPr="00C220BC">
              <w:rPr>
                <w:rFonts w:ascii="Arial" w:hAnsi="Arial" w:cs="Arial"/>
                <w:b/>
                <w:bCs/>
                <w:sz w:val="18"/>
                <w:szCs w:val="18"/>
              </w:rPr>
              <w:t>Prepoznana so območja Natura 2000</w:t>
            </w:r>
            <w:r>
              <w:rPr>
                <w:rFonts w:ascii="Arial" w:hAnsi="Arial" w:cs="Arial"/>
                <w:sz w:val="18"/>
                <w:szCs w:val="18"/>
              </w:rPr>
              <w:t xml:space="preserve"> (30 %) in druga območja posebnih</w:t>
            </w:r>
            <w:r w:rsidRPr="00C94F25">
              <w:rPr>
                <w:rFonts w:ascii="Arial" w:hAnsi="Arial" w:cs="Arial"/>
                <w:sz w:val="18"/>
                <w:szCs w:val="18"/>
              </w:rPr>
              <w:t xml:space="preserve"> krajinsk</w:t>
            </w:r>
            <w:r>
              <w:rPr>
                <w:rFonts w:ascii="Arial" w:hAnsi="Arial" w:cs="Arial"/>
                <w:sz w:val="18"/>
                <w:szCs w:val="18"/>
              </w:rPr>
              <w:t>ih vrednot</w:t>
            </w:r>
            <w:r w:rsidRPr="00C94F25">
              <w:rPr>
                <w:rFonts w:ascii="Arial" w:hAnsi="Arial" w:cs="Arial"/>
                <w:sz w:val="18"/>
                <w:szCs w:val="18"/>
              </w:rPr>
              <w:t xml:space="preserve"> (zavarovana območja, naravne vrednote, ekološko pomembna območja) ter porast ekološkega kmetovanja na površinah, ki se večinoma nahajajo v strmih pobočjih (območja z omejenimi dejavniki). </w:t>
            </w:r>
            <w:r>
              <w:rPr>
                <w:rFonts w:ascii="Arial" w:hAnsi="Arial" w:cs="Arial"/>
                <w:sz w:val="18"/>
                <w:szCs w:val="18"/>
              </w:rPr>
              <w:t xml:space="preserve">, </w:t>
            </w:r>
            <w:r>
              <w:rPr>
                <w:rFonts w:ascii="Arial" w:hAnsi="Arial" w:cs="Arial"/>
                <w:sz w:val="18"/>
                <w:szCs w:val="18"/>
              </w:rPr>
              <w:lastRenderedPageBreak/>
              <w:t xml:space="preserve">vendar </w:t>
            </w:r>
            <w:r w:rsidRPr="005810D0">
              <w:rPr>
                <w:rFonts w:ascii="Arial" w:hAnsi="Arial" w:cs="Arial"/>
                <w:b/>
                <w:bCs/>
                <w:sz w:val="18"/>
                <w:szCs w:val="18"/>
              </w:rPr>
              <w:t>ni ustreznega zavedanja in promocije o prisotnosti Nature 2000</w:t>
            </w:r>
            <w:r>
              <w:rPr>
                <w:rFonts w:ascii="Arial" w:hAnsi="Arial" w:cs="Arial"/>
                <w:sz w:val="18"/>
                <w:szCs w:val="18"/>
              </w:rPr>
              <w:t>.</w:t>
            </w:r>
          </w:p>
          <w:p w14:paraId="5AED1A99" w14:textId="77777777" w:rsidR="00F103A8" w:rsidRPr="00C94F25" w:rsidRDefault="00F103A8" w:rsidP="00FE6833">
            <w:pPr>
              <w:spacing w:after="0"/>
              <w:jc w:val="both"/>
              <w:rPr>
                <w:rFonts w:ascii="Arial" w:hAnsi="Arial" w:cs="Arial"/>
                <w:sz w:val="18"/>
                <w:szCs w:val="18"/>
              </w:rPr>
            </w:pPr>
          </w:p>
        </w:tc>
        <w:tc>
          <w:tcPr>
            <w:tcW w:w="4629" w:type="dxa"/>
          </w:tcPr>
          <w:p w14:paraId="55223BE5" w14:textId="77777777" w:rsidR="00F103A8" w:rsidRPr="00C94F25" w:rsidRDefault="00F103A8" w:rsidP="00FE6833">
            <w:pPr>
              <w:autoSpaceDE w:val="0"/>
              <w:autoSpaceDN w:val="0"/>
              <w:adjustRightInd w:val="0"/>
              <w:spacing w:after="0"/>
              <w:jc w:val="both"/>
              <w:rPr>
                <w:rFonts w:ascii="Arial" w:hAnsi="Arial" w:cs="Arial"/>
                <w:sz w:val="18"/>
                <w:szCs w:val="18"/>
              </w:rPr>
            </w:pPr>
            <w:r w:rsidRPr="00C220BC">
              <w:rPr>
                <w:rFonts w:ascii="Arial" w:hAnsi="Arial" w:cs="Arial"/>
                <w:b/>
                <w:bCs/>
                <w:sz w:val="18"/>
                <w:szCs w:val="18"/>
              </w:rPr>
              <w:lastRenderedPageBreak/>
              <w:t>Območja Natura 2000 intenzivneje vključiti v turistično ponudbo območja LAS.</w:t>
            </w:r>
            <w:r>
              <w:rPr>
                <w:rFonts w:ascii="Arial" w:hAnsi="Arial" w:cs="Arial"/>
                <w:sz w:val="18"/>
                <w:szCs w:val="18"/>
              </w:rPr>
              <w:t xml:space="preserve"> </w:t>
            </w:r>
            <w:r w:rsidRPr="00C94F25">
              <w:rPr>
                <w:rFonts w:ascii="Arial" w:hAnsi="Arial" w:cs="Arial"/>
                <w:sz w:val="18"/>
                <w:szCs w:val="18"/>
              </w:rPr>
              <w:t xml:space="preserve">Prepoznati naravne danosti in kulturne vrednote kot premalo izkoriščen potencial, poiskati nove, do narave prijazne oblike dela in zaslužka (ne da bi okrnile naravo), jih </w:t>
            </w:r>
            <w:r w:rsidRPr="00C94F25">
              <w:rPr>
                <w:rFonts w:ascii="Arial" w:hAnsi="Arial" w:cs="Arial"/>
                <w:sz w:val="18"/>
                <w:szCs w:val="18"/>
              </w:rPr>
              <w:lastRenderedPageBreak/>
              <w:t>promovirati, tržiti na ekonomsko stabilen in opravičljiv način.</w:t>
            </w:r>
          </w:p>
        </w:tc>
      </w:tr>
      <w:tr w:rsidR="00F103A8" w:rsidRPr="00C94F25" w14:paraId="147C81BB" w14:textId="77777777" w:rsidTr="00FE6833">
        <w:tc>
          <w:tcPr>
            <w:tcW w:w="4433" w:type="dxa"/>
          </w:tcPr>
          <w:p w14:paraId="1CC00511" w14:textId="77777777" w:rsidR="00F103A8" w:rsidRDefault="00F103A8" w:rsidP="00FE6833">
            <w:pPr>
              <w:spacing w:after="0"/>
              <w:jc w:val="both"/>
              <w:rPr>
                <w:rFonts w:ascii="Arial" w:hAnsi="Arial" w:cs="Arial"/>
                <w:sz w:val="18"/>
                <w:szCs w:val="18"/>
              </w:rPr>
            </w:pPr>
            <w:r w:rsidRPr="00C220BC">
              <w:rPr>
                <w:rFonts w:ascii="Arial" w:hAnsi="Arial" w:cs="Arial"/>
                <w:b/>
                <w:bCs/>
                <w:sz w:val="18"/>
                <w:szCs w:val="18"/>
              </w:rPr>
              <w:lastRenderedPageBreak/>
              <w:t>Objekti industrijske dediščine</w:t>
            </w:r>
            <w:r w:rsidRPr="006B5D25">
              <w:rPr>
                <w:rFonts w:ascii="Arial" w:hAnsi="Arial" w:cs="Arial"/>
                <w:sz w:val="18"/>
                <w:szCs w:val="18"/>
              </w:rPr>
              <w:t xml:space="preserve"> (rudnik, dimnik, TET)</w:t>
            </w:r>
            <w:r>
              <w:rPr>
                <w:rFonts w:ascii="Arial" w:hAnsi="Arial" w:cs="Arial"/>
                <w:sz w:val="18"/>
                <w:szCs w:val="18"/>
              </w:rPr>
              <w:t xml:space="preserve"> </w:t>
            </w:r>
            <w:r w:rsidRPr="00C220BC">
              <w:rPr>
                <w:rFonts w:ascii="Arial" w:hAnsi="Arial" w:cs="Arial"/>
                <w:b/>
                <w:bCs/>
                <w:sz w:val="18"/>
                <w:szCs w:val="18"/>
              </w:rPr>
              <w:t>ostajajo neizkoriščeni.</w:t>
            </w:r>
            <w:r>
              <w:rPr>
                <w:rFonts w:ascii="Arial" w:hAnsi="Arial" w:cs="Arial"/>
                <w:sz w:val="18"/>
                <w:szCs w:val="18"/>
              </w:rPr>
              <w:t xml:space="preserve"> M</w:t>
            </w:r>
            <w:r w:rsidRPr="006B5D25">
              <w:rPr>
                <w:rFonts w:ascii="Arial" w:hAnsi="Arial" w:cs="Arial"/>
                <w:sz w:val="18"/>
                <w:szCs w:val="18"/>
              </w:rPr>
              <w:t xml:space="preserve">uzeji (ZMT, </w:t>
            </w:r>
            <w:proofErr w:type="spellStart"/>
            <w:r w:rsidRPr="006B5D25">
              <w:rPr>
                <w:rFonts w:ascii="Arial" w:hAnsi="Arial" w:cs="Arial"/>
                <w:sz w:val="18"/>
                <w:szCs w:val="18"/>
              </w:rPr>
              <w:t>Dritl</w:t>
            </w:r>
            <w:proofErr w:type="spellEnd"/>
            <w:r w:rsidRPr="006B5D25">
              <w:rPr>
                <w:rFonts w:ascii="Arial" w:hAnsi="Arial" w:cs="Arial"/>
                <w:sz w:val="18"/>
                <w:szCs w:val="18"/>
              </w:rPr>
              <w:t>, Rudarski muzej, Muzej uporništva)</w:t>
            </w:r>
            <w:r>
              <w:rPr>
                <w:rFonts w:ascii="Arial" w:hAnsi="Arial" w:cs="Arial"/>
                <w:sz w:val="18"/>
                <w:szCs w:val="18"/>
              </w:rPr>
              <w:t xml:space="preserve"> niso prepoznani širši javnosti, nimajo dovolj aktivnosti v smislu promocijskih aktivnosti. </w:t>
            </w:r>
          </w:p>
          <w:p w14:paraId="0D8F1167" w14:textId="77777777" w:rsidR="00F103A8" w:rsidRPr="006B5D25" w:rsidRDefault="00F103A8" w:rsidP="00FE6833">
            <w:pPr>
              <w:spacing w:before="240" w:after="0"/>
              <w:jc w:val="both"/>
              <w:rPr>
                <w:rFonts w:ascii="Arial" w:hAnsi="Arial" w:cs="Arial"/>
                <w:sz w:val="18"/>
                <w:szCs w:val="18"/>
              </w:rPr>
            </w:pPr>
            <w:r>
              <w:rPr>
                <w:rFonts w:ascii="Arial" w:hAnsi="Arial" w:cs="Arial"/>
                <w:sz w:val="18"/>
                <w:szCs w:val="18"/>
              </w:rPr>
              <w:t>Obstoječi kulturni dogodki so prisotni (</w:t>
            </w:r>
            <w:r w:rsidRPr="006B5D25">
              <w:rPr>
                <w:rFonts w:ascii="Arial" w:hAnsi="Arial" w:cs="Arial"/>
                <w:sz w:val="18"/>
                <w:szCs w:val="18"/>
              </w:rPr>
              <w:t xml:space="preserve">(Rdeči revirji, </w:t>
            </w:r>
            <w:proofErr w:type="spellStart"/>
            <w:r w:rsidRPr="006B5D25">
              <w:rPr>
                <w:rFonts w:ascii="Arial" w:hAnsi="Arial" w:cs="Arial"/>
                <w:sz w:val="18"/>
                <w:szCs w:val="18"/>
              </w:rPr>
              <w:t>Funkška</w:t>
            </w:r>
            <w:proofErr w:type="spellEnd"/>
            <w:r w:rsidRPr="006B5D25">
              <w:rPr>
                <w:rFonts w:ascii="Arial" w:hAnsi="Arial" w:cs="Arial"/>
                <w:sz w:val="18"/>
                <w:szCs w:val="18"/>
              </w:rPr>
              <w:t xml:space="preserve"> </w:t>
            </w:r>
            <w:proofErr w:type="spellStart"/>
            <w:r w:rsidRPr="006B5D25">
              <w:rPr>
                <w:rFonts w:ascii="Arial" w:hAnsi="Arial" w:cs="Arial"/>
                <w:sz w:val="18"/>
                <w:szCs w:val="18"/>
              </w:rPr>
              <w:t>fremadirmarš</w:t>
            </w:r>
            <w:proofErr w:type="spellEnd"/>
            <w:r w:rsidRPr="006B5D25">
              <w:rPr>
                <w:rFonts w:ascii="Arial" w:hAnsi="Arial" w:cs="Arial"/>
                <w:sz w:val="18"/>
                <w:szCs w:val="18"/>
              </w:rPr>
              <w:t xml:space="preserve">, Kamel at, Iz </w:t>
            </w:r>
            <w:proofErr w:type="spellStart"/>
            <w:r w:rsidRPr="006B5D25">
              <w:rPr>
                <w:rFonts w:ascii="Arial" w:hAnsi="Arial" w:cs="Arial"/>
                <w:sz w:val="18"/>
                <w:szCs w:val="18"/>
              </w:rPr>
              <w:t>Trboveljskiga</w:t>
            </w:r>
            <w:proofErr w:type="spellEnd"/>
            <w:r w:rsidRPr="006B5D25">
              <w:rPr>
                <w:rFonts w:ascii="Arial" w:hAnsi="Arial" w:cs="Arial"/>
                <w:sz w:val="18"/>
                <w:szCs w:val="18"/>
              </w:rPr>
              <w:t xml:space="preserve"> </w:t>
            </w:r>
            <w:proofErr w:type="spellStart"/>
            <w:r w:rsidRPr="006B5D25">
              <w:rPr>
                <w:rFonts w:ascii="Arial" w:hAnsi="Arial" w:cs="Arial"/>
                <w:sz w:val="18"/>
                <w:szCs w:val="18"/>
              </w:rPr>
              <w:t>špajza</w:t>
            </w:r>
            <w:proofErr w:type="spellEnd"/>
            <w:r w:rsidRPr="006B5D25">
              <w:rPr>
                <w:rFonts w:ascii="Arial" w:hAnsi="Arial" w:cs="Arial"/>
                <w:sz w:val="18"/>
                <w:szCs w:val="18"/>
              </w:rPr>
              <w:t xml:space="preserve">, </w:t>
            </w:r>
            <w:proofErr w:type="spellStart"/>
            <w:r w:rsidRPr="006B5D25">
              <w:rPr>
                <w:rFonts w:ascii="Arial" w:hAnsi="Arial" w:cs="Arial"/>
                <w:sz w:val="18"/>
                <w:szCs w:val="18"/>
              </w:rPr>
              <w:t>Ajamohtijada</w:t>
            </w:r>
            <w:proofErr w:type="spellEnd"/>
            <w:r>
              <w:rPr>
                <w:rFonts w:ascii="Arial" w:hAnsi="Arial" w:cs="Arial"/>
                <w:sz w:val="18"/>
                <w:szCs w:val="18"/>
              </w:rPr>
              <w:t>…</w:t>
            </w:r>
            <w:r w:rsidRPr="006B5D25">
              <w:rPr>
                <w:rFonts w:ascii="Arial" w:hAnsi="Arial" w:cs="Arial"/>
                <w:sz w:val="18"/>
                <w:szCs w:val="18"/>
              </w:rPr>
              <w:t>)</w:t>
            </w:r>
            <w:r>
              <w:rPr>
                <w:rFonts w:ascii="Arial" w:hAnsi="Arial" w:cs="Arial"/>
                <w:sz w:val="18"/>
                <w:szCs w:val="18"/>
              </w:rPr>
              <w:t>, a se ne promovirajo dovolj intenzivno na širšem slovenskem področju, promocija ni pod okriljem skupne blagovne znamke.</w:t>
            </w:r>
          </w:p>
          <w:p w14:paraId="449B670C" w14:textId="77777777" w:rsidR="00F103A8" w:rsidRDefault="00F103A8" w:rsidP="00FE6833">
            <w:pPr>
              <w:spacing w:after="0"/>
              <w:jc w:val="both"/>
              <w:rPr>
                <w:rFonts w:ascii="Arial" w:hAnsi="Arial" w:cs="Arial"/>
                <w:sz w:val="18"/>
                <w:szCs w:val="18"/>
              </w:rPr>
            </w:pPr>
          </w:p>
        </w:tc>
        <w:tc>
          <w:tcPr>
            <w:tcW w:w="4629" w:type="dxa"/>
          </w:tcPr>
          <w:p w14:paraId="18CD0DE7" w14:textId="77777777" w:rsidR="00F103A8" w:rsidRDefault="00F103A8" w:rsidP="00FE6833">
            <w:pPr>
              <w:autoSpaceDE w:val="0"/>
              <w:autoSpaceDN w:val="0"/>
              <w:adjustRightInd w:val="0"/>
              <w:spacing w:after="0"/>
              <w:jc w:val="both"/>
              <w:rPr>
                <w:rFonts w:ascii="Arial" w:hAnsi="Arial" w:cs="Arial"/>
                <w:b/>
                <w:bCs/>
                <w:sz w:val="18"/>
                <w:szCs w:val="18"/>
              </w:rPr>
            </w:pPr>
            <w:r w:rsidRPr="00C220BC">
              <w:rPr>
                <w:rFonts w:ascii="Arial" w:hAnsi="Arial" w:cs="Arial"/>
                <w:b/>
                <w:bCs/>
                <w:sz w:val="18"/>
                <w:szCs w:val="18"/>
              </w:rPr>
              <w:t>Ojačati turistično promocijo, industrijske in druge kulturn</w:t>
            </w:r>
            <w:r>
              <w:rPr>
                <w:rFonts w:ascii="Arial" w:hAnsi="Arial" w:cs="Arial"/>
                <w:b/>
                <w:bCs/>
                <w:sz w:val="18"/>
                <w:szCs w:val="18"/>
              </w:rPr>
              <w:t>e</w:t>
            </w:r>
            <w:r w:rsidRPr="00C220BC">
              <w:rPr>
                <w:rFonts w:ascii="Arial" w:hAnsi="Arial" w:cs="Arial"/>
                <w:b/>
                <w:bCs/>
                <w:sz w:val="18"/>
                <w:szCs w:val="18"/>
              </w:rPr>
              <w:t xml:space="preserve"> značilnosti,</w:t>
            </w:r>
            <w:r>
              <w:rPr>
                <w:rFonts w:ascii="Arial" w:hAnsi="Arial" w:cs="Arial"/>
                <w:sz w:val="18"/>
                <w:szCs w:val="18"/>
              </w:rPr>
              <w:t xml:space="preserve"> promocijo </w:t>
            </w:r>
            <w:r w:rsidRPr="00AB277C">
              <w:rPr>
                <w:rFonts w:ascii="Arial" w:hAnsi="Arial" w:cs="Arial"/>
                <w:b/>
                <w:bCs/>
                <w:sz w:val="18"/>
                <w:szCs w:val="18"/>
              </w:rPr>
              <w:t>lokalnih kulturnih dogodkov</w:t>
            </w:r>
            <w:r>
              <w:rPr>
                <w:rFonts w:ascii="Arial" w:hAnsi="Arial" w:cs="Arial"/>
                <w:b/>
                <w:bCs/>
                <w:sz w:val="18"/>
                <w:szCs w:val="18"/>
              </w:rPr>
              <w:t>.</w:t>
            </w:r>
          </w:p>
          <w:p w14:paraId="0D9B28E5" w14:textId="77777777" w:rsidR="00F103A8" w:rsidRPr="00891208" w:rsidRDefault="00F103A8" w:rsidP="00FE6833">
            <w:pPr>
              <w:autoSpaceDE w:val="0"/>
              <w:autoSpaceDN w:val="0"/>
              <w:adjustRightInd w:val="0"/>
              <w:spacing w:after="0"/>
              <w:jc w:val="both"/>
              <w:rPr>
                <w:rFonts w:ascii="Arial" w:hAnsi="Arial" w:cs="Arial"/>
                <w:b/>
                <w:bCs/>
                <w:sz w:val="18"/>
                <w:szCs w:val="18"/>
              </w:rPr>
            </w:pPr>
          </w:p>
        </w:tc>
      </w:tr>
      <w:tr w:rsidR="00F103A8" w:rsidRPr="00C94F25" w14:paraId="1DECD557" w14:textId="77777777" w:rsidTr="00FE6833">
        <w:tc>
          <w:tcPr>
            <w:tcW w:w="4433" w:type="dxa"/>
          </w:tcPr>
          <w:p w14:paraId="0789A0AE" w14:textId="77777777" w:rsidR="00F103A8" w:rsidRPr="00C220BC" w:rsidRDefault="00F103A8" w:rsidP="00FE6833">
            <w:pPr>
              <w:spacing w:after="0"/>
              <w:jc w:val="both"/>
              <w:rPr>
                <w:rFonts w:ascii="Arial" w:hAnsi="Arial" w:cs="Arial"/>
                <w:b/>
                <w:bCs/>
                <w:sz w:val="18"/>
                <w:szCs w:val="18"/>
              </w:rPr>
            </w:pPr>
            <w:r>
              <w:rPr>
                <w:rFonts w:ascii="Arial" w:hAnsi="Arial" w:cs="Arial"/>
                <w:b/>
                <w:bCs/>
                <w:sz w:val="18"/>
                <w:szCs w:val="18"/>
              </w:rPr>
              <w:t>Obstoječi muzeji</w:t>
            </w:r>
            <w:r w:rsidRPr="00A07B56">
              <w:rPr>
                <w:rFonts w:ascii="Arial" w:hAnsi="Arial" w:cs="Arial"/>
                <w:sz w:val="18"/>
                <w:szCs w:val="18"/>
              </w:rPr>
              <w:t xml:space="preserve"> so</w:t>
            </w:r>
            <w:r>
              <w:rPr>
                <w:rFonts w:ascii="Arial" w:hAnsi="Arial" w:cs="Arial"/>
                <w:b/>
                <w:bCs/>
                <w:sz w:val="18"/>
                <w:szCs w:val="18"/>
              </w:rPr>
              <w:t xml:space="preserve"> slabo prepoznani in obiskani.</w:t>
            </w:r>
          </w:p>
        </w:tc>
        <w:tc>
          <w:tcPr>
            <w:tcW w:w="4629" w:type="dxa"/>
          </w:tcPr>
          <w:p w14:paraId="45E5DA19" w14:textId="77777777" w:rsidR="00F103A8" w:rsidRPr="00C220BC" w:rsidRDefault="00F103A8" w:rsidP="00FE6833">
            <w:pPr>
              <w:autoSpaceDE w:val="0"/>
              <w:autoSpaceDN w:val="0"/>
              <w:adjustRightInd w:val="0"/>
              <w:spacing w:after="0"/>
              <w:jc w:val="both"/>
              <w:rPr>
                <w:rFonts w:ascii="Arial" w:hAnsi="Arial" w:cs="Arial"/>
                <w:b/>
                <w:bCs/>
                <w:sz w:val="18"/>
                <w:szCs w:val="18"/>
              </w:rPr>
            </w:pPr>
            <w:r>
              <w:rPr>
                <w:rFonts w:ascii="Arial" w:hAnsi="Arial" w:cs="Arial"/>
                <w:sz w:val="18"/>
                <w:szCs w:val="18"/>
              </w:rPr>
              <w:t xml:space="preserve">Privabiti turiste </w:t>
            </w:r>
            <w:r w:rsidRPr="00A07B56">
              <w:rPr>
                <w:rFonts w:ascii="Arial" w:hAnsi="Arial" w:cs="Arial"/>
                <w:b/>
                <w:bCs/>
                <w:sz w:val="18"/>
                <w:szCs w:val="18"/>
              </w:rPr>
              <w:t>v obstoječe muzeje industrijske in kulturne dediščine na območju LAS</w:t>
            </w:r>
            <w:r>
              <w:rPr>
                <w:rFonts w:ascii="Arial" w:hAnsi="Arial" w:cs="Arial"/>
                <w:sz w:val="18"/>
                <w:szCs w:val="18"/>
              </w:rPr>
              <w:t xml:space="preserve">, izkoristiti opuščene industrijske objekte za </w:t>
            </w:r>
            <w:proofErr w:type="spellStart"/>
            <w:r>
              <w:rPr>
                <w:rFonts w:ascii="Arial" w:hAnsi="Arial" w:cs="Arial"/>
                <w:sz w:val="18"/>
                <w:szCs w:val="18"/>
              </w:rPr>
              <w:t>nadaljno</w:t>
            </w:r>
            <w:proofErr w:type="spellEnd"/>
            <w:r>
              <w:rPr>
                <w:rFonts w:ascii="Arial" w:hAnsi="Arial" w:cs="Arial"/>
                <w:sz w:val="18"/>
                <w:szCs w:val="18"/>
              </w:rPr>
              <w:t xml:space="preserve">  turistično aktivnost in promocijo.</w:t>
            </w:r>
          </w:p>
        </w:tc>
      </w:tr>
      <w:tr w:rsidR="00F103A8" w:rsidRPr="00C94F25" w14:paraId="05491E66" w14:textId="77777777" w:rsidTr="00FE6833">
        <w:tc>
          <w:tcPr>
            <w:tcW w:w="4433" w:type="dxa"/>
          </w:tcPr>
          <w:p w14:paraId="21C11F6F" w14:textId="77777777" w:rsidR="00F103A8" w:rsidRPr="00C94F25" w:rsidRDefault="00F103A8" w:rsidP="00FE6833">
            <w:pPr>
              <w:spacing w:after="0"/>
              <w:jc w:val="both"/>
              <w:rPr>
                <w:rFonts w:ascii="Arial" w:hAnsi="Arial" w:cs="Arial"/>
                <w:sz w:val="18"/>
                <w:szCs w:val="18"/>
              </w:rPr>
            </w:pPr>
            <w:r w:rsidRPr="00AB277C">
              <w:rPr>
                <w:rFonts w:ascii="Arial" w:hAnsi="Arial" w:cs="Arial"/>
                <w:b/>
                <w:bCs/>
                <w:sz w:val="18"/>
                <w:szCs w:val="18"/>
              </w:rPr>
              <w:t>Obstoječe pohodne poti</w:t>
            </w:r>
            <w:r w:rsidRPr="006B5D25">
              <w:rPr>
                <w:rFonts w:ascii="Arial" w:hAnsi="Arial" w:cs="Arial"/>
                <w:sz w:val="18"/>
                <w:szCs w:val="18"/>
              </w:rPr>
              <w:t xml:space="preserve"> (pot Srečno) in kolesarske poti (</w:t>
            </w:r>
            <w:proofErr w:type="spellStart"/>
            <w:r w:rsidRPr="006B5D25">
              <w:rPr>
                <w:rFonts w:ascii="Arial" w:hAnsi="Arial" w:cs="Arial"/>
                <w:sz w:val="18"/>
                <w:szCs w:val="18"/>
              </w:rPr>
              <w:t>Cilenca</w:t>
            </w:r>
            <w:proofErr w:type="spellEnd"/>
            <w:r w:rsidRPr="006B5D25">
              <w:rPr>
                <w:rFonts w:ascii="Arial" w:hAnsi="Arial" w:cs="Arial"/>
                <w:sz w:val="18"/>
                <w:szCs w:val="18"/>
              </w:rPr>
              <w:t>, Javor)</w:t>
            </w:r>
            <w:r>
              <w:rPr>
                <w:rFonts w:ascii="Arial" w:hAnsi="Arial" w:cs="Arial"/>
                <w:sz w:val="18"/>
                <w:szCs w:val="18"/>
              </w:rPr>
              <w:t xml:space="preserve"> </w:t>
            </w:r>
            <w:r w:rsidRPr="00AB277C">
              <w:rPr>
                <w:rFonts w:ascii="Arial" w:hAnsi="Arial" w:cs="Arial"/>
                <w:b/>
                <w:bCs/>
                <w:sz w:val="18"/>
                <w:szCs w:val="18"/>
              </w:rPr>
              <w:t>nimajo ustrezne infrastrukture</w:t>
            </w:r>
            <w:r>
              <w:rPr>
                <w:rFonts w:ascii="Arial" w:hAnsi="Arial" w:cs="Arial"/>
                <w:sz w:val="18"/>
                <w:szCs w:val="18"/>
              </w:rPr>
              <w:t xml:space="preserve">, da bi lahko privabile večje število rednih pohodnikov. (postojank ni ali so zaprte). </w:t>
            </w:r>
          </w:p>
        </w:tc>
        <w:tc>
          <w:tcPr>
            <w:tcW w:w="4629" w:type="dxa"/>
          </w:tcPr>
          <w:p w14:paraId="08DF9AFA" w14:textId="77777777" w:rsidR="00F103A8" w:rsidRPr="00C94F25" w:rsidRDefault="00F103A8" w:rsidP="00FE6833">
            <w:pPr>
              <w:autoSpaceDE w:val="0"/>
              <w:autoSpaceDN w:val="0"/>
              <w:adjustRightInd w:val="0"/>
              <w:spacing w:after="0"/>
              <w:jc w:val="both"/>
              <w:rPr>
                <w:rFonts w:ascii="Arial" w:hAnsi="Arial" w:cs="Arial"/>
                <w:sz w:val="18"/>
                <w:szCs w:val="18"/>
              </w:rPr>
            </w:pPr>
            <w:r w:rsidRPr="00AB277C">
              <w:rPr>
                <w:rFonts w:ascii="Arial" w:hAnsi="Arial" w:cs="Arial"/>
                <w:b/>
                <w:bCs/>
                <w:sz w:val="18"/>
                <w:szCs w:val="18"/>
              </w:rPr>
              <w:t>Dodatno opremiti obstoječe poti z boljšo infrastrukturo</w:t>
            </w:r>
            <w:r>
              <w:rPr>
                <w:rFonts w:ascii="Arial" w:hAnsi="Arial" w:cs="Arial"/>
                <w:sz w:val="18"/>
                <w:szCs w:val="18"/>
              </w:rPr>
              <w:t>, da postanejo bolj atraktivne za turiste, in pohodnike.</w:t>
            </w:r>
          </w:p>
        </w:tc>
      </w:tr>
      <w:tr w:rsidR="00F103A8" w:rsidRPr="00C94F25" w14:paraId="4DB2EEC3" w14:textId="77777777" w:rsidTr="00FE6833">
        <w:trPr>
          <w:trHeight w:hRule="exact" w:val="397"/>
        </w:trPr>
        <w:tc>
          <w:tcPr>
            <w:tcW w:w="4433" w:type="dxa"/>
            <w:shd w:val="clear" w:color="auto" w:fill="CCFFFF"/>
            <w:vAlign w:val="center"/>
          </w:tcPr>
          <w:p w14:paraId="611FDDA9" w14:textId="77777777" w:rsidR="00F103A8" w:rsidRPr="00C94F25" w:rsidRDefault="00F103A8" w:rsidP="00FE6833">
            <w:pPr>
              <w:spacing w:after="0"/>
              <w:jc w:val="center"/>
              <w:rPr>
                <w:rFonts w:ascii="Arial" w:hAnsi="Arial" w:cs="Arial"/>
                <w:b/>
                <w:sz w:val="18"/>
                <w:szCs w:val="18"/>
              </w:rPr>
            </w:pPr>
            <w:r w:rsidRPr="00C94F25">
              <w:rPr>
                <w:rFonts w:ascii="Arial" w:hAnsi="Arial" w:cs="Arial"/>
                <w:b/>
                <w:sz w:val="18"/>
                <w:szCs w:val="18"/>
              </w:rPr>
              <w:t>POUDARKI IZ ANALIZE STANJA</w:t>
            </w:r>
            <w:r>
              <w:rPr>
                <w:rFonts w:ascii="Arial" w:hAnsi="Arial" w:cs="Arial"/>
                <w:b/>
                <w:sz w:val="18"/>
                <w:szCs w:val="18"/>
              </w:rPr>
              <w:t>/SWOT</w:t>
            </w:r>
          </w:p>
        </w:tc>
        <w:tc>
          <w:tcPr>
            <w:tcW w:w="4629" w:type="dxa"/>
            <w:shd w:val="clear" w:color="auto" w:fill="CCFFFF"/>
            <w:vAlign w:val="center"/>
          </w:tcPr>
          <w:p w14:paraId="1E87757D" w14:textId="77777777" w:rsidR="00F103A8" w:rsidRPr="00C94F25" w:rsidRDefault="00F103A8" w:rsidP="00FE6833">
            <w:pPr>
              <w:spacing w:after="0"/>
              <w:jc w:val="center"/>
              <w:rPr>
                <w:rFonts w:ascii="Arial" w:hAnsi="Arial" w:cs="Arial"/>
                <w:b/>
                <w:sz w:val="18"/>
                <w:szCs w:val="18"/>
              </w:rPr>
            </w:pPr>
            <w:r w:rsidRPr="00C94F25">
              <w:rPr>
                <w:rFonts w:ascii="Arial" w:hAnsi="Arial" w:cs="Arial"/>
                <w:b/>
                <w:sz w:val="18"/>
                <w:szCs w:val="18"/>
              </w:rPr>
              <w:t>RAZVOJNE POTREBE</w:t>
            </w:r>
            <w:r>
              <w:rPr>
                <w:rFonts w:ascii="Arial" w:hAnsi="Arial" w:cs="Arial"/>
                <w:b/>
                <w:sz w:val="18"/>
                <w:szCs w:val="18"/>
              </w:rPr>
              <w:t>/POTENCIAL</w:t>
            </w:r>
          </w:p>
        </w:tc>
      </w:tr>
      <w:tr w:rsidR="00F103A8" w:rsidRPr="00C94F25" w14:paraId="6061DD7C" w14:textId="77777777" w:rsidTr="00FE6833">
        <w:trPr>
          <w:trHeight w:hRule="exact" w:val="747"/>
        </w:trPr>
        <w:tc>
          <w:tcPr>
            <w:tcW w:w="9062" w:type="dxa"/>
            <w:gridSpan w:val="2"/>
            <w:shd w:val="clear" w:color="auto" w:fill="CCFFFF"/>
            <w:vAlign w:val="center"/>
          </w:tcPr>
          <w:p w14:paraId="647E8B13" w14:textId="77777777" w:rsidR="00F103A8" w:rsidRDefault="00F103A8" w:rsidP="00FE6833">
            <w:pPr>
              <w:spacing w:after="0"/>
              <w:jc w:val="center"/>
              <w:rPr>
                <w:rFonts w:ascii="Arial" w:hAnsi="Arial" w:cs="Arial"/>
                <w:b/>
                <w:sz w:val="18"/>
                <w:szCs w:val="18"/>
              </w:rPr>
            </w:pPr>
            <w:r>
              <w:rPr>
                <w:rFonts w:ascii="Arial" w:hAnsi="Arial" w:cs="Arial"/>
                <w:b/>
                <w:sz w:val="18"/>
                <w:szCs w:val="18"/>
              </w:rPr>
              <w:t>PODEŽELJE, KMETIJSTVO IN GOZDARSTVO</w:t>
            </w:r>
            <w:r w:rsidRPr="00A46805">
              <w:rPr>
                <w:rFonts w:ascii="Arial" w:hAnsi="Arial" w:cs="Arial"/>
                <w:b/>
                <w:bCs/>
                <w:sz w:val="18"/>
                <w:szCs w:val="18"/>
              </w:rPr>
              <w:br/>
              <w:t>Spodbujanje lokalne samooskrb</w:t>
            </w:r>
            <w:r>
              <w:rPr>
                <w:rFonts w:ascii="Arial" w:hAnsi="Arial" w:cs="Arial"/>
                <w:b/>
                <w:bCs/>
                <w:sz w:val="18"/>
                <w:szCs w:val="18"/>
              </w:rPr>
              <w:t xml:space="preserve">e, ekološkega kmetijstva, </w:t>
            </w:r>
            <w:proofErr w:type="spellStart"/>
            <w:r>
              <w:rPr>
                <w:rFonts w:ascii="Arial" w:hAnsi="Arial" w:cs="Arial"/>
                <w:b/>
                <w:bCs/>
                <w:sz w:val="18"/>
                <w:szCs w:val="18"/>
              </w:rPr>
              <w:t>bio</w:t>
            </w:r>
            <w:proofErr w:type="spellEnd"/>
            <w:r>
              <w:rPr>
                <w:rFonts w:ascii="Arial" w:hAnsi="Arial" w:cs="Arial"/>
                <w:b/>
                <w:bCs/>
                <w:sz w:val="18"/>
                <w:szCs w:val="18"/>
              </w:rPr>
              <w:t xml:space="preserve"> kmetijstva, razvoja eko turizma na podeželju</w:t>
            </w:r>
          </w:p>
          <w:p w14:paraId="65AA48BE" w14:textId="77777777" w:rsidR="00F103A8" w:rsidRDefault="00F103A8" w:rsidP="00FE6833">
            <w:pPr>
              <w:spacing w:after="0"/>
              <w:jc w:val="center"/>
              <w:rPr>
                <w:rFonts w:ascii="Arial" w:hAnsi="Arial" w:cs="Arial"/>
                <w:b/>
                <w:sz w:val="18"/>
                <w:szCs w:val="18"/>
              </w:rPr>
            </w:pPr>
          </w:p>
          <w:p w14:paraId="50B58FFE" w14:textId="77777777" w:rsidR="00F103A8" w:rsidRPr="00C94F25" w:rsidRDefault="00F103A8" w:rsidP="00FE6833">
            <w:pPr>
              <w:spacing w:after="0"/>
              <w:jc w:val="center"/>
              <w:rPr>
                <w:rFonts w:ascii="Arial" w:hAnsi="Arial" w:cs="Arial"/>
                <w:b/>
                <w:sz w:val="18"/>
                <w:szCs w:val="18"/>
              </w:rPr>
            </w:pPr>
          </w:p>
        </w:tc>
      </w:tr>
      <w:tr w:rsidR="00F103A8" w:rsidRPr="00C94F25" w14:paraId="3B74B34B" w14:textId="77777777" w:rsidTr="00FE6833">
        <w:tc>
          <w:tcPr>
            <w:tcW w:w="4433" w:type="dxa"/>
          </w:tcPr>
          <w:p w14:paraId="257AD290" w14:textId="77777777" w:rsidR="00F103A8" w:rsidRDefault="00F103A8" w:rsidP="00FE6833">
            <w:pPr>
              <w:spacing w:after="0"/>
              <w:jc w:val="both"/>
              <w:rPr>
                <w:rFonts w:ascii="Arial" w:hAnsi="Arial" w:cs="Arial"/>
                <w:sz w:val="18"/>
                <w:szCs w:val="18"/>
              </w:rPr>
            </w:pPr>
            <w:r w:rsidRPr="00C94F25">
              <w:rPr>
                <w:rFonts w:ascii="Arial" w:hAnsi="Arial" w:cs="Arial"/>
                <w:sz w:val="18"/>
                <w:szCs w:val="18"/>
              </w:rPr>
              <w:t>Strme obdelovalne površine kmetij, razdrobljenost in majhnost kmetij, omejeni dejavniki za kmetovanje</w:t>
            </w:r>
            <w:r>
              <w:rPr>
                <w:rFonts w:ascii="Arial" w:hAnsi="Arial" w:cs="Arial"/>
                <w:sz w:val="18"/>
                <w:szCs w:val="18"/>
              </w:rPr>
              <w:t>,</w:t>
            </w:r>
            <w:r w:rsidRPr="00C94F25">
              <w:rPr>
                <w:rFonts w:ascii="Arial" w:hAnsi="Arial" w:cs="Arial"/>
                <w:sz w:val="18"/>
                <w:szCs w:val="18"/>
              </w:rPr>
              <w:t xml:space="preserve"> tradicionalno kmetovanje, nevarnost zaraščanja kmetijskih površin</w:t>
            </w:r>
            <w:r>
              <w:rPr>
                <w:rFonts w:ascii="Arial" w:hAnsi="Arial" w:cs="Arial"/>
                <w:sz w:val="18"/>
                <w:szCs w:val="18"/>
              </w:rPr>
              <w:t>.</w:t>
            </w:r>
          </w:p>
          <w:p w14:paraId="73ECA318" w14:textId="77777777" w:rsidR="00F103A8" w:rsidRPr="00C94F25" w:rsidRDefault="00F103A8" w:rsidP="00FE6833">
            <w:pPr>
              <w:spacing w:after="0"/>
              <w:jc w:val="both"/>
              <w:rPr>
                <w:rFonts w:ascii="Arial" w:hAnsi="Arial" w:cs="Arial"/>
                <w:sz w:val="18"/>
                <w:szCs w:val="18"/>
              </w:rPr>
            </w:pPr>
          </w:p>
        </w:tc>
        <w:tc>
          <w:tcPr>
            <w:tcW w:w="4629" w:type="dxa"/>
          </w:tcPr>
          <w:p w14:paraId="5839C62E" w14:textId="77777777" w:rsidR="00F103A8" w:rsidRPr="00C94F25" w:rsidRDefault="00F103A8" w:rsidP="00FE6833">
            <w:pPr>
              <w:spacing w:after="0"/>
              <w:jc w:val="both"/>
              <w:rPr>
                <w:rFonts w:ascii="Arial" w:hAnsi="Arial" w:cs="Arial"/>
                <w:sz w:val="18"/>
                <w:szCs w:val="18"/>
              </w:rPr>
            </w:pPr>
            <w:r w:rsidRPr="00C94F25">
              <w:rPr>
                <w:rFonts w:ascii="Arial" w:hAnsi="Arial" w:cs="Arial"/>
                <w:sz w:val="18"/>
                <w:szCs w:val="18"/>
              </w:rPr>
              <w:t>Ohran</w:t>
            </w:r>
            <w:r>
              <w:rPr>
                <w:rFonts w:ascii="Arial" w:hAnsi="Arial" w:cs="Arial"/>
                <w:sz w:val="18"/>
                <w:szCs w:val="18"/>
              </w:rPr>
              <w:t>i</w:t>
            </w:r>
            <w:r w:rsidRPr="00C94F25">
              <w:rPr>
                <w:rFonts w:ascii="Arial" w:hAnsi="Arial" w:cs="Arial"/>
                <w:sz w:val="18"/>
                <w:szCs w:val="18"/>
              </w:rPr>
              <w:t xml:space="preserve">ti </w:t>
            </w:r>
            <w:r w:rsidRPr="00891208">
              <w:rPr>
                <w:rFonts w:ascii="Arial" w:hAnsi="Arial" w:cs="Arial"/>
                <w:b/>
                <w:bCs/>
                <w:sz w:val="18"/>
                <w:szCs w:val="18"/>
              </w:rPr>
              <w:t>tradicionalno kmetovanje,</w:t>
            </w:r>
            <w:r w:rsidRPr="00C94F25">
              <w:rPr>
                <w:rFonts w:ascii="Arial" w:hAnsi="Arial" w:cs="Arial"/>
                <w:sz w:val="18"/>
                <w:szCs w:val="18"/>
              </w:rPr>
              <w:t xml:space="preserve"> spodbujati </w:t>
            </w:r>
            <w:r w:rsidRPr="00891208">
              <w:rPr>
                <w:rFonts w:ascii="Arial" w:hAnsi="Arial" w:cs="Arial"/>
                <w:b/>
                <w:bCs/>
                <w:sz w:val="18"/>
                <w:szCs w:val="18"/>
              </w:rPr>
              <w:t>sonaravne oblike kmetovanja</w:t>
            </w:r>
            <w:r w:rsidRPr="00C94F25">
              <w:rPr>
                <w:rFonts w:ascii="Arial" w:hAnsi="Arial" w:cs="Arial"/>
                <w:sz w:val="18"/>
                <w:szCs w:val="18"/>
              </w:rPr>
              <w:t xml:space="preserve"> </w:t>
            </w:r>
          </w:p>
        </w:tc>
      </w:tr>
      <w:tr w:rsidR="00F103A8" w:rsidRPr="00C94F25" w14:paraId="234DF49B" w14:textId="77777777" w:rsidTr="00FE6833">
        <w:tc>
          <w:tcPr>
            <w:tcW w:w="4433" w:type="dxa"/>
          </w:tcPr>
          <w:p w14:paraId="070F2342" w14:textId="77777777" w:rsidR="00F103A8" w:rsidRPr="00C94F25" w:rsidRDefault="00F103A8" w:rsidP="00FE6833">
            <w:pPr>
              <w:spacing w:after="0"/>
              <w:jc w:val="both"/>
              <w:rPr>
                <w:rFonts w:ascii="Arial" w:hAnsi="Arial" w:cs="Arial"/>
                <w:sz w:val="18"/>
                <w:szCs w:val="18"/>
              </w:rPr>
            </w:pPr>
            <w:r>
              <w:rPr>
                <w:rFonts w:ascii="Arial" w:hAnsi="Arial" w:cs="Arial"/>
                <w:sz w:val="18"/>
                <w:szCs w:val="18"/>
              </w:rPr>
              <w:t xml:space="preserve">Prepoznana je razmeroma </w:t>
            </w:r>
            <w:r w:rsidRPr="002D7A03">
              <w:rPr>
                <w:rFonts w:ascii="Arial" w:hAnsi="Arial" w:cs="Arial"/>
                <w:b/>
                <w:bCs/>
                <w:sz w:val="18"/>
                <w:szCs w:val="18"/>
              </w:rPr>
              <w:t>nizka samooskrba</w:t>
            </w:r>
            <w:r>
              <w:rPr>
                <w:rFonts w:ascii="Arial" w:hAnsi="Arial" w:cs="Arial"/>
                <w:sz w:val="18"/>
                <w:szCs w:val="18"/>
              </w:rPr>
              <w:t xml:space="preserve"> prebivalcev.</w:t>
            </w:r>
          </w:p>
        </w:tc>
        <w:tc>
          <w:tcPr>
            <w:tcW w:w="4629" w:type="dxa"/>
          </w:tcPr>
          <w:p w14:paraId="6AC85ABD" w14:textId="77777777" w:rsidR="00F103A8" w:rsidRPr="00C94F25" w:rsidRDefault="00F103A8" w:rsidP="00FE6833">
            <w:pPr>
              <w:spacing w:after="0"/>
              <w:jc w:val="both"/>
              <w:rPr>
                <w:rFonts w:ascii="Arial" w:hAnsi="Arial" w:cs="Arial"/>
                <w:sz w:val="18"/>
                <w:szCs w:val="18"/>
              </w:rPr>
            </w:pPr>
            <w:r>
              <w:rPr>
                <w:rFonts w:ascii="Arial" w:hAnsi="Arial" w:cs="Arial"/>
                <w:b/>
                <w:bCs/>
                <w:sz w:val="18"/>
                <w:szCs w:val="18"/>
              </w:rPr>
              <w:t>Spodbuditi</w:t>
            </w:r>
            <w:r w:rsidRPr="00891208">
              <w:rPr>
                <w:rFonts w:ascii="Arial" w:hAnsi="Arial" w:cs="Arial"/>
                <w:b/>
                <w:bCs/>
                <w:sz w:val="18"/>
                <w:szCs w:val="18"/>
              </w:rPr>
              <w:t xml:space="preserve"> dodaten zaslužek na kmetijah z dopolnilno dejavnostjo</w:t>
            </w:r>
            <w:r>
              <w:rPr>
                <w:rFonts w:ascii="Arial" w:hAnsi="Arial" w:cs="Arial"/>
                <w:sz w:val="18"/>
                <w:szCs w:val="18"/>
              </w:rPr>
              <w:t xml:space="preserve">, </w:t>
            </w:r>
            <w:r w:rsidRPr="00C94F25">
              <w:rPr>
                <w:rFonts w:ascii="Arial" w:hAnsi="Arial" w:cs="Arial"/>
                <w:sz w:val="18"/>
                <w:szCs w:val="18"/>
              </w:rPr>
              <w:t xml:space="preserve">spodbujati oživitev </w:t>
            </w:r>
            <w:r>
              <w:rPr>
                <w:rFonts w:ascii="Arial" w:hAnsi="Arial" w:cs="Arial"/>
                <w:sz w:val="18"/>
                <w:szCs w:val="18"/>
              </w:rPr>
              <w:t xml:space="preserve">lastne </w:t>
            </w:r>
            <w:r w:rsidRPr="00C94F25">
              <w:rPr>
                <w:rFonts w:ascii="Arial" w:hAnsi="Arial" w:cs="Arial"/>
                <w:sz w:val="18"/>
                <w:szCs w:val="18"/>
              </w:rPr>
              <w:t>pridelave na njivah in  vrtovih</w:t>
            </w:r>
            <w:r>
              <w:rPr>
                <w:rFonts w:ascii="Arial" w:hAnsi="Arial" w:cs="Arial"/>
                <w:sz w:val="18"/>
                <w:szCs w:val="18"/>
              </w:rPr>
              <w:t xml:space="preserve"> – za samooskrbo</w:t>
            </w:r>
            <w:r w:rsidRPr="00C94F25">
              <w:rPr>
                <w:rFonts w:ascii="Arial" w:hAnsi="Arial" w:cs="Arial"/>
                <w:sz w:val="18"/>
                <w:szCs w:val="18"/>
              </w:rPr>
              <w:t xml:space="preserve"> (v urbanem in ne</w:t>
            </w:r>
            <w:r>
              <w:rPr>
                <w:rFonts w:ascii="Arial" w:hAnsi="Arial" w:cs="Arial"/>
                <w:sz w:val="18"/>
                <w:szCs w:val="18"/>
              </w:rPr>
              <w:t>-</w:t>
            </w:r>
            <w:r w:rsidRPr="00C94F25">
              <w:rPr>
                <w:rFonts w:ascii="Arial" w:hAnsi="Arial" w:cs="Arial"/>
                <w:sz w:val="18"/>
                <w:szCs w:val="18"/>
              </w:rPr>
              <w:t>urbanem okolju)</w:t>
            </w:r>
            <w:r>
              <w:rPr>
                <w:rFonts w:ascii="Arial" w:hAnsi="Arial" w:cs="Arial"/>
                <w:sz w:val="18"/>
                <w:szCs w:val="18"/>
              </w:rPr>
              <w:t>.</w:t>
            </w:r>
          </w:p>
        </w:tc>
      </w:tr>
      <w:tr w:rsidR="00F103A8" w:rsidRPr="00C94F25" w14:paraId="6983D3B2" w14:textId="77777777" w:rsidTr="00FE6833">
        <w:tc>
          <w:tcPr>
            <w:tcW w:w="4433" w:type="dxa"/>
          </w:tcPr>
          <w:p w14:paraId="00ADA02D" w14:textId="77777777" w:rsidR="00F103A8" w:rsidRPr="00C94F25" w:rsidRDefault="00F103A8" w:rsidP="00FE6833">
            <w:pPr>
              <w:spacing w:after="0"/>
              <w:jc w:val="both"/>
              <w:rPr>
                <w:rFonts w:ascii="Arial" w:hAnsi="Arial" w:cs="Arial"/>
                <w:sz w:val="18"/>
                <w:szCs w:val="18"/>
              </w:rPr>
            </w:pPr>
            <w:r w:rsidRPr="00891208">
              <w:rPr>
                <w:rFonts w:ascii="Arial" w:hAnsi="Arial" w:cs="Arial"/>
                <w:b/>
                <w:bCs/>
                <w:sz w:val="18"/>
                <w:szCs w:val="18"/>
              </w:rPr>
              <w:t>Turistične dejavnost na kmetijah ni dobro razvite</w:t>
            </w:r>
            <w:r>
              <w:rPr>
                <w:rFonts w:ascii="Arial" w:hAnsi="Arial" w:cs="Arial"/>
                <w:b/>
                <w:bCs/>
                <w:sz w:val="18"/>
                <w:szCs w:val="18"/>
              </w:rPr>
              <w:t xml:space="preserve">, slabo </w:t>
            </w:r>
            <w:proofErr w:type="spellStart"/>
            <w:r>
              <w:rPr>
                <w:rFonts w:ascii="Arial" w:hAnsi="Arial" w:cs="Arial"/>
                <w:b/>
                <w:bCs/>
                <w:sz w:val="18"/>
                <w:szCs w:val="18"/>
              </w:rPr>
              <w:t>diverzificirana</w:t>
            </w:r>
            <w:proofErr w:type="spellEnd"/>
            <w:r>
              <w:rPr>
                <w:rFonts w:ascii="Arial" w:hAnsi="Arial" w:cs="Arial"/>
                <w:b/>
                <w:bCs/>
                <w:sz w:val="18"/>
                <w:szCs w:val="18"/>
              </w:rPr>
              <w:t xml:space="preserve">. </w:t>
            </w:r>
          </w:p>
        </w:tc>
        <w:tc>
          <w:tcPr>
            <w:tcW w:w="4629" w:type="dxa"/>
          </w:tcPr>
          <w:p w14:paraId="1FE684DD" w14:textId="77777777" w:rsidR="00F103A8" w:rsidRPr="00C94F25" w:rsidRDefault="00F103A8" w:rsidP="00FE6833">
            <w:pPr>
              <w:spacing w:after="0"/>
              <w:jc w:val="both"/>
              <w:rPr>
                <w:rFonts w:ascii="Arial" w:hAnsi="Arial" w:cs="Arial"/>
                <w:sz w:val="18"/>
                <w:szCs w:val="18"/>
              </w:rPr>
            </w:pPr>
            <w:r>
              <w:rPr>
                <w:rFonts w:ascii="Arial" w:hAnsi="Arial" w:cs="Arial"/>
                <w:sz w:val="18"/>
                <w:szCs w:val="18"/>
              </w:rPr>
              <w:t xml:space="preserve">Vzpostavitev </w:t>
            </w:r>
            <w:proofErr w:type="spellStart"/>
            <w:r w:rsidRPr="00891208">
              <w:rPr>
                <w:rFonts w:ascii="Arial" w:hAnsi="Arial" w:cs="Arial"/>
                <w:b/>
                <w:bCs/>
                <w:sz w:val="18"/>
                <w:szCs w:val="18"/>
              </w:rPr>
              <w:t>doživetvenih</w:t>
            </w:r>
            <w:proofErr w:type="spellEnd"/>
            <w:r w:rsidRPr="00891208">
              <w:rPr>
                <w:rFonts w:ascii="Arial" w:hAnsi="Arial" w:cs="Arial"/>
                <w:b/>
                <w:bCs/>
                <w:sz w:val="18"/>
                <w:szCs w:val="18"/>
              </w:rPr>
              <w:t xml:space="preserve"> aktivnosti na kmetijah</w:t>
            </w:r>
            <w:r>
              <w:rPr>
                <w:rFonts w:ascii="Arial" w:hAnsi="Arial" w:cs="Arial"/>
                <w:sz w:val="18"/>
                <w:szCs w:val="18"/>
              </w:rPr>
              <w:t xml:space="preserve">, odpiranje dodatnih prenočitvenih kapacitet z »izkušnjo« Zasavja. </w:t>
            </w:r>
          </w:p>
        </w:tc>
      </w:tr>
      <w:tr w:rsidR="00F103A8" w:rsidRPr="00C94F25" w14:paraId="00A2C469" w14:textId="77777777" w:rsidTr="00FE6833">
        <w:tc>
          <w:tcPr>
            <w:tcW w:w="4433" w:type="dxa"/>
          </w:tcPr>
          <w:p w14:paraId="015D4EF6" w14:textId="77777777" w:rsidR="00F103A8" w:rsidRPr="00891208" w:rsidRDefault="00F103A8" w:rsidP="00FE6833">
            <w:pPr>
              <w:spacing w:after="0"/>
              <w:jc w:val="both"/>
              <w:rPr>
                <w:rFonts w:ascii="Arial" w:hAnsi="Arial" w:cs="Arial"/>
                <w:b/>
                <w:bCs/>
                <w:sz w:val="18"/>
                <w:szCs w:val="18"/>
              </w:rPr>
            </w:pPr>
            <w:r>
              <w:rPr>
                <w:rFonts w:ascii="Arial" w:hAnsi="Arial" w:cs="Arial"/>
                <w:sz w:val="18"/>
                <w:szCs w:val="18"/>
              </w:rPr>
              <w:t>Lokalni izdelki pod lokalno znamko turistom niso poznani.</w:t>
            </w:r>
          </w:p>
        </w:tc>
        <w:tc>
          <w:tcPr>
            <w:tcW w:w="4629" w:type="dxa"/>
          </w:tcPr>
          <w:p w14:paraId="73AAF5C0" w14:textId="77777777" w:rsidR="00F103A8" w:rsidRDefault="00F103A8" w:rsidP="00FE6833">
            <w:pPr>
              <w:spacing w:after="0"/>
              <w:jc w:val="both"/>
              <w:rPr>
                <w:rFonts w:ascii="Arial" w:hAnsi="Arial" w:cs="Arial"/>
                <w:sz w:val="18"/>
                <w:szCs w:val="18"/>
              </w:rPr>
            </w:pPr>
            <w:r>
              <w:rPr>
                <w:rFonts w:ascii="Arial" w:hAnsi="Arial" w:cs="Arial"/>
                <w:sz w:val="18"/>
                <w:szCs w:val="18"/>
              </w:rPr>
              <w:t>Vzpodbujati lokalne  projekte in izdelke  »od korenine do izdelka«.</w:t>
            </w:r>
          </w:p>
        </w:tc>
      </w:tr>
      <w:tr w:rsidR="00F103A8" w:rsidRPr="00C94F25" w14:paraId="3AEF9AAC" w14:textId="77777777" w:rsidTr="00FE6833">
        <w:tc>
          <w:tcPr>
            <w:tcW w:w="4433" w:type="dxa"/>
          </w:tcPr>
          <w:p w14:paraId="7F55A052" w14:textId="77777777" w:rsidR="00F103A8" w:rsidRDefault="00F103A8" w:rsidP="00FE6833">
            <w:pPr>
              <w:spacing w:after="0"/>
              <w:jc w:val="both"/>
              <w:rPr>
                <w:rFonts w:ascii="Arial" w:hAnsi="Arial" w:cs="Arial"/>
                <w:sz w:val="18"/>
                <w:szCs w:val="18"/>
              </w:rPr>
            </w:pPr>
            <w:r>
              <w:rPr>
                <w:rFonts w:ascii="Arial" w:hAnsi="Arial" w:cs="Arial"/>
                <w:sz w:val="18"/>
                <w:szCs w:val="18"/>
              </w:rPr>
              <w:t>Nizka</w:t>
            </w:r>
            <w:r w:rsidRPr="00C94F25">
              <w:rPr>
                <w:rFonts w:ascii="Arial" w:hAnsi="Arial" w:cs="Arial"/>
                <w:sz w:val="18"/>
                <w:szCs w:val="18"/>
              </w:rPr>
              <w:t xml:space="preserve"> prodaja kmetijskih pridelkov in izdelkov s k</w:t>
            </w:r>
            <w:r>
              <w:rPr>
                <w:rFonts w:ascii="Arial" w:hAnsi="Arial" w:cs="Arial"/>
                <w:sz w:val="18"/>
                <w:szCs w:val="18"/>
              </w:rPr>
              <w:t xml:space="preserve">metij, </w:t>
            </w:r>
            <w:r w:rsidRPr="006A78C7">
              <w:rPr>
                <w:rFonts w:ascii="Arial" w:hAnsi="Arial" w:cs="Arial"/>
                <w:b/>
                <w:bCs/>
                <w:sz w:val="18"/>
                <w:szCs w:val="18"/>
              </w:rPr>
              <w:t>ni ustaljenih in vzpostavljenih  prodajnih poti</w:t>
            </w:r>
            <w:r>
              <w:rPr>
                <w:rFonts w:ascii="Arial" w:hAnsi="Arial" w:cs="Arial"/>
                <w:sz w:val="18"/>
                <w:szCs w:val="18"/>
              </w:rPr>
              <w:t>, ni enotne blagovne znamke izdelkov.</w:t>
            </w:r>
          </w:p>
          <w:p w14:paraId="12F46221" w14:textId="77777777" w:rsidR="00F103A8" w:rsidRDefault="00F103A8" w:rsidP="00FE6833">
            <w:pPr>
              <w:spacing w:after="0"/>
              <w:jc w:val="both"/>
              <w:rPr>
                <w:rFonts w:ascii="Arial" w:hAnsi="Arial" w:cs="Arial"/>
                <w:sz w:val="18"/>
                <w:szCs w:val="18"/>
              </w:rPr>
            </w:pPr>
          </w:p>
          <w:p w14:paraId="44654010" w14:textId="77777777" w:rsidR="00F103A8" w:rsidRDefault="00F103A8" w:rsidP="00FE6833">
            <w:pPr>
              <w:spacing w:after="0"/>
              <w:jc w:val="both"/>
              <w:rPr>
                <w:rFonts w:ascii="Arial" w:hAnsi="Arial" w:cs="Arial"/>
                <w:sz w:val="18"/>
                <w:szCs w:val="18"/>
              </w:rPr>
            </w:pPr>
          </w:p>
          <w:p w14:paraId="7B5788DD" w14:textId="77777777" w:rsidR="00F103A8" w:rsidRPr="00C94F25" w:rsidRDefault="00F103A8" w:rsidP="00FE6833">
            <w:pPr>
              <w:spacing w:after="0"/>
              <w:jc w:val="both"/>
              <w:rPr>
                <w:rFonts w:ascii="Arial" w:hAnsi="Arial" w:cs="Arial"/>
                <w:sz w:val="18"/>
                <w:szCs w:val="18"/>
              </w:rPr>
            </w:pPr>
          </w:p>
        </w:tc>
        <w:tc>
          <w:tcPr>
            <w:tcW w:w="4629" w:type="dxa"/>
          </w:tcPr>
          <w:p w14:paraId="682A8B6E" w14:textId="77777777" w:rsidR="00F103A8" w:rsidRDefault="00F103A8" w:rsidP="00FE6833">
            <w:pPr>
              <w:spacing w:after="0"/>
              <w:jc w:val="both"/>
              <w:rPr>
                <w:rFonts w:ascii="Arial" w:hAnsi="Arial" w:cs="Arial"/>
                <w:sz w:val="18"/>
                <w:szCs w:val="18"/>
              </w:rPr>
            </w:pPr>
            <w:r w:rsidRPr="00165263">
              <w:rPr>
                <w:rFonts w:ascii="Arial" w:hAnsi="Arial" w:cs="Arial"/>
                <w:b/>
                <w:bCs/>
                <w:sz w:val="18"/>
                <w:szCs w:val="18"/>
              </w:rPr>
              <w:t>Povezovanje kmetij v skupno ponudbo</w:t>
            </w:r>
            <w:r>
              <w:rPr>
                <w:rFonts w:ascii="Arial" w:hAnsi="Arial" w:cs="Arial"/>
                <w:sz w:val="18"/>
                <w:szCs w:val="18"/>
              </w:rPr>
              <w:t xml:space="preserve"> (mreža eko in </w:t>
            </w:r>
            <w:proofErr w:type="spellStart"/>
            <w:r>
              <w:rPr>
                <w:rFonts w:ascii="Arial" w:hAnsi="Arial" w:cs="Arial"/>
                <w:sz w:val="18"/>
                <w:szCs w:val="18"/>
              </w:rPr>
              <w:t>bio</w:t>
            </w:r>
            <w:proofErr w:type="spellEnd"/>
            <w:r>
              <w:rPr>
                <w:rFonts w:ascii="Arial" w:hAnsi="Arial" w:cs="Arial"/>
                <w:sz w:val="18"/>
                <w:szCs w:val="18"/>
              </w:rPr>
              <w:t xml:space="preserve">  kmetij)..Potrebno je o</w:t>
            </w:r>
            <w:r w:rsidRPr="00C94F25">
              <w:rPr>
                <w:rFonts w:ascii="Arial" w:hAnsi="Arial" w:cs="Arial"/>
                <w:sz w:val="18"/>
                <w:szCs w:val="18"/>
              </w:rPr>
              <w:t>krepiti kmetijske zadruge/podjetja</w:t>
            </w:r>
            <w:r>
              <w:rPr>
                <w:rFonts w:ascii="Arial" w:hAnsi="Arial" w:cs="Arial"/>
                <w:sz w:val="18"/>
                <w:szCs w:val="18"/>
              </w:rPr>
              <w:t xml:space="preserve"> za mrežo eko/</w:t>
            </w:r>
            <w:proofErr w:type="spellStart"/>
            <w:r>
              <w:rPr>
                <w:rFonts w:ascii="Arial" w:hAnsi="Arial" w:cs="Arial"/>
                <w:sz w:val="18"/>
                <w:szCs w:val="18"/>
              </w:rPr>
              <w:t>bio</w:t>
            </w:r>
            <w:proofErr w:type="spellEnd"/>
            <w:r>
              <w:rPr>
                <w:rFonts w:ascii="Arial" w:hAnsi="Arial" w:cs="Arial"/>
                <w:sz w:val="18"/>
                <w:szCs w:val="18"/>
              </w:rPr>
              <w:t xml:space="preserve"> izdelkov</w:t>
            </w:r>
            <w:r w:rsidRPr="00C94F25">
              <w:rPr>
                <w:rFonts w:ascii="Arial" w:hAnsi="Arial" w:cs="Arial"/>
                <w:sz w:val="18"/>
                <w:szCs w:val="18"/>
              </w:rPr>
              <w:t xml:space="preserve">, </w:t>
            </w:r>
            <w:r>
              <w:rPr>
                <w:rFonts w:ascii="Arial" w:hAnsi="Arial" w:cs="Arial"/>
                <w:sz w:val="18"/>
                <w:szCs w:val="18"/>
              </w:rPr>
              <w:t xml:space="preserve">za </w:t>
            </w:r>
            <w:r w:rsidRPr="00C94F25">
              <w:rPr>
                <w:rFonts w:ascii="Arial" w:hAnsi="Arial" w:cs="Arial"/>
                <w:sz w:val="18"/>
                <w:szCs w:val="18"/>
              </w:rPr>
              <w:t>neposredno prodajo na domu in na lokalnih trgih</w:t>
            </w:r>
            <w:r>
              <w:rPr>
                <w:rFonts w:ascii="Arial" w:hAnsi="Arial" w:cs="Arial"/>
                <w:sz w:val="18"/>
                <w:szCs w:val="18"/>
              </w:rPr>
              <w:t xml:space="preserve"> ter</w:t>
            </w:r>
            <w:r w:rsidRPr="00C94F25">
              <w:rPr>
                <w:rFonts w:ascii="Arial" w:hAnsi="Arial" w:cs="Arial"/>
                <w:sz w:val="18"/>
                <w:szCs w:val="18"/>
              </w:rPr>
              <w:t xml:space="preserve"> okrepiti sodelovanje med kmeti, spodbujati nove storitve na področju lokalne samooskrbe s hrano</w:t>
            </w:r>
            <w:r>
              <w:rPr>
                <w:rFonts w:ascii="Arial" w:hAnsi="Arial" w:cs="Arial"/>
                <w:sz w:val="18"/>
                <w:szCs w:val="18"/>
              </w:rPr>
              <w:t>.</w:t>
            </w:r>
          </w:p>
          <w:p w14:paraId="4333F29F" w14:textId="77777777" w:rsidR="00F103A8" w:rsidRPr="00C94F25" w:rsidRDefault="00F103A8" w:rsidP="00FE6833">
            <w:pPr>
              <w:spacing w:after="0"/>
              <w:jc w:val="both"/>
              <w:rPr>
                <w:rFonts w:ascii="Arial" w:hAnsi="Arial" w:cs="Arial"/>
                <w:sz w:val="18"/>
                <w:szCs w:val="18"/>
              </w:rPr>
            </w:pPr>
          </w:p>
        </w:tc>
      </w:tr>
      <w:tr w:rsidR="00F103A8" w:rsidRPr="00C94F25" w14:paraId="63F0878D" w14:textId="77777777" w:rsidTr="00FE6833">
        <w:tc>
          <w:tcPr>
            <w:tcW w:w="4433" w:type="dxa"/>
          </w:tcPr>
          <w:p w14:paraId="150D9B51" w14:textId="77777777" w:rsidR="00F103A8" w:rsidRDefault="00F103A8" w:rsidP="00FE6833">
            <w:pPr>
              <w:spacing w:after="0"/>
              <w:jc w:val="both"/>
              <w:rPr>
                <w:rFonts w:ascii="Arial" w:hAnsi="Arial" w:cs="Arial"/>
                <w:sz w:val="18"/>
                <w:szCs w:val="18"/>
              </w:rPr>
            </w:pPr>
            <w:r>
              <w:rPr>
                <w:rFonts w:ascii="Arial" w:hAnsi="Arial" w:cs="Arial"/>
                <w:sz w:val="18"/>
                <w:szCs w:val="18"/>
              </w:rPr>
              <w:t xml:space="preserve">Prepoznana je težava onesnažene prsti, zato ponekod </w:t>
            </w:r>
            <w:r w:rsidRPr="00165263">
              <w:rPr>
                <w:rFonts w:ascii="Arial" w:hAnsi="Arial" w:cs="Arial"/>
                <w:b/>
                <w:bCs/>
                <w:sz w:val="18"/>
                <w:szCs w:val="18"/>
              </w:rPr>
              <w:t>otežkočeno pridobivanje eko certifikatov</w:t>
            </w:r>
            <w:r>
              <w:rPr>
                <w:rFonts w:ascii="Arial" w:hAnsi="Arial" w:cs="Arial"/>
                <w:sz w:val="18"/>
                <w:szCs w:val="18"/>
              </w:rPr>
              <w:t xml:space="preserve">. </w:t>
            </w:r>
          </w:p>
          <w:p w14:paraId="460C3C4E" w14:textId="77777777" w:rsidR="00F103A8" w:rsidRDefault="00F103A8" w:rsidP="00FE6833">
            <w:pPr>
              <w:spacing w:after="0"/>
              <w:jc w:val="both"/>
              <w:rPr>
                <w:rFonts w:ascii="Arial" w:hAnsi="Arial" w:cs="Arial"/>
                <w:sz w:val="18"/>
                <w:szCs w:val="18"/>
              </w:rPr>
            </w:pPr>
          </w:p>
        </w:tc>
        <w:tc>
          <w:tcPr>
            <w:tcW w:w="4629" w:type="dxa"/>
          </w:tcPr>
          <w:p w14:paraId="5E7259EB" w14:textId="77777777" w:rsidR="00F103A8" w:rsidRPr="00165263" w:rsidRDefault="00F103A8" w:rsidP="00FE6833">
            <w:pPr>
              <w:spacing w:after="0"/>
              <w:jc w:val="both"/>
              <w:rPr>
                <w:rFonts w:ascii="Arial" w:hAnsi="Arial" w:cs="Arial"/>
                <w:b/>
                <w:bCs/>
                <w:sz w:val="18"/>
                <w:szCs w:val="18"/>
              </w:rPr>
            </w:pPr>
            <w:r>
              <w:rPr>
                <w:rFonts w:ascii="Arial" w:hAnsi="Arial" w:cs="Arial"/>
                <w:b/>
                <w:bCs/>
                <w:sz w:val="18"/>
                <w:szCs w:val="18"/>
              </w:rPr>
              <w:t>Izobraževanje prebivalcev, kakšne so zahteve za pridobitev eko-certifikata.</w:t>
            </w:r>
          </w:p>
        </w:tc>
      </w:tr>
      <w:tr w:rsidR="00F103A8" w:rsidRPr="00C94F25" w14:paraId="76708A5C" w14:textId="77777777" w:rsidTr="00FE6833">
        <w:tc>
          <w:tcPr>
            <w:tcW w:w="4433" w:type="dxa"/>
          </w:tcPr>
          <w:p w14:paraId="1D8D1DBE" w14:textId="77777777" w:rsidR="00F103A8" w:rsidRDefault="00F103A8" w:rsidP="00FE6833">
            <w:pPr>
              <w:spacing w:after="0"/>
              <w:jc w:val="both"/>
              <w:rPr>
                <w:rFonts w:ascii="Arial" w:hAnsi="Arial" w:cs="Arial"/>
                <w:sz w:val="18"/>
                <w:szCs w:val="18"/>
              </w:rPr>
            </w:pPr>
            <w:r>
              <w:rPr>
                <w:rFonts w:ascii="Arial" w:hAnsi="Arial" w:cs="Arial"/>
                <w:sz w:val="18"/>
                <w:szCs w:val="18"/>
              </w:rPr>
              <w:t>E</w:t>
            </w:r>
            <w:r w:rsidRPr="00C94F25">
              <w:rPr>
                <w:rFonts w:ascii="Arial" w:hAnsi="Arial" w:cs="Arial"/>
                <w:sz w:val="18"/>
                <w:szCs w:val="18"/>
              </w:rPr>
              <w:t>kološke kmetije so usmerjene predvsem v samooskrbo, kljub temu da njihovo število počasi narašča</w:t>
            </w:r>
            <w:r>
              <w:rPr>
                <w:rFonts w:ascii="Arial" w:hAnsi="Arial" w:cs="Arial"/>
                <w:sz w:val="18"/>
                <w:szCs w:val="18"/>
              </w:rPr>
              <w:t>.</w:t>
            </w:r>
            <w:r w:rsidRPr="00C94F25">
              <w:rPr>
                <w:rFonts w:ascii="Arial" w:hAnsi="Arial" w:cs="Arial"/>
                <w:sz w:val="18"/>
                <w:szCs w:val="18"/>
              </w:rPr>
              <w:t xml:space="preserve"> </w:t>
            </w:r>
          </w:p>
          <w:p w14:paraId="49BABC9E" w14:textId="77777777" w:rsidR="00F103A8" w:rsidRDefault="00F103A8" w:rsidP="00FE6833">
            <w:pPr>
              <w:spacing w:after="0"/>
              <w:jc w:val="both"/>
              <w:rPr>
                <w:rFonts w:ascii="Arial" w:hAnsi="Arial" w:cs="Arial"/>
                <w:sz w:val="18"/>
                <w:szCs w:val="18"/>
              </w:rPr>
            </w:pPr>
          </w:p>
        </w:tc>
        <w:tc>
          <w:tcPr>
            <w:tcW w:w="4629" w:type="dxa"/>
          </w:tcPr>
          <w:p w14:paraId="1BE2D4E3" w14:textId="77777777" w:rsidR="00F103A8" w:rsidRDefault="00F103A8" w:rsidP="00FE6833">
            <w:pPr>
              <w:spacing w:after="0"/>
              <w:jc w:val="both"/>
              <w:rPr>
                <w:rFonts w:ascii="Arial" w:hAnsi="Arial" w:cs="Arial"/>
                <w:sz w:val="18"/>
                <w:szCs w:val="18"/>
              </w:rPr>
            </w:pPr>
            <w:r w:rsidRPr="00165263">
              <w:rPr>
                <w:rFonts w:ascii="Arial" w:hAnsi="Arial" w:cs="Arial"/>
                <w:b/>
                <w:bCs/>
                <w:sz w:val="18"/>
                <w:szCs w:val="18"/>
              </w:rPr>
              <w:t xml:space="preserve">Spodbujati </w:t>
            </w:r>
            <w:r>
              <w:rPr>
                <w:rFonts w:ascii="Arial" w:hAnsi="Arial" w:cs="Arial"/>
                <w:b/>
                <w:bCs/>
                <w:sz w:val="18"/>
                <w:szCs w:val="18"/>
              </w:rPr>
              <w:t xml:space="preserve">ekološko </w:t>
            </w:r>
            <w:r w:rsidRPr="00165263">
              <w:rPr>
                <w:rFonts w:ascii="Arial" w:hAnsi="Arial" w:cs="Arial"/>
                <w:b/>
                <w:bCs/>
                <w:sz w:val="18"/>
                <w:szCs w:val="18"/>
              </w:rPr>
              <w:t>pridelavo na lokalnem nivoju</w:t>
            </w:r>
            <w:r w:rsidRPr="00C94F25">
              <w:rPr>
                <w:rFonts w:ascii="Arial" w:hAnsi="Arial" w:cs="Arial"/>
                <w:sz w:val="18"/>
                <w:szCs w:val="18"/>
              </w:rPr>
              <w:t xml:space="preserve"> (kmetije, vrtovi), posodobiti tržnice, urediti površine za vrtičkarstvo (za prebivalce v urbanih naseljih)</w:t>
            </w:r>
            <w:r>
              <w:rPr>
                <w:rFonts w:ascii="Arial" w:hAnsi="Arial" w:cs="Arial"/>
                <w:sz w:val="18"/>
                <w:szCs w:val="18"/>
              </w:rPr>
              <w:t xml:space="preserve">. Vzpostaviti izobraževanja za pridobivanje eko </w:t>
            </w:r>
            <w:r>
              <w:rPr>
                <w:rFonts w:ascii="Arial" w:hAnsi="Arial" w:cs="Arial"/>
                <w:sz w:val="18"/>
                <w:szCs w:val="18"/>
              </w:rPr>
              <w:lastRenderedPageBreak/>
              <w:t xml:space="preserve">certifikatov in aktivno vzpodbujanje prehoda na eko kmetije. </w:t>
            </w:r>
          </w:p>
          <w:p w14:paraId="680DD9FC" w14:textId="77777777" w:rsidR="00F103A8" w:rsidRPr="00165263" w:rsidRDefault="00F103A8" w:rsidP="00FE6833">
            <w:pPr>
              <w:spacing w:after="0"/>
              <w:jc w:val="both"/>
              <w:rPr>
                <w:rFonts w:ascii="Arial" w:hAnsi="Arial" w:cs="Arial"/>
                <w:b/>
                <w:bCs/>
                <w:sz w:val="18"/>
                <w:szCs w:val="18"/>
              </w:rPr>
            </w:pPr>
          </w:p>
        </w:tc>
      </w:tr>
      <w:tr w:rsidR="00F103A8" w:rsidRPr="00C94F25" w14:paraId="2EEC5803" w14:textId="77777777" w:rsidTr="00FE6833">
        <w:tc>
          <w:tcPr>
            <w:tcW w:w="4433" w:type="dxa"/>
          </w:tcPr>
          <w:p w14:paraId="5678E840" w14:textId="77777777" w:rsidR="00F103A8" w:rsidRDefault="00F103A8" w:rsidP="00FE6833">
            <w:pPr>
              <w:spacing w:after="0"/>
              <w:jc w:val="both"/>
              <w:rPr>
                <w:rFonts w:ascii="Arial" w:hAnsi="Arial" w:cs="Arial"/>
                <w:sz w:val="18"/>
                <w:szCs w:val="18"/>
              </w:rPr>
            </w:pPr>
            <w:r w:rsidRPr="00C94F25">
              <w:rPr>
                <w:rFonts w:ascii="Arial" w:hAnsi="Arial" w:cs="Arial"/>
                <w:sz w:val="18"/>
                <w:szCs w:val="18"/>
              </w:rPr>
              <w:lastRenderedPageBreak/>
              <w:t>Javni zavodi odkupujejo tudi kmetijske pridelke lokalnega okolja. Na območju delujejo tudi javne tržnice.</w:t>
            </w:r>
          </w:p>
          <w:p w14:paraId="7772D0C3" w14:textId="77777777" w:rsidR="00F103A8" w:rsidRDefault="00F103A8" w:rsidP="00FE6833">
            <w:pPr>
              <w:spacing w:after="0"/>
              <w:jc w:val="both"/>
              <w:rPr>
                <w:rFonts w:ascii="Arial" w:hAnsi="Arial" w:cs="Arial"/>
                <w:sz w:val="18"/>
                <w:szCs w:val="18"/>
              </w:rPr>
            </w:pPr>
            <w:r>
              <w:rPr>
                <w:rFonts w:ascii="Arial" w:hAnsi="Arial" w:cs="Arial"/>
                <w:sz w:val="18"/>
                <w:szCs w:val="18"/>
              </w:rPr>
              <w:t>P</w:t>
            </w:r>
            <w:r w:rsidRPr="00C94F25">
              <w:rPr>
                <w:rFonts w:ascii="Arial" w:hAnsi="Arial" w:cs="Arial"/>
                <w:sz w:val="18"/>
                <w:szCs w:val="18"/>
              </w:rPr>
              <w:t xml:space="preserve">osamezne zadruge odkupujejo le določene pridelke/izdelke kmetij. </w:t>
            </w:r>
            <w:r>
              <w:rPr>
                <w:rFonts w:ascii="Arial" w:hAnsi="Arial" w:cs="Arial"/>
                <w:sz w:val="18"/>
                <w:szCs w:val="18"/>
              </w:rPr>
              <w:t xml:space="preserve">Ekološke in </w:t>
            </w:r>
            <w:proofErr w:type="spellStart"/>
            <w:r>
              <w:rPr>
                <w:rFonts w:ascii="Arial" w:hAnsi="Arial" w:cs="Arial"/>
                <w:sz w:val="18"/>
                <w:szCs w:val="18"/>
              </w:rPr>
              <w:t>bio</w:t>
            </w:r>
            <w:proofErr w:type="spellEnd"/>
            <w:r>
              <w:rPr>
                <w:rFonts w:ascii="Arial" w:hAnsi="Arial" w:cs="Arial"/>
                <w:sz w:val="18"/>
                <w:szCs w:val="18"/>
              </w:rPr>
              <w:t xml:space="preserve"> kmetije niso povezane. </w:t>
            </w:r>
          </w:p>
          <w:p w14:paraId="0ABFD02A" w14:textId="77777777" w:rsidR="00F103A8" w:rsidRDefault="00F103A8" w:rsidP="00FE6833">
            <w:pPr>
              <w:spacing w:after="0"/>
              <w:jc w:val="both"/>
              <w:rPr>
                <w:rFonts w:ascii="Arial" w:hAnsi="Arial" w:cs="Arial"/>
                <w:sz w:val="18"/>
                <w:szCs w:val="18"/>
              </w:rPr>
            </w:pPr>
          </w:p>
        </w:tc>
        <w:tc>
          <w:tcPr>
            <w:tcW w:w="4629" w:type="dxa"/>
          </w:tcPr>
          <w:p w14:paraId="7BA19087" w14:textId="77777777" w:rsidR="00F103A8" w:rsidRDefault="00F103A8" w:rsidP="00FE6833">
            <w:pPr>
              <w:spacing w:after="0"/>
              <w:jc w:val="both"/>
              <w:rPr>
                <w:rFonts w:ascii="Arial" w:hAnsi="Arial" w:cs="Arial"/>
                <w:sz w:val="18"/>
                <w:szCs w:val="18"/>
              </w:rPr>
            </w:pPr>
            <w:r w:rsidRPr="00165263">
              <w:rPr>
                <w:rFonts w:ascii="Arial" w:hAnsi="Arial" w:cs="Arial"/>
                <w:b/>
                <w:bCs/>
                <w:sz w:val="18"/>
                <w:szCs w:val="18"/>
              </w:rPr>
              <w:t>Okrepiti kratke oskrbne verige</w:t>
            </w:r>
            <w:r w:rsidRPr="00C94F25">
              <w:rPr>
                <w:rFonts w:ascii="Arial" w:hAnsi="Arial" w:cs="Arial"/>
                <w:sz w:val="18"/>
                <w:szCs w:val="18"/>
              </w:rPr>
              <w:t xml:space="preserve"> za otroke, starostnike in bolne (povezava lokalnih kmetov z vrtci, šolami, domovi za ostarele, bolnišnico</w:t>
            </w:r>
            <w:r>
              <w:rPr>
                <w:rFonts w:ascii="Arial" w:hAnsi="Arial" w:cs="Arial"/>
                <w:sz w:val="18"/>
                <w:szCs w:val="18"/>
              </w:rPr>
              <w:t xml:space="preserve"> </w:t>
            </w:r>
            <w:r w:rsidRPr="00C94F25">
              <w:rPr>
                <w:rFonts w:ascii="Arial" w:hAnsi="Arial" w:cs="Arial"/>
                <w:sz w:val="18"/>
                <w:szCs w:val="18"/>
              </w:rPr>
              <w:t>…)</w:t>
            </w:r>
            <w:r>
              <w:rPr>
                <w:rFonts w:ascii="Arial" w:hAnsi="Arial" w:cs="Arial"/>
                <w:sz w:val="18"/>
                <w:szCs w:val="18"/>
              </w:rPr>
              <w:t>.</w:t>
            </w:r>
          </w:p>
          <w:p w14:paraId="003290DE" w14:textId="77777777" w:rsidR="00F103A8" w:rsidRDefault="00F103A8" w:rsidP="00FE6833">
            <w:pPr>
              <w:spacing w:after="0"/>
              <w:jc w:val="both"/>
              <w:rPr>
                <w:rFonts w:ascii="Arial" w:hAnsi="Arial" w:cs="Arial"/>
                <w:sz w:val="18"/>
                <w:szCs w:val="18"/>
              </w:rPr>
            </w:pPr>
          </w:p>
        </w:tc>
      </w:tr>
      <w:tr w:rsidR="00F103A8" w:rsidRPr="00C94F25" w14:paraId="4641D60F" w14:textId="77777777" w:rsidTr="00FE6833">
        <w:tc>
          <w:tcPr>
            <w:tcW w:w="4433" w:type="dxa"/>
          </w:tcPr>
          <w:p w14:paraId="3BF929E2" w14:textId="77777777" w:rsidR="00F103A8" w:rsidRPr="00C94F25" w:rsidRDefault="00F103A8" w:rsidP="00FE6833">
            <w:pPr>
              <w:spacing w:after="0"/>
              <w:jc w:val="both"/>
              <w:rPr>
                <w:rFonts w:ascii="Arial" w:hAnsi="Arial" w:cs="Arial"/>
                <w:sz w:val="18"/>
                <w:szCs w:val="18"/>
              </w:rPr>
            </w:pPr>
            <w:r>
              <w:rPr>
                <w:rFonts w:ascii="Arial" w:hAnsi="Arial" w:cs="Arial"/>
                <w:sz w:val="18"/>
                <w:szCs w:val="18"/>
              </w:rPr>
              <w:t xml:space="preserve">Slaba ozaveščenost prebivalcev o </w:t>
            </w:r>
            <w:r w:rsidRPr="00165263">
              <w:rPr>
                <w:rFonts w:ascii="Arial" w:hAnsi="Arial" w:cs="Arial"/>
                <w:b/>
                <w:bCs/>
                <w:sz w:val="18"/>
                <w:szCs w:val="18"/>
              </w:rPr>
              <w:t>možnosti samooskrbe.</w:t>
            </w:r>
          </w:p>
        </w:tc>
        <w:tc>
          <w:tcPr>
            <w:tcW w:w="4629" w:type="dxa"/>
          </w:tcPr>
          <w:p w14:paraId="60C88D34" w14:textId="77777777" w:rsidR="00F103A8" w:rsidRPr="00B430D0" w:rsidRDefault="00F103A8" w:rsidP="00FE6833">
            <w:pPr>
              <w:spacing w:after="0"/>
              <w:jc w:val="both"/>
              <w:rPr>
                <w:rFonts w:ascii="Arial" w:hAnsi="Arial" w:cs="Arial"/>
                <w:sz w:val="18"/>
                <w:szCs w:val="18"/>
              </w:rPr>
            </w:pPr>
            <w:r w:rsidRPr="00165263">
              <w:rPr>
                <w:rFonts w:ascii="Arial" w:hAnsi="Arial" w:cs="Arial"/>
                <w:b/>
                <w:bCs/>
                <w:sz w:val="18"/>
                <w:szCs w:val="18"/>
              </w:rPr>
              <w:t>Izobraževati lokalne prebivalce,</w:t>
            </w:r>
            <w:r w:rsidRPr="00B430D0">
              <w:rPr>
                <w:rFonts w:ascii="Arial" w:hAnsi="Arial" w:cs="Arial"/>
                <w:sz w:val="18"/>
                <w:szCs w:val="18"/>
              </w:rPr>
              <w:t xml:space="preserve"> še zlasti otrok</w:t>
            </w:r>
            <w:r>
              <w:rPr>
                <w:rFonts w:ascii="Arial" w:hAnsi="Arial" w:cs="Arial"/>
                <w:sz w:val="18"/>
                <w:szCs w:val="18"/>
              </w:rPr>
              <w:t>e</w:t>
            </w:r>
            <w:r w:rsidRPr="00B430D0">
              <w:rPr>
                <w:rFonts w:ascii="Arial" w:hAnsi="Arial" w:cs="Arial"/>
                <w:sz w:val="18"/>
                <w:szCs w:val="18"/>
              </w:rPr>
              <w:t xml:space="preserve"> in mlad</w:t>
            </w:r>
            <w:r>
              <w:rPr>
                <w:rFonts w:ascii="Arial" w:hAnsi="Arial" w:cs="Arial"/>
                <w:sz w:val="18"/>
                <w:szCs w:val="18"/>
              </w:rPr>
              <w:t>e</w:t>
            </w:r>
            <w:r w:rsidRPr="00B430D0">
              <w:rPr>
                <w:rFonts w:ascii="Arial" w:hAnsi="Arial" w:cs="Arial"/>
                <w:sz w:val="18"/>
                <w:szCs w:val="18"/>
              </w:rPr>
              <w:t>, o trajnostnem prehranskem slogu, ki vključuje zdravo prehrano, ustrezno kakovost živil in manjšo količino odpadkov hrane.</w:t>
            </w:r>
          </w:p>
          <w:p w14:paraId="08DDF662" w14:textId="77777777" w:rsidR="00F103A8" w:rsidRPr="00165263" w:rsidRDefault="00F103A8" w:rsidP="00FE6833">
            <w:pPr>
              <w:spacing w:after="0"/>
              <w:jc w:val="both"/>
              <w:rPr>
                <w:rFonts w:ascii="Arial" w:hAnsi="Arial" w:cs="Arial"/>
                <w:b/>
                <w:bCs/>
                <w:sz w:val="18"/>
                <w:szCs w:val="18"/>
              </w:rPr>
            </w:pPr>
          </w:p>
        </w:tc>
      </w:tr>
      <w:tr w:rsidR="00F103A8" w:rsidRPr="00C94F25" w14:paraId="3D1D8B58" w14:textId="77777777" w:rsidTr="00FE6833">
        <w:tc>
          <w:tcPr>
            <w:tcW w:w="4433" w:type="dxa"/>
          </w:tcPr>
          <w:p w14:paraId="66BDC9B9" w14:textId="77777777" w:rsidR="00F103A8" w:rsidRPr="00C94F25" w:rsidRDefault="00F103A8" w:rsidP="00FE6833">
            <w:pPr>
              <w:spacing w:after="0"/>
              <w:jc w:val="both"/>
              <w:rPr>
                <w:rFonts w:ascii="Arial" w:hAnsi="Arial" w:cs="Arial"/>
                <w:sz w:val="18"/>
                <w:szCs w:val="18"/>
              </w:rPr>
            </w:pPr>
            <w:r w:rsidRPr="00C94F25">
              <w:rPr>
                <w:rFonts w:ascii="Arial" w:hAnsi="Arial" w:cs="Arial"/>
                <w:sz w:val="18"/>
                <w:szCs w:val="18"/>
              </w:rPr>
              <w:t xml:space="preserve">Velika gozdnatost </w:t>
            </w:r>
            <w:r>
              <w:rPr>
                <w:rFonts w:ascii="Arial" w:hAnsi="Arial" w:cs="Arial"/>
                <w:sz w:val="18"/>
                <w:szCs w:val="18"/>
              </w:rPr>
              <w:t>regije, gozd zajema</w:t>
            </w:r>
            <w:r w:rsidRPr="00C94F25">
              <w:rPr>
                <w:rFonts w:ascii="Arial" w:hAnsi="Arial" w:cs="Arial"/>
                <w:sz w:val="18"/>
                <w:szCs w:val="18"/>
              </w:rPr>
              <w:t xml:space="preserve"> 65</w:t>
            </w:r>
            <w:r>
              <w:rPr>
                <w:rFonts w:ascii="Arial" w:hAnsi="Arial" w:cs="Arial"/>
                <w:sz w:val="18"/>
                <w:szCs w:val="18"/>
              </w:rPr>
              <w:t xml:space="preserve"> </w:t>
            </w:r>
            <w:r w:rsidRPr="00C94F25">
              <w:rPr>
                <w:rFonts w:ascii="Arial" w:hAnsi="Arial" w:cs="Arial"/>
                <w:sz w:val="18"/>
                <w:szCs w:val="18"/>
              </w:rPr>
              <w:t>%</w:t>
            </w:r>
            <w:r>
              <w:rPr>
                <w:rFonts w:ascii="Arial" w:hAnsi="Arial" w:cs="Arial"/>
                <w:sz w:val="18"/>
                <w:szCs w:val="18"/>
              </w:rPr>
              <w:t>, ohranjen gozd.</w:t>
            </w:r>
          </w:p>
        </w:tc>
        <w:tc>
          <w:tcPr>
            <w:tcW w:w="4629" w:type="dxa"/>
          </w:tcPr>
          <w:p w14:paraId="19F0BAF7" w14:textId="77777777" w:rsidR="00F103A8" w:rsidRDefault="00F103A8" w:rsidP="00FE6833">
            <w:pPr>
              <w:spacing w:after="0"/>
              <w:jc w:val="both"/>
              <w:rPr>
                <w:rFonts w:ascii="Arial" w:hAnsi="Arial" w:cs="Arial"/>
                <w:sz w:val="18"/>
                <w:szCs w:val="18"/>
              </w:rPr>
            </w:pPr>
            <w:r w:rsidRPr="00C94F25">
              <w:rPr>
                <w:rFonts w:ascii="Arial" w:hAnsi="Arial" w:cs="Arial"/>
                <w:sz w:val="18"/>
                <w:szCs w:val="18"/>
              </w:rPr>
              <w:t xml:space="preserve">Izkoristiti bogastvo lesa za </w:t>
            </w:r>
            <w:r w:rsidRPr="00165263">
              <w:rPr>
                <w:rFonts w:ascii="Arial" w:hAnsi="Arial" w:cs="Arial"/>
                <w:b/>
                <w:bCs/>
                <w:sz w:val="18"/>
                <w:szCs w:val="18"/>
              </w:rPr>
              <w:t>nove podjetniške priložnosti</w:t>
            </w:r>
            <w:r w:rsidRPr="00C94F25">
              <w:rPr>
                <w:rFonts w:ascii="Arial" w:hAnsi="Arial" w:cs="Arial"/>
                <w:sz w:val="18"/>
                <w:szCs w:val="18"/>
              </w:rPr>
              <w:t xml:space="preserve"> in delovna mesta (biomasa, pridelava, predelava in obdelava lesa, razvoj storitvenih dejavnosti na področju lesarstva, nove </w:t>
            </w:r>
            <w:r w:rsidRPr="00165263">
              <w:rPr>
                <w:rFonts w:ascii="Arial" w:hAnsi="Arial" w:cs="Arial"/>
                <w:b/>
                <w:bCs/>
                <w:sz w:val="18"/>
                <w:szCs w:val="18"/>
              </w:rPr>
              <w:t>socialne funkcije gozdov za turizem, šport in rekreacijo ter izobraževanje</w:t>
            </w:r>
            <w:r w:rsidRPr="00C94F25">
              <w:rPr>
                <w:rFonts w:ascii="Arial" w:hAnsi="Arial" w:cs="Arial"/>
                <w:sz w:val="18"/>
                <w:szCs w:val="18"/>
              </w:rPr>
              <w:t xml:space="preserve">). </w:t>
            </w:r>
          </w:p>
          <w:p w14:paraId="434159C4" w14:textId="77777777" w:rsidR="00F103A8" w:rsidRPr="00C94F25" w:rsidRDefault="00F103A8" w:rsidP="00FE6833">
            <w:pPr>
              <w:spacing w:after="0"/>
              <w:jc w:val="both"/>
              <w:rPr>
                <w:rFonts w:ascii="Arial" w:hAnsi="Arial" w:cs="Arial"/>
                <w:sz w:val="18"/>
                <w:szCs w:val="18"/>
              </w:rPr>
            </w:pPr>
          </w:p>
        </w:tc>
      </w:tr>
      <w:tr w:rsidR="00F103A8" w:rsidRPr="00C94F25" w14:paraId="49DD6965" w14:textId="77777777" w:rsidTr="00FE6833">
        <w:tc>
          <w:tcPr>
            <w:tcW w:w="4433" w:type="dxa"/>
          </w:tcPr>
          <w:p w14:paraId="31779253" w14:textId="77777777" w:rsidR="00F103A8" w:rsidRPr="00C94F25" w:rsidRDefault="00F103A8" w:rsidP="00FE6833">
            <w:pPr>
              <w:spacing w:after="0"/>
              <w:jc w:val="both"/>
              <w:rPr>
                <w:rFonts w:ascii="Arial" w:hAnsi="Arial" w:cs="Arial"/>
                <w:sz w:val="18"/>
                <w:szCs w:val="18"/>
              </w:rPr>
            </w:pPr>
            <w:r w:rsidRPr="00C94F25">
              <w:rPr>
                <w:rFonts w:ascii="Arial" w:hAnsi="Arial" w:cs="Arial"/>
                <w:sz w:val="18"/>
                <w:szCs w:val="18"/>
              </w:rPr>
              <w:t xml:space="preserve">Velika gozdnatost </w:t>
            </w:r>
            <w:r>
              <w:rPr>
                <w:rFonts w:ascii="Arial" w:hAnsi="Arial" w:cs="Arial"/>
                <w:sz w:val="18"/>
                <w:szCs w:val="18"/>
              </w:rPr>
              <w:t>regije, gozd zajema</w:t>
            </w:r>
            <w:r w:rsidRPr="00C94F25">
              <w:rPr>
                <w:rFonts w:ascii="Arial" w:hAnsi="Arial" w:cs="Arial"/>
                <w:sz w:val="18"/>
                <w:szCs w:val="18"/>
              </w:rPr>
              <w:t xml:space="preserve"> 65</w:t>
            </w:r>
            <w:r>
              <w:rPr>
                <w:rFonts w:ascii="Arial" w:hAnsi="Arial" w:cs="Arial"/>
                <w:sz w:val="18"/>
                <w:szCs w:val="18"/>
              </w:rPr>
              <w:t xml:space="preserve"> </w:t>
            </w:r>
            <w:r w:rsidRPr="00C94F25">
              <w:rPr>
                <w:rFonts w:ascii="Arial" w:hAnsi="Arial" w:cs="Arial"/>
                <w:sz w:val="18"/>
                <w:szCs w:val="18"/>
              </w:rPr>
              <w:t>%</w:t>
            </w:r>
            <w:r>
              <w:rPr>
                <w:rFonts w:ascii="Arial" w:hAnsi="Arial" w:cs="Arial"/>
                <w:sz w:val="18"/>
                <w:szCs w:val="18"/>
              </w:rPr>
              <w:t>, ohranjen gozd.</w:t>
            </w:r>
          </w:p>
        </w:tc>
        <w:tc>
          <w:tcPr>
            <w:tcW w:w="4629" w:type="dxa"/>
          </w:tcPr>
          <w:p w14:paraId="53354E72" w14:textId="77777777" w:rsidR="00F103A8" w:rsidRDefault="00F103A8" w:rsidP="00FE6833">
            <w:pPr>
              <w:spacing w:after="0"/>
              <w:jc w:val="both"/>
              <w:rPr>
                <w:rFonts w:ascii="Arial" w:hAnsi="Arial" w:cs="Arial"/>
                <w:sz w:val="18"/>
                <w:szCs w:val="18"/>
              </w:rPr>
            </w:pPr>
            <w:r w:rsidRPr="00165263">
              <w:rPr>
                <w:rFonts w:ascii="Arial" w:hAnsi="Arial" w:cs="Arial"/>
                <w:b/>
                <w:bCs/>
                <w:sz w:val="18"/>
                <w:szCs w:val="18"/>
              </w:rPr>
              <w:t>Izkoristiti les za »zgodbe«,</w:t>
            </w:r>
            <w:r>
              <w:rPr>
                <w:rFonts w:ascii="Arial" w:hAnsi="Arial" w:cs="Arial"/>
                <w:sz w:val="18"/>
                <w:szCs w:val="18"/>
              </w:rPr>
              <w:t xml:space="preserve"> </w:t>
            </w:r>
            <w:r w:rsidRPr="00165263">
              <w:rPr>
                <w:rFonts w:ascii="Arial" w:hAnsi="Arial" w:cs="Arial"/>
                <w:b/>
                <w:bCs/>
                <w:sz w:val="18"/>
                <w:szCs w:val="18"/>
              </w:rPr>
              <w:t>ki povezujejo Zasavje s sosednjimi regijami.</w:t>
            </w:r>
            <w:r>
              <w:rPr>
                <w:rFonts w:ascii="Arial" w:hAnsi="Arial" w:cs="Arial"/>
                <w:sz w:val="18"/>
                <w:szCs w:val="18"/>
              </w:rPr>
              <w:t xml:space="preserve"> </w:t>
            </w:r>
          </w:p>
          <w:p w14:paraId="3F0F5284" w14:textId="77777777" w:rsidR="00F103A8" w:rsidRPr="00C94F25" w:rsidRDefault="00F103A8" w:rsidP="00FE6833">
            <w:pPr>
              <w:spacing w:after="0"/>
              <w:jc w:val="both"/>
              <w:rPr>
                <w:rFonts w:ascii="Arial" w:hAnsi="Arial" w:cs="Arial"/>
                <w:sz w:val="18"/>
                <w:szCs w:val="18"/>
              </w:rPr>
            </w:pPr>
          </w:p>
        </w:tc>
      </w:tr>
      <w:tr w:rsidR="00F103A8" w:rsidRPr="00C94F25" w14:paraId="367DE814" w14:textId="77777777" w:rsidTr="00FE6833">
        <w:tc>
          <w:tcPr>
            <w:tcW w:w="4433" w:type="dxa"/>
          </w:tcPr>
          <w:p w14:paraId="4E21208E" w14:textId="77777777" w:rsidR="00F103A8" w:rsidRPr="00C94F25" w:rsidRDefault="00F103A8" w:rsidP="00FE6833">
            <w:pPr>
              <w:spacing w:after="0"/>
              <w:jc w:val="both"/>
              <w:rPr>
                <w:rFonts w:ascii="Arial" w:hAnsi="Arial" w:cs="Arial"/>
                <w:sz w:val="18"/>
                <w:szCs w:val="18"/>
              </w:rPr>
            </w:pPr>
            <w:r w:rsidRPr="00C94F25">
              <w:rPr>
                <w:rFonts w:ascii="Arial" w:hAnsi="Arial" w:cs="Arial"/>
                <w:sz w:val="18"/>
                <w:szCs w:val="18"/>
              </w:rPr>
              <w:t xml:space="preserve">Velika gozdnatost </w:t>
            </w:r>
            <w:r>
              <w:rPr>
                <w:rFonts w:ascii="Arial" w:hAnsi="Arial" w:cs="Arial"/>
                <w:sz w:val="18"/>
                <w:szCs w:val="18"/>
              </w:rPr>
              <w:t>regije, gozd zajema</w:t>
            </w:r>
            <w:r w:rsidRPr="00C94F25">
              <w:rPr>
                <w:rFonts w:ascii="Arial" w:hAnsi="Arial" w:cs="Arial"/>
                <w:sz w:val="18"/>
                <w:szCs w:val="18"/>
              </w:rPr>
              <w:t xml:space="preserve"> 65</w:t>
            </w:r>
            <w:r>
              <w:rPr>
                <w:rFonts w:ascii="Arial" w:hAnsi="Arial" w:cs="Arial"/>
                <w:sz w:val="18"/>
                <w:szCs w:val="18"/>
              </w:rPr>
              <w:t xml:space="preserve"> </w:t>
            </w:r>
            <w:r w:rsidRPr="00C94F25">
              <w:rPr>
                <w:rFonts w:ascii="Arial" w:hAnsi="Arial" w:cs="Arial"/>
                <w:sz w:val="18"/>
                <w:szCs w:val="18"/>
              </w:rPr>
              <w:t>%</w:t>
            </w:r>
            <w:r>
              <w:rPr>
                <w:rFonts w:ascii="Arial" w:hAnsi="Arial" w:cs="Arial"/>
                <w:sz w:val="18"/>
                <w:szCs w:val="18"/>
              </w:rPr>
              <w:t>, ohranjen gozd.</w:t>
            </w:r>
          </w:p>
        </w:tc>
        <w:tc>
          <w:tcPr>
            <w:tcW w:w="4629" w:type="dxa"/>
          </w:tcPr>
          <w:p w14:paraId="67EAD1C2" w14:textId="77777777" w:rsidR="00F103A8" w:rsidRPr="00165263" w:rsidRDefault="00F103A8" w:rsidP="00FE6833">
            <w:pPr>
              <w:spacing w:after="0"/>
              <w:jc w:val="both"/>
              <w:rPr>
                <w:rFonts w:ascii="Arial" w:hAnsi="Arial" w:cs="Arial"/>
                <w:b/>
                <w:bCs/>
                <w:sz w:val="18"/>
                <w:szCs w:val="18"/>
              </w:rPr>
            </w:pPr>
            <w:r w:rsidRPr="00165263">
              <w:rPr>
                <w:rFonts w:ascii="Arial" w:hAnsi="Arial" w:cs="Arial"/>
                <w:b/>
                <w:bCs/>
                <w:sz w:val="18"/>
                <w:szCs w:val="18"/>
              </w:rPr>
              <w:t>Povezati lastnike gozdov in druga partnerstva</w:t>
            </w:r>
            <w:r>
              <w:rPr>
                <w:rFonts w:ascii="Arial" w:hAnsi="Arial" w:cs="Arial"/>
                <w:sz w:val="18"/>
                <w:szCs w:val="18"/>
              </w:rPr>
              <w:t xml:space="preserve"> </w:t>
            </w:r>
            <w:r w:rsidRPr="00C94F25">
              <w:rPr>
                <w:rFonts w:ascii="Arial" w:hAnsi="Arial" w:cs="Arial"/>
                <w:sz w:val="18"/>
                <w:szCs w:val="18"/>
              </w:rPr>
              <w:t>z namenom smotrnejše uporabe gozda, razviti inovativne produkte iz lesa</w:t>
            </w:r>
            <w:r>
              <w:rPr>
                <w:rFonts w:ascii="Arial" w:hAnsi="Arial" w:cs="Arial"/>
                <w:sz w:val="18"/>
                <w:szCs w:val="18"/>
              </w:rPr>
              <w:t xml:space="preserve"> </w:t>
            </w:r>
            <w:r w:rsidRPr="00C94F25">
              <w:rPr>
                <w:rFonts w:ascii="Arial" w:hAnsi="Arial" w:cs="Arial"/>
                <w:sz w:val="18"/>
                <w:szCs w:val="18"/>
              </w:rPr>
              <w:t>z višjo dodano vrednostjo, izrabiti les in lesne izdelke za trženje z možnostjo razvoja pod skupno blagovno znamko (tehnična raba lesa).</w:t>
            </w:r>
          </w:p>
        </w:tc>
      </w:tr>
      <w:tr w:rsidR="00F103A8" w:rsidRPr="00B07D39" w14:paraId="2BE67A21" w14:textId="77777777" w:rsidTr="00FE6833">
        <w:tc>
          <w:tcPr>
            <w:tcW w:w="4433" w:type="dxa"/>
          </w:tcPr>
          <w:p w14:paraId="173D10A0" w14:textId="77777777" w:rsidR="00F103A8" w:rsidRPr="00761075" w:rsidRDefault="00F103A8" w:rsidP="00FE6833">
            <w:pPr>
              <w:spacing w:after="0"/>
              <w:jc w:val="both"/>
              <w:rPr>
                <w:rFonts w:ascii="Arial" w:hAnsi="Arial" w:cs="Arial"/>
                <w:sz w:val="18"/>
                <w:szCs w:val="18"/>
              </w:rPr>
            </w:pPr>
            <w:r w:rsidRPr="00761075">
              <w:rPr>
                <w:rFonts w:ascii="Arial" w:hAnsi="Arial" w:cs="Arial"/>
                <w:sz w:val="18"/>
                <w:szCs w:val="18"/>
              </w:rPr>
              <w:t xml:space="preserve">Na območju so </w:t>
            </w:r>
            <w:r w:rsidRPr="00165263">
              <w:rPr>
                <w:rFonts w:ascii="Arial" w:hAnsi="Arial" w:cs="Arial"/>
                <w:b/>
                <w:bCs/>
                <w:sz w:val="18"/>
                <w:szCs w:val="18"/>
              </w:rPr>
              <w:t xml:space="preserve">že razvite različne dopolnilne dejavnosti, </w:t>
            </w:r>
            <w:r w:rsidRPr="00761075">
              <w:rPr>
                <w:rFonts w:ascii="Arial" w:hAnsi="Arial" w:cs="Arial"/>
                <w:sz w:val="18"/>
                <w:szCs w:val="18"/>
              </w:rPr>
              <w:t>njihov število in registracije nihajo tudi zaradi sprememb zakonodaje</w:t>
            </w:r>
            <w:r>
              <w:rPr>
                <w:rFonts w:ascii="Arial" w:hAnsi="Arial" w:cs="Arial"/>
                <w:sz w:val="18"/>
                <w:szCs w:val="18"/>
              </w:rPr>
              <w:t xml:space="preserve">, na splošno pa je dopolnilna dejavnost </w:t>
            </w:r>
            <w:r w:rsidRPr="00165263">
              <w:rPr>
                <w:rFonts w:ascii="Arial" w:hAnsi="Arial" w:cs="Arial"/>
                <w:b/>
                <w:bCs/>
                <w:sz w:val="18"/>
                <w:szCs w:val="18"/>
              </w:rPr>
              <w:t>na kmetijah slabo razvita.</w:t>
            </w:r>
          </w:p>
        </w:tc>
        <w:tc>
          <w:tcPr>
            <w:tcW w:w="4629" w:type="dxa"/>
          </w:tcPr>
          <w:p w14:paraId="1CB376EF" w14:textId="77777777" w:rsidR="00F103A8" w:rsidRPr="00761075" w:rsidRDefault="00F103A8" w:rsidP="00FE6833">
            <w:pPr>
              <w:spacing w:after="0"/>
              <w:jc w:val="both"/>
              <w:rPr>
                <w:rFonts w:ascii="Arial" w:hAnsi="Arial" w:cs="Arial"/>
                <w:sz w:val="18"/>
                <w:szCs w:val="18"/>
              </w:rPr>
            </w:pPr>
            <w:r w:rsidRPr="00761075">
              <w:rPr>
                <w:rFonts w:ascii="Arial" w:hAnsi="Arial" w:cs="Arial"/>
                <w:sz w:val="18"/>
                <w:szCs w:val="18"/>
              </w:rPr>
              <w:t>Spodbujati</w:t>
            </w:r>
            <w:r>
              <w:rPr>
                <w:rFonts w:ascii="Arial" w:hAnsi="Arial" w:cs="Arial"/>
                <w:sz w:val="18"/>
                <w:szCs w:val="18"/>
              </w:rPr>
              <w:t xml:space="preserve"> </w:t>
            </w:r>
            <w:r w:rsidRPr="00761075">
              <w:rPr>
                <w:rFonts w:ascii="Arial" w:hAnsi="Arial" w:cs="Arial"/>
                <w:sz w:val="18"/>
                <w:szCs w:val="18"/>
              </w:rPr>
              <w:t xml:space="preserve">ohranjanje dopolnilnih dejavnosti na kmetijah ter </w:t>
            </w:r>
            <w:r w:rsidRPr="00165263">
              <w:rPr>
                <w:rFonts w:ascii="Arial" w:hAnsi="Arial" w:cs="Arial"/>
                <w:b/>
                <w:bCs/>
                <w:sz w:val="18"/>
                <w:szCs w:val="18"/>
              </w:rPr>
              <w:t>vzpodbujati registracijo novih dopolnilnih dejavnosti.</w:t>
            </w:r>
          </w:p>
        </w:tc>
      </w:tr>
      <w:tr w:rsidR="00F103A8" w:rsidRPr="00C94F25" w14:paraId="68BBEF95" w14:textId="77777777" w:rsidTr="00FE6833">
        <w:trPr>
          <w:trHeight w:hRule="exact" w:val="397"/>
        </w:trPr>
        <w:tc>
          <w:tcPr>
            <w:tcW w:w="4433" w:type="dxa"/>
            <w:shd w:val="clear" w:color="auto" w:fill="CCFFFF"/>
            <w:vAlign w:val="center"/>
          </w:tcPr>
          <w:p w14:paraId="43E80C85" w14:textId="77777777" w:rsidR="00F103A8" w:rsidRPr="00C94F25" w:rsidRDefault="00F103A8" w:rsidP="00FE6833">
            <w:pPr>
              <w:spacing w:after="0"/>
              <w:jc w:val="center"/>
              <w:rPr>
                <w:rFonts w:ascii="Arial" w:hAnsi="Arial" w:cs="Arial"/>
                <w:b/>
                <w:sz w:val="18"/>
                <w:szCs w:val="18"/>
              </w:rPr>
            </w:pPr>
            <w:r w:rsidRPr="00C94F25">
              <w:rPr>
                <w:rFonts w:ascii="Arial" w:hAnsi="Arial" w:cs="Arial"/>
                <w:b/>
                <w:sz w:val="18"/>
                <w:szCs w:val="18"/>
              </w:rPr>
              <w:t>POUDARKI IZ ANALIZE STANJA</w:t>
            </w:r>
            <w:r>
              <w:rPr>
                <w:rFonts w:ascii="Arial" w:hAnsi="Arial" w:cs="Arial"/>
                <w:b/>
                <w:sz w:val="18"/>
                <w:szCs w:val="18"/>
              </w:rPr>
              <w:t>/SWOT</w:t>
            </w:r>
          </w:p>
        </w:tc>
        <w:tc>
          <w:tcPr>
            <w:tcW w:w="4629" w:type="dxa"/>
            <w:shd w:val="clear" w:color="auto" w:fill="CCFFFF"/>
            <w:vAlign w:val="center"/>
          </w:tcPr>
          <w:p w14:paraId="38351D90" w14:textId="77777777" w:rsidR="00F103A8" w:rsidRPr="00C94F25" w:rsidRDefault="00F103A8" w:rsidP="00FE6833">
            <w:pPr>
              <w:spacing w:after="0"/>
              <w:jc w:val="center"/>
              <w:rPr>
                <w:rFonts w:ascii="Arial" w:hAnsi="Arial" w:cs="Arial"/>
                <w:b/>
                <w:sz w:val="18"/>
                <w:szCs w:val="18"/>
              </w:rPr>
            </w:pPr>
            <w:r w:rsidRPr="00C94F25">
              <w:rPr>
                <w:rFonts w:ascii="Arial" w:hAnsi="Arial" w:cs="Arial"/>
                <w:b/>
                <w:sz w:val="18"/>
                <w:szCs w:val="18"/>
              </w:rPr>
              <w:t>RAZVOJNE POTREBE</w:t>
            </w:r>
            <w:r>
              <w:rPr>
                <w:rFonts w:ascii="Arial" w:hAnsi="Arial" w:cs="Arial"/>
                <w:b/>
                <w:sz w:val="18"/>
                <w:szCs w:val="18"/>
              </w:rPr>
              <w:t>/POTENCIAL</w:t>
            </w:r>
          </w:p>
        </w:tc>
      </w:tr>
      <w:tr w:rsidR="00F103A8" w:rsidRPr="00C94F25" w14:paraId="76F8E2E1" w14:textId="77777777" w:rsidTr="00FE6833">
        <w:trPr>
          <w:trHeight w:hRule="exact" w:val="831"/>
        </w:trPr>
        <w:tc>
          <w:tcPr>
            <w:tcW w:w="9062" w:type="dxa"/>
            <w:gridSpan w:val="2"/>
            <w:shd w:val="clear" w:color="auto" w:fill="CCFFFF"/>
            <w:vAlign w:val="center"/>
          </w:tcPr>
          <w:p w14:paraId="0CE311E8" w14:textId="77777777" w:rsidR="00F103A8" w:rsidRDefault="00F103A8" w:rsidP="00FE6833">
            <w:pPr>
              <w:spacing w:after="0"/>
              <w:jc w:val="center"/>
              <w:rPr>
                <w:rFonts w:ascii="Arial" w:hAnsi="Arial" w:cs="Arial"/>
                <w:b/>
                <w:sz w:val="18"/>
                <w:szCs w:val="18"/>
              </w:rPr>
            </w:pPr>
            <w:r>
              <w:rPr>
                <w:rFonts w:ascii="Arial" w:hAnsi="Arial" w:cs="Arial"/>
                <w:b/>
                <w:sz w:val="18"/>
                <w:szCs w:val="18"/>
              </w:rPr>
              <w:t>GOSPODARSTVO</w:t>
            </w:r>
          </w:p>
          <w:p w14:paraId="7E329E89" w14:textId="77777777" w:rsidR="00F103A8" w:rsidRPr="00C94F25" w:rsidRDefault="00F103A8" w:rsidP="00FE6833">
            <w:pPr>
              <w:spacing w:after="0"/>
              <w:jc w:val="center"/>
              <w:rPr>
                <w:rFonts w:ascii="Arial" w:hAnsi="Arial" w:cs="Arial"/>
                <w:b/>
                <w:sz w:val="18"/>
                <w:szCs w:val="18"/>
              </w:rPr>
            </w:pPr>
            <w:r w:rsidRPr="00A46805">
              <w:rPr>
                <w:rFonts w:ascii="Arial" w:hAnsi="Arial" w:cs="Arial"/>
                <w:b/>
                <w:bCs/>
                <w:sz w:val="18"/>
                <w:szCs w:val="18"/>
              </w:rPr>
              <w:t>Spodbujanje lokalnega podjetništva in ustvarjanje novih delovnih mest</w:t>
            </w:r>
          </w:p>
        </w:tc>
      </w:tr>
      <w:tr w:rsidR="00F103A8" w:rsidRPr="00C94F25" w14:paraId="17FCFE2B" w14:textId="77777777" w:rsidTr="00FE6833">
        <w:tc>
          <w:tcPr>
            <w:tcW w:w="4433" w:type="dxa"/>
          </w:tcPr>
          <w:p w14:paraId="4524CE58" w14:textId="77777777" w:rsidR="00F103A8" w:rsidRPr="00165263" w:rsidRDefault="00F103A8" w:rsidP="00FE6833">
            <w:pPr>
              <w:spacing w:after="0"/>
              <w:jc w:val="both"/>
              <w:rPr>
                <w:rFonts w:ascii="Arial" w:hAnsi="Arial" w:cs="Arial"/>
                <w:b/>
                <w:bCs/>
                <w:sz w:val="18"/>
                <w:szCs w:val="18"/>
              </w:rPr>
            </w:pPr>
            <w:bookmarkStart w:id="164" w:name="_Hlk138096409"/>
            <w:r w:rsidRPr="008B1BB6">
              <w:rPr>
                <w:rFonts w:ascii="Arial" w:hAnsi="Arial" w:cs="Arial"/>
                <w:sz w:val="18"/>
                <w:szCs w:val="18"/>
              </w:rPr>
              <w:t>Pomanjkanje podjetniške infrastrukture</w:t>
            </w:r>
            <w:r w:rsidRPr="00165263">
              <w:rPr>
                <w:rFonts w:ascii="Arial" w:hAnsi="Arial" w:cs="Arial"/>
                <w:b/>
                <w:bCs/>
                <w:sz w:val="18"/>
                <w:szCs w:val="18"/>
              </w:rPr>
              <w:t>, premajhen prenos znanja med podjetniki.</w:t>
            </w:r>
          </w:p>
          <w:p w14:paraId="300CE282" w14:textId="77777777" w:rsidR="00F103A8" w:rsidRPr="00B07D39" w:rsidRDefault="00F103A8" w:rsidP="00FE6833">
            <w:pPr>
              <w:spacing w:after="0"/>
              <w:jc w:val="both"/>
              <w:rPr>
                <w:rFonts w:ascii="Arial" w:hAnsi="Arial" w:cs="Arial"/>
                <w:sz w:val="18"/>
                <w:szCs w:val="18"/>
              </w:rPr>
            </w:pPr>
            <w:r w:rsidRPr="00165263">
              <w:rPr>
                <w:rFonts w:ascii="Arial" w:hAnsi="Arial" w:cs="Arial"/>
                <w:b/>
                <w:bCs/>
                <w:sz w:val="18"/>
                <w:szCs w:val="18"/>
              </w:rPr>
              <w:t>Slab sistem prenosa znanja in izkušenj</w:t>
            </w:r>
            <w:r w:rsidRPr="00172ECC">
              <w:rPr>
                <w:rFonts w:ascii="Arial" w:hAnsi="Arial" w:cs="Arial"/>
                <w:sz w:val="18"/>
                <w:szCs w:val="18"/>
              </w:rPr>
              <w:t xml:space="preserve"> med generacijami</w:t>
            </w:r>
            <w:r>
              <w:rPr>
                <w:rFonts w:ascii="Arial" w:hAnsi="Arial" w:cs="Arial"/>
                <w:sz w:val="18"/>
                <w:szCs w:val="18"/>
              </w:rPr>
              <w:t>.</w:t>
            </w:r>
          </w:p>
        </w:tc>
        <w:tc>
          <w:tcPr>
            <w:tcW w:w="4629" w:type="dxa"/>
          </w:tcPr>
          <w:p w14:paraId="795A5536" w14:textId="77777777" w:rsidR="00F103A8" w:rsidRDefault="00F103A8" w:rsidP="00FE6833">
            <w:pPr>
              <w:spacing w:after="0"/>
              <w:jc w:val="both"/>
              <w:rPr>
                <w:rFonts w:ascii="Arial" w:hAnsi="Arial" w:cs="Arial"/>
                <w:sz w:val="18"/>
                <w:szCs w:val="18"/>
              </w:rPr>
            </w:pPr>
            <w:r w:rsidRPr="00AF2427">
              <w:rPr>
                <w:rFonts w:ascii="Arial" w:hAnsi="Arial" w:cs="Arial"/>
                <w:sz w:val="18"/>
                <w:szCs w:val="18"/>
              </w:rPr>
              <w:t xml:space="preserve">Vzpodbuditi razvoj lokalnega podjetništva in obrtništva v Zasavju, vzpodbuditi </w:t>
            </w:r>
            <w:r>
              <w:rPr>
                <w:rFonts w:ascii="Arial" w:hAnsi="Arial" w:cs="Arial"/>
                <w:sz w:val="18"/>
                <w:szCs w:val="18"/>
              </w:rPr>
              <w:t>prenos znanja med podjetniki.</w:t>
            </w:r>
          </w:p>
          <w:p w14:paraId="1983FD78" w14:textId="77777777" w:rsidR="00F103A8" w:rsidRDefault="00F103A8" w:rsidP="00FE6833">
            <w:pPr>
              <w:spacing w:after="0"/>
              <w:jc w:val="both"/>
              <w:rPr>
                <w:rFonts w:ascii="Arial" w:hAnsi="Arial" w:cs="Arial"/>
                <w:sz w:val="18"/>
                <w:szCs w:val="18"/>
              </w:rPr>
            </w:pPr>
            <w:r w:rsidRPr="00AF2427">
              <w:rPr>
                <w:rFonts w:ascii="Arial" w:hAnsi="Arial" w:cs="Arial"/>
                <w:sz w:val="18"/>
                <w:szCs w:val="18"/>
              </w:rPr>
              <w:t xml:space="preserve">Aktivno ozaveščati otroke in starše o pomenu podjetništva, </w:t>
            </w:r>
            <w:r w:rsidRPr="00165263">
              <w:rPr>
                <w:rFonts w:ascii="Arial" w:hAnsi="Arial" w:cs="Arial"/>
                <w:b/>
                <w:bCs/>
                <w:sz w:val="18"/>
                <w:szCs w:val="18"/>
              </w:rPr>
              <w:t>vzpodbuditi prenos znanja obrtnikov na mlade in med obstoječimi podjetniki</w:t>
            </w:r>
            <w:r w:rsidRPr="00AF2427">
              <w:rPr>
                <w:rFonts w:ascii="Arial" w:hAnsi="Arial" w:cs="Arial"/>
                <w:sz w:val="18"/>
                <w:szCs w:val="18"/>
              </w:rPr>
              <w:t>.</w:t>
            </w:r>
            <w:r>
              <w:rPr>
                <w:rFonts w:ascii="Arial" w:hAnsi="Arial" w:cs="Arial"/>
                <w:sz w:val="18"/>
                <w:szCs w:val="18"/>
              </w:rPr>
              <w:t xml:space="preserve"> </w:t>
            </w:r>
          </w:p>
          <w:p w14:paraId="779F9A04" w14:textId="77777777" w:rsidR="00F103A8" w:rsidRPr="00AF2427" w:rsidRDefault="00F103A8" w:rsidP="00FE6833">
            <w:pPr>
              <w:spacing w:after="0"/>
              <w:jc w:val="both"/>
              <w:rPr>
                <w:rFonts w:ascii="Arial" w:hAnsi="Arial" w:cs="Arial"/>
                <w:sz w:val="18"/>
                <w:szCs w:val="18"/>
              </w:rPr>
            </w:pPr>
            <w:r>
              <w:rPr>
                <w:rFonts w:ascii="Arial" w:hAnsi="Arial" w:cs="Arial"/>
                <w:sz w:val="18"/>
                <w:szCs w:val="18"/>
              </w:rPr>
              <w:t>Vzpodbujati zdravje na delovnem mestu in promovirati dobre podjetniške prakse, ki v regiji že obstajajo.</w:t>
            </w:r>
          </w:p>
          <w:p w14:paraId="40E478D9" w14:textId="77777777" w:rsidR="00F103A8" w:rsidRPr="00C94F25" w:rsidRDefault="00F103A8" w:rsidP="00FE6833">
            <w:pPr>
              <w:pStyle w:val="TableContents"/>
              <w:rPr>
                <w:rFonts w:ascii="Arial" w:hAnsi="Arial" w:cs="Arial"/>
                <w:sz w:val="18"/>
                <w:szCs w:val="18"/>
              </w:rPr>
            </w:pPr>
          </w:p>
        </w:tc>
      </w:tr>
      <w:tr w:rsidR="00F103A8" w:rsidRPr="00C94F25" w14:paraId="748CC4E1" w14:textId="77777777" w:rsidTr="00FE6833">
        <w:tc>
          <w:tcPr>
            <w:tcW w:w="4433" w:type="dxa"/>
          </w:tcPr>
          <w:p w14:paraId="5FAF6939" w14:textId="77777777" w:rsidR="00F103A8" w:rsidRDefault="00F103A8" w:rsidP="00FE6833">
            <w:pPr>
              <w:spacing w:after="0"/>
              <w:jc w:val="both"/>
              <w:rPr>
                <w:rFonts w:ascii="Arial" w:hAnsi="Arial" w:cs="Arial"/>
                <w:sz w:val="18"/>
                <w:szCs w:val="18"/>
              </w:rPr>
            </w:pPr>
            <w:r>
              <w:rPr>
                <w:rFonts w:ascii="Arial" w:hAnsi="Arial" w:cs="Arial"/>
                <w:sz w:val="18"/>
                <w:szCs w:val="18"/>
              </w:rPr>
              <w:t>S</w:t>
            </w:r>
            <w:r w:rsidRPr="00172ECC">
              <w:rPr>
                <w:rFonts w:ascii="Arial" w:hAnsi="Arial" w:cs="Arial"/>
                <w:sz w:val="18"/>
                <w:szCs w:val="18"/>
              </w:rPr>
              <w:t xml:space="preserve">labo razvita podjetniška kultura, premalo razvita obrt in </w:t>
            </w:r>
            <w:r>
              <w:rPr>
                <w:rFonts w:ascii="Arial" w:hAnsi="Arial" w:cs="Arial"/>
                <w:sz w:val="18"/>
                <w:szCs w:val="18"/>
              </w:rPr>
              <w:t xml:space="preserve">slabo </w:t>
            </w:r>
            <w:r w:rsidRPr="00172ECC">
              <w:rPr>
                <w:rFonts w:ascii="Arial" w:hAnsi="Arial" w:cs="Arial"/>
                <w:sz w:val="18"/>
                <w:szCs w:val="18"/>
              </w:rPr>
              <w:t>izkoriščeni njeni potenciali</w:t>
            </w:r>
            <w:r>
              <w:rPr>
                <w:rFonts w:ascii="Arial" w:hAnsi="Arial" w:cs="Arial"/>
                <w:sz w:val="18"/>
                <w:szCs w:val="18"/>
              </w:rPr>
              <w:t>.</w:t>
            </w:r>
          </w:p>
          <w:p w14:paraId="676492FC" w14:textId="77777777" w:rsidR="00F103A8" w:rsidRPr="008B1BB6" w:rsidRDefault="00F103A8" w:rsidP="00FE6833">
            <w:pPr>
              <w:spacing w:after="0"/>
              <w:jc w:val="both"/>
              <w:rPr>
                <w:rFonts w:ascii="Arial" w:hAnsi="Arial" w:cs="Arial"/>
                <w:sz w:val="18"/>
                <w:szCs w:val="18"/>
              </w:rPr>
            </w:pPr>
          </w:p>
        </w:tc>
        <w:tc>
          <w:tcPr>
            <w:tcW w:w="4629" w:type="dxa"/>
          </w:tcPr>
          <w:p w14:paraId="1867C13D" w14:textId="77777777" w:rsidR="00F103A8" w:rsidRDefault="00F103A8" w:rsidP="00FE6833">
            <w:pPr>
              <w:spacing w:after="0"/>
              <w:jc w:val="both"/>
              <w:rPr>
                <w:rFonts w:ascii="Arial" w:hAnsi="Arial" w:cs="Arial"/>
                <w:sz w:val="18"/>
                <w:szCs w:val="18"/>
              </w:rPr>
            </w:pPr>
            <w:r>
              <w:rPr>
                <w:rFonts w:ascii="Arial" w:hAnsi="Arial" w:cs="Arial"/>
                <w:sz w:val="18"/>
                <w:szCs w:val="18"/>
              </w:rPr>
              <w:t xml:space="preserve">Vzpodbuditi </w:t>
            </w:r>
            <w:r w:rsidRPr="00AF2427">
              <w:rPr>
                <w:rFonts w:ascii="Arial" w:hAnsi="Arial" w:cs="Arial"/>
                <w:sz w:val="18"/>
                <w:szCs w:val="18"/>
              </w:rPr>
              <w:t xml:space="preserve">zanimanje mladih za podjetništvo, vzpodbuditi obšolske in šolske dejavnosti na temo podjetništva. </w:t>
            </w:r>
          </w:p>
          <w:p w14:paraId="5F6D0605" w14:textId="77777777" w:rsidR="00F103A8" w:rsidRPr="00AF2427" w:rsidRDefault="00F103A8" w:rsidP="00FE6833">
            <w:pPr>
              <w:spacing w:after="0"/>
              <w:jc w:val="both"/>
              <w:rPr>
                <w:rFonts w:ascii="Arial" w:hAnsi="Arial" w:cs="Arial"/>
                <w:sz w:val="18"/>
                <w:szCs w:val="18"/>
              </w:rPr>
            </w:pPr>
          </w:p>
        </w:tc>
      </w:tr>
      <w:tr w:rsidR="00F103A8" w:rsidRPr="00C94F25" w14:paraId="6D9F3017" w14:textId="77777777" w:rsidTr="00FE6833">
        <w:tc>
          <w:tcPr>
            <w:tcW w:w="4433" w:type="dxa"/>
          </w:tcPr>
          <w:p w14:paraId="5769EE7D" w14:textId="77777777" w:rsidR="00F103A8" w:rsidRPr="00172ECC" w:rsidRDefault="00F103A8" w:rsidP="00FE6833">
            <w:pPr>
              <w:spacing w:after="0"/>
              <w:jc w:val="both"/>
              <w:rPr>
                <w:rFonts w:ascii="Arial" w:hAnsi="Arial" w:cs="Arial"/>
                <w:sz w:val="18"/>
                <w:szCs w:val="18"/>
              </w:rPr>
            </w:pPr>
            <w:r>
              <w:rPr>
                <w:rFonts w:ascii="Arial" w:hAnsi="Arial" w:cs="Arial"/>
                <w:sz w:val="18"/>
                <w:szCs w:val="18"/>
              </w:rPr>
              <w:t>P</w:t>
            </w:r>
            <w:r w:rsidRPr="00172ECC">
              <w:rPr>
                <w:rFonts w:ascii="Arial" w:hAnsi="Arial" w:cs="Arial"/>
                <w:sz w:val="18"/>
                <w:szCs w:val="18"/>
              </w:rPr>
              <w:t xml:space="preserve">remajhna konkurenčnost lokalnih podjetij in premalo znanja s področja </w:t>
            </w:r>
            <w:proofErr w:type="spellStart"/>
            <w:r w:rsidRPr="00172ECC">
              <w:rPr>
                <w:rFonts w:ascii="Arial" w:hAnsi="Arial" w:cs="Arial"/>
                <w:sz w:val="18"/>
                <w:szCs w:val="18"/>
              </w:rPr>
              <w:t>t.i</w:t>
            </w:r>
            <w:proofErr w:type="spellEnd"/>
            <w:r w:rsidRPr="00172ECC">
              <w:rPr>
                <w:rFonts w:ascii="Arial" w:hAnsi="Arial" w:cs="Arial"/>
                <w:sz w:val="18"/>
                <w:szCs w:val="18"/>
              </w:rPr>
              <w:t>. novih tehnologij</w:t>
            </w:r>
            <w:r>
              <w:rPr>
                <w:rFonts w:ascii="Arial" w:hAnsi="Arial" w:cs="Arial"/>
                <w:sz w:val="18"/>
                <w:szCs w:val="18"/>
              </w:rPr>
              <w:t>.</w:t>
            </w:r>
          </w:p>
          <w:p w14:paraId="15EF09E7" w14:textId="77777777" w:rsidR="00F103A8" w:rsidRDefault="00F103A8" w:rsidP="00FE6833">
            <w:pPr>
              <w:spacing w:after="0"/>
              <w:jc w:val="both"/>
              <w:rPr>
                <w:rFonts w:ascii="Arial" w:hAnsi="Arial" w:cs="Arial"/>
                <w:sz w:val="18"/>
                <w:szCs w:val="18"/>
              </w:rPr>
            </w:pPr>
          </w:p>
        </w:tc>
        <w:tc>
          <w:tcPr>
            <w:tcW w:w="4629" w:type="dxa"/>
          </w:tcPr>
          <w:p w14:paraId="0E5BAA41" w14:textId="77777777" w:rsidR="00F103A8" w:rsidRDefault="00F103A8" w:rsidP="00FE6833">
            <w:pPr>
              <w:spacing w:after="0"/>
              <w:jc w:val="both"/>
              <w:rPr>
                <w:rFonts w:ascii="Arial" w:hAnsi="Arial" w:cs="Arial"/>
                <w:sz w:val="18"/>
                <w:szCs w:val="18"/>
              </w:rPr>
            </w:pPr>
            <w:r>
              <w:rPr>
                <w:rFonts w:ascii="Arial" w:hAnsi="Arial" w:cs="Arial"/>
                <w:sz w:val="18"/>
                <w:szCs w:val="18"/>
              </w:rPr>
              <w:t xml:space="preserve">Vzpodbuda specifičnim tehničnim </w:t>
            </w:r>
            <w:proofErr w:type="spellStart"/>
            <w:r>
              <w:rPr>
                <w:rFonts w:ascii="Arial" w:hAnsi="Arial" w:cs="Arial"/>
                <w:sz w:val="18"/>
                <w:szCs w:val="18"/>
              </w:rPr>
              <w:t>zananjem</w:t>
            </w:r>
            <w:proofErr w:type="spellEnd"/>
            <w:r>
              <w:rPr>
                <w:rFonts w:ascii="Arial" w:hAnsi="Arial" w:cs="Arial"/>
                <w:sz w:val="18"/>
                <w:szCs w:val="18"/>
              </w:rPr>
              <w:t xml:space="preserve"> in tehničnim poklicem, ustanavljanje  prostorov za promocijo tehničnih in drugih naravoslovnih poklicev.</w:t>
            </w:r>
          </w:p>
        </w:tc>
      </w:tr>
      <w:tr w:rsidR="00F103A8" w:rsidRPr="00C94F25" w14:paraId="06416AAF" w14:textId="77777777" w:rsidTr="00FE6833">
        <w:tc>
          <w:tcPr>
            <w:tcW w:w="4433" w:type="dxa"/>
          </w:tcPr>
          <w:p w14:paraId="0F04D034" w14:textId="77777777" w:rsidR="00F103A8" w:rsidRPr="00C94F25" w:rsidRDefault="00F103A8" w:rsidP="00FE6833">
            <w:pPr>
              <w:spacing w:after="0"/>
              <w:jc w:val="both"/>
              <w:rPr>
                <w:rFonts w:ascii="Arial" w:hAnsi="Arial" w:cs="Arial"/>
                <w:sz w:val="18"/>
                <w:szCs w:val="18"/>
              </w:rPr>
            </w:pPr>
            <w:r>
              <w:rPr>
                <w:rFonts w:ascii="Arial" w:hAnsi="Arial" w:cs="Arial"/>
                <w:sz w:val="18"/>
                <w:szCs w:val="18"/>
              </w:rPr>
              <w:t>Veliko mladih se zaradi boljših možnosti zaposlovanja odseljuje v druge regije velika mesta.</w:t>
            </w:r>
          </w:p>
        </w:tc>
        <w:tc>
          <w:tcPr>
            <w:tcW w:w="4629" w:type="dxa"/>
          </w:tcPr>
          <w:p w14:paraId="46B41975" w14:textId="77777777" w:rsidR="00F103A8" w:rsidRPr="00C94F25" w:rsidRDefault="00F103A8" w:rsidP="00FE6833">
            <w:pPr>
              <w:spacing w:after="0"/>
              <w:jc w:val="both"/>
              <w:rPr>
                <w:rFonts w:ascii="Arial" w:hAnsi="Arial" w:cs="Arial"/>
                <w:sz w:val="18"/>
                <w:szCs w:val="18"/>
              </w:rPr>
            </w:pPr>
            <w:r w:rsidRPr="00165263">
              <w:rPr>
                <w:rFonts w:ascii="Arial" w:hAnsi="Arial" w:cs="Arial"/>
                <w:b/>
                <w:bCs/>
                <w:sz w:val="18"/>
                <w:szCs w:val="18"/>
              </w:rPr>
              <w:t>Aktivno zajeziti »beg možganov«</w:t>
            </w:r>
            <w:r>
              <w:rPr>
                <w:rFonts w:ascii="Arial" w:hAnsi="Arial" w:cs="Arial"/>
                <w:sz w:val="18"/>
                <w:szCs w:val="18"/>
              </w:rPr>
              <w:t xml:space="preserve"> in odhajanje mladih iz regije ali/in iz podeželja, omogočiti nova delovna mesta z visoko dodano vrednostjo (tehnični poklici).</w:t>
            </w:r>
          </w:p>
        </w:tc>
      </w:tr>
      <w:tr w:rsidR="00F103A8" w:rsidRPr="00C94F25" w14:paraId="2456CB67" w14:textId="77777777" w:rsidTr="00FE6833">
        <w:tc>
          <w:tcPr>
            <w:tcW w:w="4433" w:type="dxa"/>
          </w:tcPr>
          <w:p w14:paraId="16A67280" w14:textId="77777777" w:rsidR="00F103A8" w:rsidRDefault="00F103A8" w:rsidP="00FE6833">
            <w:pPr>
              <w:spacing w:after="0"/>
              <w:jc w:val="both"/>
              <w:rPr>
                <w:rFonts w:ascii="Arial" w:hAnsi="Arial" w:cs="Arial"/>
                <w:b/>
                <w:bCs/>
                <w:sz w:val="18"/>
                <w:szCs w:val="18"/>
              </w:rPr>
            </w:pPr>
            <w:proofErr w:type="spellStart"/>
            <w:r w:rsidRPr="00165263">
              <w:rPr>
                <w:rFonts w:ascii="Arial" w:hAnsi="Arial" w:cs="Arial"/>
                <w:b/>
                <w:bCs/>
                <w:sz w:val="18"/>
                <w:szCs w:val="18"/>
              </w:rPr>
              <w:lastRenderedPageBreak/>
              <w:t>Premajhnja</w:t>
            </w:r>
            <w:proofErr w:type="spellEnd"/>
            <w:r w:rsidRPr="00165263">
              <w:rPr>
                <w:rFonts w:ascii="Arial" w:hAnsi="Arial" w:cs="Arial"/>
                <w:b/>
                <w:bCs/>
                <w:sz w:val="18"/>
                <w:szCs w:val="18"/>
              </w:rPr>
              <w:t xml:space="preserve"> </w:t>
            </w:r>
            <w:proofErr w:type="spellStart"/>
            <w:r w:rsidRPr="00165263">
              <w:rPr>
                <w:rFonts w:ascii="Arial" w:hAnsi="Arial" w:cs="Arial"/>
                <w:b/>
                <w:bCs/>
                <w:sz w:val="18"/>
                <w:szCs w:val="18"/>
              </w:rPr>
              <w:t>cenjenost</w:t>
            </w:r>
            <w:proofErr w:type="spellEnd"/>
            <w:r w:rsidRPr="00165263">
              <w:rPr>
                <w:rFonts w:ascii="Arial" w:hAnsi="Arial" w:cs="Arial"/>
                <w:b/>
                <w:bCs/>
                <w:sz w:val="18"/>
                <w:szCs w:val="18"/>
              </w:rPr>
              <w:t xml:space="preserve"> </w:t>
            </w:r>
            <w:proofErr w:type="spellStart"/>
            <w:r w:rsidRPr="00165263">
              <w:rPr>
                <w:rFonts w:ascii="Arial" w:hAnsi="Arial" w:cs="Arial"/>
                <w:b/>
                <w:bCs/>
                <w:sz w:val="18"/>
                <w:szCs w:val="18"/>
              </w:rPr>
              <w:t>mikro</w:t>
            </w:r>
            <w:proofErr w:type="spellEnd"/>
            <w:r w:rsidRPr="00165263">
              <w:rPr>
                <w:rFonts w:ascii="Arial" w:hAnsi="Arial" w:cs="Arial"/>
                <w:b/>
                <w:bCs/>
                <w:sz w:val="18"/>
                <w:szCs w:val="18"/>
              </w:rPr>
              <w:t xml:space="preserve"> in malih podjetij, še posebej na podeželju.</w:t>
            </w:r>
          </w:p>
          <w:p w14:paraId="0A835173" w14:textId="77777777" w:rsidR="00F103A8" w:rsidRPr="00165263" w:rsidRDefault="00F103A8" w:rsidP="00FE6833">
            <w:pPr>
              <w:spacing w:after="0"/>
              <w:jc w:val="both"/>
              <w:rPr>
                <w:rFonts w:ascii="Arial" w:hAnsi="Arial" w:cs="Arial"/>
                <w:b/>
                <w:bCs/>
                <w:sz w:val="18"/>
                <w:szCs w:val="18"/>
              </w:rPr>
            </w:pPr>
          </w:p>
          <w:p w14:paraId="6AD85E0D" w14:textId="77777777" w:rsidR="00F103A8" w:rsidRDefault="00F103A8" w:rsidP="00FE6833">
            <w:pPr>
              <w:spacing w:after="0"/>
              <w:jc w:val="both"/>
              <w:rPr>
                <w:rFonts w:ascii="Arial" w:hAnsi="Arial" w:cs="Arial"/>
                <w:sz w:val="18"/>
                <w:szCs w:val="18"/>
              </w:rPr>
            </w:pPr>
          </w:p>
        </w:tc>
        <w:tc>
          <w:tcPr>
            <w:tcW w:w="4629" w:type="dxa"/>
          </w:tcPr>
          <w:p w14:paraId="099CF82F" w14:textId="77777777" w:rsidR="00F103A8" w:rsidRDefault="00F103A8" w:rsidP="00FE6833">
            <w:pPr>
              <w:spacing w:after="0"/>
              <w:jc w:val="both"/>
              <w:rPr>
                <w:rFonts w:ascii="Arial" w:hAnsi="Arial" w:cs="Arial"/>
                <w:sz w:val="18"/>
                <w:szCs w:val="18"/>
              </w:rPr>
            </w:pPr>
            <w:r w:rsidRPr="00165263">
              <w:rPr>
                <w:rFonts w:ascii="Arial" w:hAnsi="Arial" w:cs="Arial"/>
                <w:b/>
                <w:bCs/>
                <w:sz w:val="18"/>
                <w:szCs w:val="18"/>
              </w:rPr>
              <w:t>Aktivno vzpodbujati podjetništvo na podeželju in v regiji</w:t>
            </w:r>
            <w:r>
              <w:rPr>
                <w:rFonts w:ascii="Arial" w:hAnsi="Arial" w:cs="Arial"/>
                <w:sz w:val="18"/>
                <w:szCs w:val="18"/>
              </w:rPr>
              <w:t xml:space="preserve">, vzpostaviti dovolj prostorov za </w:t>
            </w:r>
            <w:proofErr w:type="spellStart"/>
            <w:r>
              <w:rPr>
                <w:rFonts w:ascii="Arial" w:hAnsi="Arial" w:cs="Arial"/>
                <w:sz w:val="18"/>
                <w:szCs w:val="18"/>
              </w:rPr>
              <w:t>co-workinge</w:t>
            </w:r>
            <w:proofErr w:type="spellEnd"/>
            <w:r>
              <w:rPr>
                <w:rFonts w:ascii="Arial" w:hAnsi="Arial" w:cs="Arial"/>
                <w:sz w:val="18"/>
                <w:szCs w:val="18"/>
              </w:rPr>
              <w:t xml:space="preserve">, obrtne cone. </w:t>
            </w:r>
          </w:p>
          <w:p w14:paraId="65E9E66F" w14:textId="77777777" w:rsidR="00F103A8" w:rsidRDefault="00F103A8" w:rsidP="00FE6833">
            <w:pPr>
              <w:spacing w:after="0"/>
              <w:jc w:val="both"/>
              <w:rPr>
                <w:rFonts w:ascii="Arial" w:hAnsi="Arial" w:cs="Arial"/>
                <w:sz w:val="18"/>
                <w:szCs w:val="18"/>
              </w:rPr>
            </w:pPr>
          </w:p>
          <w:p w14:paraId="593A157A" w14:textId="77777777" w:rsidR="00F103A8" w:rsidRDefault="00F103A8" w:rsidP="00FE6833">
            <w:pPr>
              <w:spacing w:after="0"/>
              <w:jc w:val="both"/>
              <w:rPr>
                <w:rFonts w:ascii="Arial" w:hAnsi="Arial" w:cs="Arial"/>
                <w:sz w:val="18"/>
                <w:szCs w:val="18"/>
              </w:rPr>
            </w:pPr>
          </w:p>
        </w:tc>
      </w:tr>
      <w:tr w:rsidR="00F103A8" w:rsidRPr="00C94F25" w14:paraId="05EC89B6" w14:textId="77777777" w:rsidTr="00FE6833">
        <w:tc>
          <w:tcPr>
            <w:tcW w:w="4433" w:type="dxa"/>
          </w:tcPr>
          <w:p w14:paraId="30C5FF57" w14:textId="77777777" w:rsidR="00F103A8" w:rsidRPr="00165263" w:rsidRDefault="00F103A8" w:rsidP="00FE6833">
            <w:pPr>
              <w:spacing w:after="0"/>
              <w:jc w:val="both"/>
              <w:rPr>
                <w:rFonts w:ascii="Arial" w:hAnsi="Arial" w:cs="Arial"/>
                <w:b/>
                <w:bCs/>
                <w:sz w:val="18"/>
                <w:szCs w:val="18"/>
              </w:rPr>
            </w:pPr>
            <w:r>
              <w:rPr>
                <w:rFonts w:ascii="Arial" w:hAnsi="Arial" w:cs="Arial"/>
                <w:sz w:val="18"/>
                <w:szCs w:val="18"/>
              </w:rPr>
              <w:t>Relativno v</w:t>
            </w:r>
            <w:r w:rsidRPr="00E81BFF">
              <w:rPr>
                <w:rFonts w:ascii="Arial" w:hAnsi="Arial" w:cs="Arial"/>
                <w:sz w:val="18"/>
                <w:szCs w:val="18"/>
              </w:rPr>
              <w:t>isoka brezposelnost, posledično narašča delež neaktivnih prebivalcev, socialne stiske, izključenost in revščina, upadajo nekatere dejavnosti ker ni dovolj kupne moči, nekatera območja nimajo dobro razvitih vseh osnovnih storitev (IKT, vodovod, trgovine, slabša prometna povezanost).</w:t>
            </w:r>
          </w:p>
        </w:tc>
        <w:tc>
          <w:tcPr>
            <w:tcW w:w="4629" w:type="dxa"/>
          </w:tcPr>
          <w:p w14:paraId="36E18D0A" w14:textId="77777777" w:rsidR="00F103A8" w:rsidRPr="00165263" w:rsidRDefault="00F103A8" w:rsidP="00FE6833">
            <w:pPr>
              <w:spacing w:after="0"/>
              <w:jc w:val="both"/>
              <w:rPr>
                <w:rFonts w:ascii="Arial" w:hAnsi="Arial" w:cs="Arial"/>
                <w:b/>
                <w:bCs/>
                <w:sz w:val="18"/>
                <w:szCs w:val="18"/>
              </w:rPr>
            </w:pPr>
            <w:r w:rsidRPr="00165263">
              <w:rPr>
                <w:rFonts w:ascii="Arial" w:hAnsi="Arial" w:cs="Arial"/>
                <w:sz w:val="18"/>
                <w:szCs w:val="18"/>
              </w:rPr>
              <w:t xml:space="preserve">Aktivacija lokalnih prebivalcev, </w:t>
            </w:r>
            <w:r>
              <w:rPr>
                <w:rFonts w:ascii="Arial" w:hAnsi="Arial" w:cs="Arial"/>
                <w:sz w:val="18"/>
                <w:szCs w:val="18"/>
              </w:rPr>
              <w:t xml:space="preserve">aktivno </w:t>
            </w:r>
            <w:r w:rsidRPr="00165263">
              <w:rPr>
                <w:rFonts w:ascii="Arial" w:hAnsi="Arial" w:cs="Arial"/>
                <w:sz w:val="18"/>
                <w:szCs w:val="18"/>
              </w:rPr>
              <w:t>vključevanje ranljivih skupin</w:t>
            </w:r>
            <w:r>
              <w:rPr>
                <w:rFonts w:ascii="Arial" w:hAnsi="Arial" w:cs="Arial"/>
                <w:sz w:val="18"/>
                <w:szCs w:val="18"/>
              </w:rPr>
              <w:t>, še posebej brezposelnih, vzpodbuda, da ne ostanejo na »socialni podpori«.</w:t>
            </w:r>
          </w:p>
        </w:tc>
      </w:tr>
      <w:tr w:rsidR="00F103A8" w:rsidRPr="00C94F25" w14:paraId="01842451" w14:textId="77777777" w:rsidTr="00FE6833">
        <w:tc>
          <w:tcPr>
            <w:tcW w:w="4433" w:type="dxa"/>
          </w:tcPr>
          <w:p w14:paraId="5E6BACC2" w14:textId="77777777" w:rsidR="00F103A8" w:rsidRDefault="00F103A8" w:rsidP="00FE6833">
            <w:pPr>
              <w:spacing w:after="0"/>
              <w:jc w:val="both"/>
              <w:rPr>
                <w:rFonts w:ascii="Arial" w:hAnsi="Arial" w:cs="Arial"/>
                <w:sz w:val="18"/>
                <w:szCs w:val="18"/>
              </w:rPr>
            </w:pPr>
            <w:r w:rsidRPr="00A07B56">
              <w:rPr>
                <w:rFonts w:ascii="Arial" w:hAnsi="Arial" w:cs="Arial"/>
                <w:b/>
                <w:bCs/>
                <w:sz w:val="18"/>
                <w:szCs w:val="18"/>
              </w:rPr>
              <w:t>Pomanjkanje ustreznega kadra</w:t>
            </w:r>
            <w:r w:rsidRPr="00357B46">
              <w:rPr>
                <w:rFonts w:ascii="Arial" w:hAnsi="Arial" w:cs="Arial"/>
                <w:sz w:val="18"/>
                <w:szCs w:val="18"/>
              </w:rPr>
              <w:t xml:space="preserve"> (za vse storitvene dejavnosti, </w:t>
            </w:r>
            <w:r>
              <w:rPr>
                <w:rFonts w:ascii="Arial" w:hAnsi="Arial" w:cs="Arial"/>
                <w:sz w:val="18"/>
                <w:szCs w:val="18"/>
              </w:rPr>
              <w:t xml:space="preserve">pomanjkanje zanimanja za </w:t>
            </w:r>
            <w:r w:rsidRPr="00357B46">
              <w:rPr>
                <w:rFonts w:ascii="Arial" w:hAnsi="Arial" w:cs="Arial"/>
                <w:sz w:val="18"/>
                <w:szCs w:val="18"/>
              </w:rPr>
              <w:t>poklicne izobrazbe)</w:t>
            </w:r>
            <w:r>
              <w:rPr>
                <w:rFonts w:ascii="Arial" w:hAnsi="Arial" w:cs="Arial"/>
                <w:sz w:val="18"/>
                <w:szCs w:val="18"/>
              </w:rPr>
              <w:t>.</w:t>
            </w:r>
            <w:r w:rsidRPr="00E81BFF">
              <w:rPr>
                <w:rFonts w:ascii="Arial" w:hAnsi="Arial" w:cs="Arial"/>
                <w:sz w:val="18"/>
                <w:szCs w:val="18"/>
              </w:rPr>
              <w:t xml:space="preserve"> </w:t>
            </w:r>
          </w:p>
          <w:p w14:paraId="63CF7DAB" w14:textId="77777777" w:rsidR="00F103A8" w:rsidRPr="00165263" w:rsidRDefault="00F103A8" w:rsidP="00FE6833">
            <w:pPr>
              <w:spacing w:after="0"/>
              <w:jc w:val="both"/>
              <w:rPr>
                <w:rFonts w:ascii="Arial" w:hAnsi="Arial" w:cs="Arial"/>
                <w:b/>
                <w:bCs/>
                <w:sz w:val="18"/>
                <w:szCs w:val="18"/>
              </w:rPr>
            </w:pPr>
          </w:p>
        </w:tc>
        <w:tc>
          <w:tcPr>
            <w:tcW w:w="4629" w:type="dxa"/>
          </w:tcPr>
          <w:p w14:paraId="2A14F83E" w14:textId="77777777" w:rsidR="00F103A8" w:rsidRPr="00165263" w:rsidRDefault="00F103A8" w:rsidP="00FE6833">
            <w:pPr>
              <w:spacing w:after="0"/>
              <w:jc w:val="both"/>
              <w:rPr>
                <w:rFonts w:ascii="Arial" w:hAnsi="Arial" w:cs="Arial"/>
                <w:b/>
                <w:bCs/>
                <w:sz w:val="18"/>
                <w:szCs w:val="18"/>
              </w:rPr>
            </w:pPr>
            <w:r>
              <w:rPr>
                <w:rFonts w:ascii="Arial" w:hAnsi="Arial" w:cs="Arial"/>
                <w:b/>
                <w:bCs/>
                <w:sz w:val="18"/>
                <w:szCs w:val="18"/>
              </w:rPr>
              <w:t xml:space="preserve">Aktivno izobraževanje lokalnega prebivalca iz področja obrti, ohranjanje rokodelskih spretnosti </w:t>
            </w:r>
            <w:r w:rsidRPr="00165263">
              <w:rPr>
                <w:rFonts w:ascii="Arial" w:hAnsi="Arial" w:cs="Arial"/>
                <w:sz w:val="18"/>
                <w:szCs w:val="18"/>
              </w:rPr>
              <w:t>in zanimanja za izumirajoče poklice.</w:t>
            </w:r>
          </w:p>
        </w:tc>
      </w:tr>
      <w:tr w:rsidR="00F103A8" w:rsidRPr="00C94F25" w14:paraId="26E18BCB" w14:textId="77777777" w:rsidTr="00FE6833">
        <w:tc>
          <w:tcPr>
            <w:tcW w:w="4433" w:type="dxa"/>
          </w:tcPr>
          <w:p w14:paraId="4571D6F8" w14:textId="77777777" w:rsidR="00F103A8" w:rsidRPr="00E81BFF" w:rsidRDefault="00F103A8" w:rsidP="00FE6833">
            <w:pPr>
              <w:spacing w:after="0"/>
              <w:jc w:val="both"/>
              <w:rPr>
                <w:rFonts w:ascii="Arial" w:hAnsi="Arial" w:cs="Arial"/>
                <w:sz w:val="18"/>
                <w:szCs w:val="18"/>
              </w:rPr>
            </w:pPr>
            <w:r w:rsidRPr="00E81BFF">
              <w:rPr>
                <w:rFonts w:ascii="Arial" w:hAnsi="Arial" w:cs="Arial"/>
                <w:sz w:val="18"/>
                <w:szCs w:val="18"/>
              </w:rPr>
              <w:t xml:space="preserve">Veliko število evidentiranih nosilcev razvoja s projektnimi idejami ter premajhnimi finančnimi viri </w:t>
            </w:r>
            <w:r>
              <w:rPr>
                <w:rFonts w:ascii="Arial" w:hAnsi="Arial" w:cs="Arial"/>
                <w:sz w:val="18"/>
                <w:szCs w:val="18"/>
              </w:rPr>
              <w:t xml:space="preserve">ali znanjem za izvedbo </w:t>
            </w:r>
            <w:r w:rsidRPr="00E81BFF">
              <w:rPr>
                <w:rFonts w:ascii="Arial" w:hAnsi="Arial" w:cs="Arial"/>
                <w:sz w:val="18"/>
                <w:szCs w:val="18"/>
              </w:rPr>
              <w:t>za nj</w:t>
            </w:r>
            <w:r>
              <w:rPr>
                <w:rFonts w:ascii="Arial" w:hAnsi="Arial" w:cs="Arial"/>
                <w:sz w:val="18"/>
                <w:szCs w:val="18"/>
              </w:rPr>
              <w:t>i</w:t>
            </w:r>
            <w:r w:rsidRPr="00E81BFF">
              <w:rPr>
                <w:rFonts w:ascii="Arial" w:hAnsi="Arial" w:cs="Arial"/>
                <w:sz w:val="18"/>
                <w:szCs w:val="18"/>
              </w:rPr>
              <w:t>hovo realizacijo.</w:t>
            </w:r>
          </w:p>
        </w:tc>
        <w:tc>
          <w:tcPr>
            <w:tcW w:w="4629" w:type="dxa"/>
          </w:tcPr>
          <w:p w14:paraId="3B50D3FE" w14:textId="77777777" w:rsidR="00F103A8" w:rsidRPr="00E81BFF" w:rsidRDefault="00F103A8" w:rsidP="00FE6833">
            <w:pPr>
              <w:spacing w:after="0"/>
              <w:jc w:val="both"/>
              <w:rPr>
                <w:rFonts w:ascii="Arial" w:hAnsi="Arial" w:cs="Arial"/>
                <w:sz w:val="18"/>
                <w:szCs w:val="18"/>
              </w:rPr>
            </w:pPr>
            <w:r w:rsidRPr="00E81BFF">
              <w:rPr>
                <w:rFonts w:ascii="Arial" w:hAnsi="Arial" w:cs="Arial"/>
                <w:sz w:val="18"/>
                <w:szCs w:val="18"/>
              </w:rPr>
              <w:t xml:space="preserve">Povečati znanje </w:t>
            </w:r>
            <w:r w:rsidRPr="00A07B56">
              <w:rPr>
                <w:rFonts w:ascii="Arial" w:hAnsi="Arial" w:cs="Arial"/>
                <w:b/>
                <w:bCs/>
                <w:sz w:val="18"/>
                <w:szCs w:val="18"/>
              </w:rPr>
              <w:t>in praktične izkušnje za delovanje in sodelovanje javno-zasebnih partnerstev</w:t>
            </w:r>
            <w:r w:rsidRPr="00E81BFF">
              <w:rPr>
                <w:rFonts w:ascii="Arial" w:hAnsi="Arial" w:cs="Arial"/>
                <w:sz w:val="18"/>
                <w:szCs w:val="18"/>
              </w:rPr>
              <w:t xml:space="preserve">, ohraniti aktivno delo vodilnega partnerja LAS glede samega vodenja ter povečati delo na </w:t>
            </w:r>
            <w:r w:rsidRPr="00A07B56">
              <w:rPr>
                <w:rFonts w:ascii="Arial" w:hAnsi="Arial" w:cs="Arial"/>
                <w:b/>
                <w:bCs/>
                <w:sz w:val="18"/>
                <w:szCs w:val="18"/>
              </w:rPr>
              <w:t>animaciji nosilcev ter njihovem sodelovanju in povezovanju</w:t>
            </w:r>
            <w:r w:rsidRPr="00E81BFF">
              <w:rPr>
                <w:rFonts w:ascii="Arial" w:hAnsi="Arial" w:cs="Arial"/>
                <w:sz w:val="18"/>
                <w:szCs w:val="18"/>
              </w:rPr>
              <w:t xml:space="preserve">. </w:t>
            </w:r>
          </w:p>
        </w:tc>
      </w:tr>
      <w:tr w:rsidR="00F103A8" w:rsidRPr="00A20289" w14:paraId="5EB07AC5" w14:textId="77777777" w:rsidTr="00FE6833">
        <w:tc>
          <w:tcPr>
            <w:tcW w:w="4433" w:type="dxa"/>
          </w:tcPr>
          <w:p w14:paraId="35BCC064" w14:textId="77777777" w:rsidR="00F103A8" w:rsidRPr="00926E96" w:rsidRDefault="00F103A8" w:rsidP="00FE6833">
            <w:pPr>
              <w:spacing w:after="0"/>
              <w:jc w:val="both"/>
              <w:rPr>
                <w:rFonts w:ascii="Arial" w:hAnsi="Arial" w:cs="Arial"/>
                <w:sz w:val="18"/>
                <w:szCs w:val="18"/>
              </w:rPr>
            </w:pPr>
            <w:r w:rsidRPr="00926E96">
              <w:rPr>
                <w:rFonts w:ascii="Arial" w:hAnsi="Arial" w:cs="Arial"/>
                <w:sz w:val="18"/>
                <w:szCs w:val="18"/>
              </w:rPr>
              <w:t xml:space="preserve">Veliko število </w:t>
            </w:r>
            <w:proofErr w:type="spellStart"/>
            <w:r w:rsidRPr="00926E96">
              <w:rPr>
                <w:rFonts w:ascii="Arial" w:hAnsi="Arial" w:cs="Arial"/>
                <w:sz w:val="18"/>
                <w:szCs w:val="18"/>
              </w:rPr>
              <w:t>mikro</w:t>
            </w:r>
            <w:proofErr w:type="spellEnd"/>
            <w:r w:rsidRPr="00926E96">
              <w:rPr>
                <w:rFonts w:ascii="Arial" w:hAnsi="Arial" w:cs="Arial"/>
                <w:sz w:val="18"/>
                <w:szCs w:val="18"/>
              </w:rPr>
              <w:t xml:space="preserve"> družb, velika podjetja propadajo ali zmanjšujejo delovna mesta, usposobljena industrijska delovna sila, prisotno specifično znanje uporabno v industriji. </w:t>
            </w:r>
          </w:p>
        </w:tc>
        <w:tc>
          <w:tcPr>
            <w:tcW w:w="4629" w:type="dxa"/>
          </w:tcPr>
          <w:p w14:paraId="252D8769" w14:textId="77777777" w:rsidR="00F103A8" w:rsidRPr="00926E96" w:rsidRDefault="00F103A8" w:rsidP="00FE6833">
            <w:pPr>
              <w:spacing w:after="0"/>
              <w:jc w:val="both"/>
              <w:rPr>
                <w:rFonts w:ascii="Arial" w:hAnsi="Arial" w:cs="Arial"/>
                <w:sz w:val="18"/>
                <w:szCs w:val="18"/>
              </w:rPr>
            </w:pPr>
            <w:r w:rsidRPr="00926E96">
              <w:rPr>
                <w:rFonts w:ascii="Arial" w:hAnsi="Arial" w:cs="Arial"/>
                <w:sz w:val="18"/>
                <w:szCs w:val="18"/>
              </w:rPr>
              <w:t xml:space="preserve">Ohraniti in </w:t>
            </w:r>
            <w:r w:rsidRPr="00A07B56">
              <w:rPr>
                <w:rFonts w:ascii="Arial" w:hAnsi="Arial" w:cs="Arial"/>
                <w:b/>
                <w:bCs/>
                <w:sz w:val="18"/>
                <w:szCs w:val="18"/>
              </w:rPr>
              <w:t>izboljšati konkurenčnost položaja obstoječih delovnih mest</w:t>
            </w:r>
            <w:r w:rsidRPr="00926E96">
              <w:rPr>
                <w:rFonts w:ascii="Arial" w:hAnsi="Arial" w:cs="Arial"/>
                <w:sz w:val="18"/>
                <w:szCs w:val="18"/>
              </w:rPr>
              <w:t xml:space="preserve"> ter aktivirati lasten potencial v ljudeh (podpora podjetnim, kreativnim, pogumnim idejam) in okolju (narava, zelene energije, kmetijstvo, turizem</w:t>
            </w:r>
            <w:r>
              <w:rPr>
                <w:rFonts w:ascii="Arial" w:hAnsi="Arial" w:cs="Arial"/>
                <w:sz w:val="18"/>
                <w:szCs w:val="18"/>
              </w:rPr>
              <w:t xml:space="preserve">, </w:t>
            </w:r>
            <w:r w:rsidRPr="00926E96">
              <w:rPr>
                <w:rFonts w:ascii="Arial" w:hAnsi="Arial" w:cs="Arial"/>
                <w:sz w:val="18"/>
                <w:szCs w:val="18"/>
              </w:rPr>
              <w:t>podeželje, podporne institucije …).</w:t>
            </w:r>
          </w:p>
        </w:tc>
      </w:tr>
      <w:tr w:rsidR="00F103A8" w:rsidRPr="00C94F25" w14:paraId="1B11791D" w14:textId="77777777" w:rsidTr="00FE6833">
        <w:trPr>
          <w:trHeight w:hRule="exact" w:val="397"/>
        </w:trPr>
        <w:tc>
          <w:tcPr>
            <w:tcW w:w="4433" w:type="dxa"/>
            <w:shd w:val="clear" w:color="auto" w:fill="CCFFFF"/>
            <w:vAlign w:val="center"/>
          </w:tcPr>
          <w:p w14:paraId="3362B72D" w14:textId="77777777" w:rsidR="00F103A8" w:rsidRPr="00C94F25" w:rsidRDefault="00F103A8" w:rsidP="00FE6833">
            <w:pPr>
              <w:spacing w:after="0"/>
              <w:jc w:val="center"/>
              <w:rPr>
                <w:rFonts w:ascii="Arial" w:hAnsi="Arial" w:cs="Arial"/>
                <w:b/>
                <w:sz w:val="18"/>
                <w:szCs w:val="18"/>
              </w:rPr>
            </w:pPr>
            <w:r w:rsidRPr="00C94F25">
              <w:rPr>
                <w:rFonts w:ascii="Arial" w:hAnsi="Arial" w:cs="Arial"/>
                <w:b/>
                <w:sz w:val="18"/>
                <w:szCs w:val="18"/>
              </w:rPr>
              <w:t>POUDARKI IZ ANALIZE STANJA</w:t>
            </w:r>
            <w:r>
              <w:rPr>
                <w:rFonts w:ascii="Arial" w:hAnsi="Arial" w:cs="Arial"/>
                <w:b/>
                <w:sz w:val="18"/>
                <w:szCs w:val="18"/>
              </w:rPr>
              <w:t>/SWOT</w:t>
            </w:r>
          </w:p>
        </w:tc>
        <w:tc>
          <w:tcPr>
            <w:tcW w:w="4629" w:type="dxa"/>
            <w:shd w:val="clear" w:color="auto" w:fill="CCFFFF"/>
            <w:vAlign w:val="center"/>
          </w:tcPr>
          <w:p w14:paraId="6D1A0A7E" w14:textId="77777777" w:rsidR="00F103A8" w:rsidRPr="00C94F25" w:rsidRDefault="00F103A8" w:rsidP="00FE6833">
            <w:pPr>
              <w:spacing w:after="0"/>
              <w:jc w:val="center"/>
              <w:rPr>
                <w:rFonts w:ascii="Arial" w:hAnsi="Arial" w:cs="Arial"/>
                <w:b/>
                <w:sz w:val="18"/>
                <w:szCs w:val="18"/>
              </w:rPr>
            </w:pPr>
            <w:r w:rsidRPr="00C94F25">
              <w:rPr>
                <w:rFonts w:ascii="Arial" w:hAnsi="Arial" w:cs="Arial"/>
                <w:b/>
                <w:sz w:val="18"/>
                <w:szCs w:val="18"/>
              </w:rPr>
              <w:t>RAZVOJNE POTREBE</w:t>
            </w:r>
            <w:r>
              <w:rPr>
                <w:rFonts w:ascii="Arial" w:hAnsi="Arial" w:cs="Arial"/>
                <w:b/>
                <w:sz w:val="18"/>
                <w:szCs w:val="18"/>
              </w:rPr>
              <w:t>/POTENCIALI</w:t>
            </w:r>
          </w:p>
        </w:tc>
      </w:tr>
      <w:bookmarkEnd w:id="164"/>
      <w:tr w:rsidR="00F103A8" w:rsidRPr="00C94F25" w14:paraId="0A0185DE" w14:textId="77777777" w:rsidTr="00FE6833">
        <w:trPr>
          <w:trHeight w:hRule="exact" w:val="670"/>
        </w:trPr>
        <w:tc>
          <w:tcPr>
            <w:tcW w:w="9062" w:type="dxa"/>
            <w:gridSpan w:val="2"/>
            <w:shd w:val="clear" w:color="auto" w:fill="CCFFFF"/>
            <w:vAlign w:val="center"/>
          </w:tcPr>
          <w:p w14:paraId="08601266" w14:textId="77777777" w:rsidR="00F103A8" w:rsidRDefault="00F103A8" w:rsidP="00FE6833">
            <w:pPr>
              <w:spacing w:after="0"/>
              <w:jc w:val="center"/>
              <w:rPr>
                <w:rFonts w:ascii="Arial" w:hAnsi="Arial" w:cs="Arial"/>
                <w:b/>
                <w:sz w:val="18"/>
                <w:szCs w:val="18"/>
              </w:rPr>
            </w:pPr>
            <w:r>
              <w:rPr>
                <w:rFonts w:ascii="Arial" w:hAnsi="Arial" w:cs="Arial"/>
                <w:b/>
                <w:sz w:val="18"/>
                <w:szCs w:val="18"/>
              </w:rPr>
              <w:t>KVALITETA BIVANJA</w:t>
            </w:r>
          </w:p>
          <w:p w14:paraId="68AE83C2" w14:textId="77777777" w:rsidR="00F103A8" w:rsidRPr="00C94F25" w:rsidRDefault="00F103A8" w:rsidP="00FE6833">
            <w:pPr>
              <w:spacing w:after="0"/>
              <w:jc w:val="center"/>
              <w:rPr>
                <w:rFonts w:ascii="Arial" w:hAnsi="Arial" w:cs="Arial"/>
                <w:b/>
                <w:sz w:val="18"/>
                <w:szCs w:val="18"/>
              </w:rPr>
            </w:pPr>
            <w:r w:rsidRPr="00A46805">
              <w:rPr>
                <w:rFonts w:ascii="Arial" w:hAnsi="Arial" w:cs="Arial"/>
                <w:b/>
                <w:bCs/>
                <w:sz w:val="18"/>
                <w:szCs w:val="18"/>
              </w:rPr>
              <w:t>Boljša kakovost življenja</w:t>
            </w:r>
            <w:r>
              <w:rPr>
                <w:rFonts w:ascii="Arial" w:hAnsi="Arial" w:cs="Arial"/>
                <w:b/>
                <w:bCs/>
                <w:sz w:val="18"/>
                <w:szCs w:val="18"/>
              </w:rPr>
              <w:t xml:space="preserve"> in v</w:t>
            </w:r>
            <w:r w:rsidRPr="00A46805">
              <w:rPr>
                <w:rFonts w:ascii="Arial" w:hAnsi="Arial" w:cs="Arial"/>
                <w:b/>
                <w:bCs/>
                <w:sz w:val="18"/>
                <w:szCs w:val="18"/>
              </w:rPr>
              <w:t>ključujoča skupnost</w:t>
            </w:r>
          </w:p>
        </w:tc>
      </w:tr>
      <w:tr w:rsidR="00F103A8" w:rsidRPr="00C94F25" w14:paraId="2EB1BB27" w14:textId="77777777" w:rsidTr="00FE6833">
        <w:tc>
          <w:tcPr>
            <w:tcW w:w="4433" w:type="dxa"/>
          </w:tcPr>
          <w:p w14:paraId="777947B3" w14:textId="77777777" w:rsidR="00F103A8" w:rsidRPr="000E1F32" w:rsidRDefault="00F103A8" w:rsidP="00FE6833">
            <w:pPr>
              <w:spacing w:after="0"/>
              <w:jc w:val="both"/>
              <w:rPr>
                <w:rFonts w:ascii="Arial" w:hAnsi="Arial" w:cs="Arial"/>
                <w:sz w:val="18"/>
                <w:szCs w:val="18"/>
              </w:rPr>
            </w:pPr>
            <w:bookmarkStart w:id="165" w:name="_Hlk138097825"/>
            <w:r w:rsidRPr="000E1F32">
              <w:rPr>
                <w:rFonts w:ascii="Arial" w:hAnsi="Arial" w:cs="Arial"/>
                <w:sz w:val="18"/>
                <w:szCs w:val="18"/>
              </w:rPr>
              <w:t>Premalo različnih oblik ozaveščanja, izobraževanja in usposabljanja o problemih s katerimi se srečujejo posamezne skupine</w:t>
            </w:r>
            <w:r>
              <w:rPr>
                <w:rFonts w:ascii="Arial" w:hAnsi="Arial" w:cs="Arial"/>
                <w:sz w:val="18"/>
                <w:szCs w:val="18"/>
              </w:rPr>
              <w:t xml:space="preserve"> ranljive</w:t>
            </w:r>
            <w:r w:rsidRPr="000E1F32">
              <w:rPr>
                <w:rFonts w:ascii="Arial" w:hAnsi="Arial" w:cs="Arial"/>
                <w:sz w:val="18"/>
                <w:szCs w:val="18"/>
              </w:rPr>
              <w:t xml:space="preserve"> ljudi glede na porast težav na celotnem območju. Na območju je zaznati </w:t>
            </w:r>
            <w:r w:rsidRPr="00A07B56">
              <w:rPr>
                <w:rFonts w:ascii="Arial" w:hAnsi="Arial" w:cs="Arial"/>
                <w:b/>
                <w:bCs/>
                <w:sz w:val="18"/>
                <w:szCs w:val="18"/>
              </w:rPr>
              <w:t>vedno večje število oseb po posameznih ranljivih skupinah</w:t>
            </w:r>
            <w:r w:rsidRPr="000E1F32">
              <w:rPr>
                <w:rFonts w:ascii="Arial" w:hAnsi="Arial" w:cs="Arial"/>
                <w:sz w:val="18"/>
                <w:szCs w:val="18"/>
              </w:rPr>
              <w:t>.</w:t>
            </w:r>
          </w:p>
        </w:tc>
        <w:tc>
          <w:tcPr>
            <w:tcW w:w="4629" w:type="dxa"/>
          </w:tcPr>
          <w:p w14:paraId="02C084C2" w14:textId="77777777" w:rsidR="00F103A8" w:rsidRPr="000E1F32" w:rsidRDefault="00F103A8" w:rsidP="00FE6833">
            <w:pPr>
              <w:spacing w:after="0"/>
              <w:jc w:val="both"/>
              <w:rPr>
                <w:rFonts w:ascii="Arial" w:hAnsi="Arial" w:cs="Arial"/>
                <w:sz w:val="18"/>
                <w:szCs w:val="18"/>
              </w:rPr>
            </w:pPr>
            <w:r w:rsidRPr="00A07B56">
              <w:rPr>
                <w:rFonts w:ascii="Arial" w:hAnsi="Arial" w:cs="Arial"/>
                <w:b/>
                <w:bCs/>
                <w:sz w:val="18"/>
                <w:szCs w:val="18"/>
              </w:rPr>
              <w:t xml:space="preserve">Spodbujati ozaveščanje, izobraževanje in usposabljanje o problemih posameznih </w:t>
            </w:r>
            <w:r>
              <w:rPr>
                <w:rFonts w:ascii="Arial" w:hAnsi="Arial" w:cs="Arial"/>
                <w:b/>
                <w:bCs/>
                <w:sz w:val="18"/>
                <w:szCs w:val="18"/>
              </w:rPr>
              <w:t xml:space="preserve">ranljivi </w:t>
            </w:r>
            <w:r w:rsidRPr="00A07B56">
              <w:rPr>
                <w:rFonts w:ascii="Arial" w:hAnsi="Arial" w:cs="Arial"/>
                <w:b/>
                <w:bCs/>
                <w:sz w:val="18"/>
                <w:szCs w:val="18"/>
              </w:rPr>
              <w:t>skupin</w:t>
            </w:r>
            <w:r w:rsidRPr="000E1F32">
              <w:rPr>
                <w:rFonts w:ascii="Arial" w:hAnsi="Arial" w:cs="Arial"/>
                <w:sz w:val="18"/>
                <w:szCs w:val="18"/>
              </w:rPr>
              <w:t xml:space="preserve"> ljudi ter spodbujati večjo vključenost omenjenih ljudi v socialno življenje. </w:t>
            </w:r>
            <w:r w:rsidRPr="00A07B56">
              <w:rPr>
                <w:rFonts w:ascii="Arial" w:hAnsi="Arial" w:cs="Arial"/>
                <w:b/>
                <w:bCs/>
                <w:sz w:val="18"/>
                <w:szCs w:val="18"/>
              </w:rPr>
              <w:t>Uvajati nove programe in sodobne rešitve</w:t>
            </w:r>
            <w:r w:rsidRPr="000E1F32">
              <w:rPr>
                <w:rFonts w:ascii="Arial" w:hAnsi="Arial" w:cs="Arial"/>
                <w:sz w:val="18"/>
                <w:szCs w:val="18"/>
              </w:rPr>
              <w:t xml:space="preserve"> glede na trend težav in način reševanja teh težav. </w:t>
            </w:r>
          </w:p>
        </w:tc>
      </w:tr>
      <w:tr w:rsidR="00F103A8" w:rsidRPr="00C94F25" w14:paraId="5236B9D4" w14:textId="77777777" w:rsidTr="00FE6833">
        <w:tc>
          <w:tcPr>
            <w:tcW w:w="4433" w:type="dxa"/>
          </w:tcPr>
          <w:p w14:paraId="7365953E" w14:textId="77777777" w:rsidR="00F103A8" w:rsidRPr="00193880" w:rsidRDefault="00F103A8" w:rsidP="00FE6833">
            <w:pPr>
              <w:jc w:val="both"/>
              <w:rPr>
                <w:rFonts w:ascii="Arial" w:hAnsi="Arial" w:cs="Arial"/>
                <w:sz w:val="18"/>
                <w:szCs w:val="18"/>
              </w:rPr>
            </w:pPr>
            <w:r w:rsidRPr="00193880">
              <w:rPr>
                <w:rFonts w:ascii="Arial" w:hAnsi="Arial" w:cs="Arial"/>
                <w:sz w:val="18"/>
                <w:szCs w:val="18"/>
              </w:rPr>
              <w:t xml:space="preserve">Med nevladnimi organizacijami je </w:t>
            </w:r>
            <w:r w:rsidRPr="00A07B56">
              <w:rPr>
                <w:rFonts w:ascii="Arial" w:hAnsi="Arial" w:cs="Arial"/>
                <w:b/>
                <w:bCs/>
                <w:sz w:val="18"/>
                <w:szCs w:val="18"/>
              </w:rPr>
              <w:t>nizka stopnja zaposlenosti in tako nizka stopnja profesionalizacije</w:t>
            </w:r>
            <w:r w:rsidRPr="00193880">
              <w:rPr>
                <w:rFonts w:ascii="Arial" w:hAnsi="Arial" w:cs="Arial"/>
                <w:sz w:val="18"/>
                <w:szCs w:val="18"/>
              </w:rPr>
              <w:t xml:space="preserve">. Omejeni so s prijavami na pozive, zaradi težav s sofinanciranjem in zalaganjem sredstev. </w:t>
            </w:r>
          </w:p>
          <w:p w14:paraId="1B1B66B5" w14:textId="77777777" w:rsidR="00F103A8" w:rsidRPr="00193880" w:rsidRDefault="00F103A8" w:rsidP="00FE6833">
            <w:pPr>
              <w:spacing w:after="0"/>
              <w:jc w:val="both"/>
              <w:rPr>
                <w:rFonts w:ascii="Arial" w:hAnsi="Arial" w:cs="Arial"/>
                <w:sz w:val="18"/>
                <w:szCs w:val="18"/>
              </w:rPr>
            </w:pPr>
          </w:p>
        </w:tc>
        <w:tc>
          <w:tcPr>
            <w:tcW w:w="4629" w:type="dxa"/>
          </w:tcPr>
          <w:p w14:paraId="053FF8E9" w14:textId="77777777" w:rsidR="00F103A8" w:rsidRDefault="00F103A8" w:rsidP="00FE6833">
            <w:pPr>
              <w:spacing w:after="0"/>
              <w:jc w:val="both"/>
              <w:rPr>
                <w:rFonts w:ascii="Arial" w:hAnsi="Arial" w:cs="Arial"/>
                <w:sz w:val="18"/>
                <w:szCs w:val="18"/>
              </w:rPr>
            </w:pPr>
            <w:r w:rsidRPr="00A07B56">
              <w:rPr>
                <w:rFonts w:ascii="Arial" w:hAnsi="Arial" w:cs="Arial"/>
                <w:b/>
                <w:bCs/>
                <w:sz w:val="18"/>
                <w:szCs w:val="18"/>
              </w:rPr>
              <w:t>Spodbujati zaposlovanje v NVO</w:t>
            </w:r>
            <w:r w:rsidRPr="00193880">
              <w:rPr>
                <w:rFonts w:ascii="Arial" w:hAnsi="Arial" w:cs="Arial"/>
                <w:sz w:val="18"/>
                <w:szCs w:val="18"/>
              </w:rPr>
              <w:t xml:space="preserve"> in upoštevati prostovoljsko delo. </w:t>
            </w:r>
            <w:r w:rsidRPr="00A07B56">
              <w:rPr>
                <w:rFonts w:ascii="Arial" w:hAnsi="Arial" w:cs="Arial"/>
                <w:b/>
                <w:bCs/>
                <w:sz w:val="18"/>
                <w:szCs w:val="18"/>
              </w:rPr>
              <w:t>Omogočati brezplačno uporabo prostorov za delovanje</w:t>
            </w:r>
            <w:r w:rsidRPr="00193880">
              <w:rPr>
                <w:rFonts w:ascii="Arial" w:hAnsi="Arial" w:cs="Arial"/>
                <w:sz w:val="18"/>
                <w:szCs w:val="18"/>
              </w:rPr>
              <w:t xml:space="preserve"> in </w:t>
            </w:r>
            <w:proofErr w:type="spellStart"/>
            <w:r w:rsidRPr="00193880">
              <w:rPr>
                <w:rFonts w:ascii="Arial" w:hAnsi="Arial" w:cs="Arial"/>
                <w:sz w:val="18"/>
                <w:szCs w:val="18"/>
              </w:rPr>
              <w:t>predfinanciranje</w:t>
            </w:r>
            <w:proofErr w:type="spellEnd"/>
            <w:r w:rsidRPr="00193880">
              <w:rPr>
                <w:rFonts w:ascii="Arial" w:hAnsi="Arial" w:cs="Arial"/>
                <w:sz w:val="18"/>
                <w:szCs w:val="18"/>
              </w:rPr>
              <w:t xml:space="preserve"> projektov. </w:t>
            </w:r>
            <w:r w:rsidRPr="00A07B56">
              <w:rPr>
                <w:rFonts w:ascii="Arial" w:hAnsi="Arial" w:cs="Arial"/>
                <w:b/>
                <w:bCs/>
                <w:sz w:val="18"/>
                <w:szCs w:val="18"/>
              </w:rPr>
              <w:t>Zmanjšati birokratske postopke</w:t>
            </w:r>
            <w:r w:rsidRPr="00193880">
              <w:rPr>
                <w:rFonts w:ascii="Arial" w:hAnsi="Arial" w:cs="Arial"/>
                <w:sz w:val="18"/>
                <w:szCs w:val="18"/>
              </w:rPr>
              <w:t xml:space="preserve"> (poenostavitve razpisov in drugih postopkov). </w:t>
            </w:r>
          </w:p>
          <w:p w14:paraId="023CBD3E" w14:textId="77777777" w:rsidR="00F103A8" w:rsidRDefault="00F103A8" w:rsidP="00FE6833">
            <w:pPr>
              <w:spacing w:after="0"/>
              <w:jc w:val="both"/>
              <w:rPr>
                <w:rFonts w:ascii="Arial" w:hAnsi="Arial" w:cs="Arial"/>
                <w:sz w:val="18"/>
                <w:szCs w:val="18"/>
              </w:rPr>
            </w:pPr>
          </w:p>
          <w:p w14:paraId="6F34A8A5" w14:textId="77777777" w:rsidR="00F103A8" w:rsidRPr="00193880" w:rsidRDefault="00F103A8" w:rsidP="00FE6833">
            <w:pPr>
              <w:spacing w:after="0"/>
              <w:jc w:val="both"/>
              <w:rPr>
                <w:rFonts w:ascii="Arial" w:hAnsi="Arial" w:cs="Arial"/>
                <w:sz w:val="18"/>
                <w:szCs w:val="18"/>
              </w:rPr>
            </w:pPr>
            <w:r>
              <w:rPr>
                <w:rFonts w:ascii="Arial" w:hAnsi="Arial" w:cs="Arial"/>
                <w:sz w:val="18"/>
                <w:szCs w:val="18"/>
              </w:rPr>
              <w:t>Potrebno je v</w:t>
            </w:r>
            <w:r w:rsidRPr="00193880">
              <w:rPr>
                <w:rFonts w:ascii="Arial" w:hAnsi="Arial" w:cs="Arial"/>
                <w:sz w:val="18"/>
                <w:szCs w:val="18"/>
              </w:rPr>
              <w:t xml:space="preserve">ključevati NVO v projekte kot enakovredne partnerje in izvajalce.  Potrebno je omogočiti </w:t>
            </w:r>
            <w:proofErr w:type="spellStart"/>
            <w:r w:rsidRPr="00193880">
              <w:rPr>
                <w:rFonts w:ascii="Arial" w:hAnsi="Arial" w:cs="Arial"/>
                <w:sz w:val="18"/>
                <w:szCs w:val="18"/>
              </w:rPr>
              <w:t>predfinanciranje</w:t>
            </w:r>
            <w:proofErr w:type="spellEnd"/>
            <w:r w:rsidRPr="00193880">
              <w:rPr>
                <w:rFonts w:ascii="Arial" w:hAnsi="Arial" w:cs="Arial"/>
                <w:sz w:val="18"/>
                <w:szCs w:val="18"/>
              </w:rPr>
              <w:t xml:space="preserve"> projektov oz. vzpostaviti regijsko shemo za </w:t>
            </w:r>
            <w:proofErr w:type="spellStart"/>
            <w:r w:rsidRPr="00193880">
              <w:rPr>
                <w:rFonts w:ascii="Arial" w:hAnsi="Arial" w:cs="Arial"/>
                <w:sz w:val="18"/>
                <w:szCs w:val="18"/>
              </w:rPr>
              <w:t>predfinanciranje</w:t>
            </w:r>
            <w:proofErr w:type="spellEnd"/>
            <w:r w:rsidRPr="00193880">
              <w:rPr>
                <w:rFonts w:ascii="Arial" w:hAnsi="Arial" w:cs="Arial"/>
                <w:sz w:val="18"/>
                <w:szCs w:val="18"/>
              </w:rPr>
              <w:t xml:space="preserve"> projektov. Potrebna je podpora in vključevanje NVO, da se jim omogoči razvoj saj se lahko le dobro razvite NVO ter organizirano prostovoljstvo učinkovito odziva na potrebe v okolju in pomembno prispeva k vzpostavljanju in ohranjanju blaginje ter solidarnosti.</w:t>
            </w:r>
          </w:p>
        </w:tc>
      </w:tr>
      <w:tr w:rsidR="00F103A8" w:rsidRPr="00C94F25" w14:paraId="1FF2F84C" w14:textId="77777777" w:rsidTr="00FE6833">
        <w:tc>
          <w:tcPr>
            <w:tcW w:w="4433" w:type="dxa"/>
          </w:tcPr>
          <w:p w14:paraId="1883DC8D" w14:textId="77777777" w:rsidR="00F103A8" w:rsidRPr="00C94F25" w:rsidRDefault="00F103A8" w:rsidP="00FE6833">
            <w:pPr>
              <w:spacing w:after="0"/>
              <w:jc w:val="both"/>
              <w:rPr>
                <w:rFonts w:ascii="Arial" w:hAnsi="Arial" w:cs="Arial"/>
                <w:sz w:val="18"/>
                <w:szCs w:val="18"/>
              </w:rPr>
            </w:pPr>
            <w:r>
              <w:rPr>
                <w:rFonts w:ascii="Arial" w:hAnsi="Arial" w:cs="Arial"/>
                <w:sz w:val="18"/>
                <w:szCs w:val="18"/>
              </w:rPr>
              <w:t xml:space="preserve">Premajhna </w:t>
            </w:r>
            <w:r w:rsidRPr="00A07B56">
              <w:rPr>
                <w:rFonts w:ascii="Arial" w:hAnsi="Arial" w:cs="Arial"/>
                <w:b/>
                <w:bCs/>
                <w:sz w:val="18"/>
                <w:szCs w:val="18"/>
              </w:rPr>
              <w:t>skrb za duševno zdravje ranljivih skupin</w:t>
            </w:r>
            <w:r>
              <w:rPr>
                <w:rFonts w:ascii="Arial" w:hAnsi="Arial" w:cs="Arial"/>
                <w:sz w:val="18"/>
                <w:szCs w:val="18"/>
              </w:rPr>
              <w:t>.</w:t>
            </w:r>
          </w:p>
        </w:tc>
        <w:tc>
          <w:tcPr>
            <w:tcW w:w="4629" w:type="dxa"/>
          </w:tcPr>
          <w:p w14:paraId="15B0BB3B" w14:textId="77777777" w:rsidR="00F103A8" w:rsidRDefault="00F103A8" w:rsidP="00FE6833">
            <w:pPr>
              <w:spacing w:after="0"/>
              <w:jc w:val="both"/>
              <w:rPr>
                <w:rFonts w:ascii="Arial" w:hAnsi="Arial" w:cs="Arial"/>
                <w:sz w:val="18"/>
                <w:szCs w:val="18"/>
              </w:rPr>
            </w:pPr>
            <w:r>
              <w:rPr>
                <w:rFonts w:ascii="Arial" w:hAnsi="Arial" w:cs="Arial"/>
                <w:sz w:val="18"/>
                <w:szCs w:val="18"/>
              </w:rPr>
              <w:t xml:space="preserve">Vzpostavljati </w:t>
            </w:r>
            <w:r w:rsidRPr="00A07B56">
              <w:rPr>
                <w:rFonts w:ascii="Arial" w:hAnsi="Arial" w:cs="Arial"/>
                <w:b/>
                <w:bCs/>
                <w:sz w:val="18"/>
                <w:szCs w:val="18"/>
              </w:rPr>
              <w:t>podporno mrežo in točke</w:t>
            </w:r>
            <w:r>
              <w:rPr>
                <w:rFonts w:ascii="Arial" w:hAnsi="Arial" w:cs="Arial"/>
                <w:sz w:val="18"/>
                <w:szCs w:val="18"/>
              </w:rPr>
              <w:t xml:space="preserve">, kamor se ranljive skupine lahko lokalno obračajo. Pospešiti aktivnosti za </w:t>
            </w:r>
            <w:proofErr w:type="spellStart"/>
            <w:r>
              <w:rPr>
                <w:rFonts w:ascii="Arial" w:hAnsi="Arial" w:cs="Arial"/>
                <w:sz w:val="18"/>
                <w:szCs w:val="18"/>
              </w:rPr>
              <w:t>socalno</w:t>
            </w:r>
            <w:proofErr w:type="spellEnd"/>
            <w:r>
              <w:rPr>
                <w:rFonts w:ascii="Arial" w:hAnsi="Arial" w:cs="Arial"/>
                <w:sz w:val="18"/>
                <w:szCs w:val="18"/>
              </w:rPr>
              <w:t xml:space="preserve"> vključenost ranljivih skupin.</w:t>
            </w:r>
          </w:p>
          <w:p w14:paraId="380B8E24" w14:textId="77777777" w:rsidR="00F103A8" w:rsidRDefault="00F103A8" w:rsidP="00FE6833">
            <w:pPr>
              <w:spacing w:after="0"/>
              <w:jc w:val="both"/>
              <w:rPr>
                <w:rFonts w:ascii="Arial" w:hAnsi="Arial" w:cs="Arial"/>
                <w:sz w:val="18"/>
                <w:szCs w:val="18"/>
              </w:rPr>
            </w:pPr>
          </w:p>
          <w:p w14:paraId="2E58CE66" w14:textId="77777777" w:rsidR="00F103A8" w:rsidRPr="00C94F25" w:rsidRDefault="00F103A8" w:rsidP="00FE6833">
            <w:pPr>
              <w:spacing w:after="0"/>
              <w:jc w:val="both"/>
              <w:rPr>
                <w:rFonts w:ascii="Arial" w:hAnsi="Arial" w:cs="Arial"/>
                <w:sz w:val="18"/>
                <w:szCs w:val="18"/>
              </w:rPr>
            </w:pPr>
          </w:p>
        </w:tc>
      </w:tr>
      <w:tr w:rsidR="00F103A8" w:rsidRPr="00C94F25" w14:paraId="6D8875C1" w14:textId="77777777" w:rsidTr="00FE6833">
        <w:tc>
          <w:tcPr>
            <w:tcW w:w="4433" w:type="dxa"/>
          </w:tcPr>
          <w:p w14:paraId="472C3BE6" w14:textId="77777777" w:rsidR="00F103A8" w:rsidRDefault="00F103A8" w:rsidP="00FE6833">
            <w:pPr>
              <w:spacing w:after="0"/>
              <w:jc w:val="both"/>
              <w:rPr>
                <w:rFonts w:ascii="Arial" w:hAnsi="Arial" w:cs="Arial"/>
                <w:sz w:val="18"/>
                <w:szCs w:val="18"/>
              </w:rPr>
            </w:pPr>
            <w:r>
              <w:rPr>
                <w:rFonts w:ascii="Arial" w:hAnsi="Arial" w:cs="Arial"/>
                <w:sz w:val="18"/>
                <w:szCs w:val="18"/>
              </w:rPr>
              <w:t xml:space="preserve">Premajhna </w:t>
            </w:r>
            <w:r w:rsidRPr="00A07B56">
              <w:rPr>
                <w:rFonts w:ascii="Arial" w:hAnsi="Arial" w:cs="Arial"/>
                <w:b/>
                <w:bCs/>
                <w:sz w:val="18"/>
                <w:szCs w:val="18"/>
              </w:rPr>
              <w:t>skrb za duševno zdravje ranljivih skupin</w:t>
            </w:r>
            <w:r>
              <w:rPr>
                <w:rFonts w:ascii="Arial" w:hAnsi="Arial" w:cs="Arial"/>
                <w:sz w:val="18"/>
                <w:szCs w:val="18"/>
              </w:rPr>
              <w:t>.</w:t>
            </w:r>
          </w:p>
        </w:tc>
        <w:tc>
          <w:tcPr>
            <w:tcW w:w="4629" w:type="dxa"/>
          </w:tcPr>
          <w:p w14:paraId="0702BA8E" w14:textId="77777777" w:rsidR="00F103A8" w:rsidRDefault="00F103A8" w:rsidP="00FE6833">
            <w:pPr>
              <w:spacing w:after="0"/>
              <w:jc w:val="both"/>
              <w:rPr>
                <w:rFonts w:ascii="Arial" w:hAnsi="Arial" w:cs="Arial"/>
                <w:sz w:val="18"/>
                <w:szCs w:val="18"/>
              </w:rPr>
            </w:pPr>
            <w:r w:rsidRPr="00DD15A6">
              <w:rPr>
                <w:rFonts w:ascii="Arial" w:hAnsi="Arial" w:cs="Arial"/>
                <w:b/>
                <w:bCs/>
                <w:sz w:val="18"/>
                <w:szCs w:val="18"/>
              </w:rPr>
              <w:t>Izmenjava dobrih praks</w:t>
            </w:r>
            <w:r>
              <w:rPr>
                <w:rFonts w:ascii="Arial" w:hAnsi="Arial" w:cs="Arial"/>
                <w:sz w:val="18"/>
                <w:szCs w:val="18"/>
              </w:rPr>
              <w:t xml:space="preserve"> z ostalimi regijami.</w:t>
            </w:r>
          </w:p>
          <w:p w14:paraId="0EBB7E74" w14:textId="77777777" w:rsidR="00F103A8" w:rsidRDefault="00F103A8" w:rsidP="00FE6833">
            <w:pPr>
              <w:spacing w:after="0"/>
              <w:jc w:val="both"/>
              <w:rPr>
                <w:rFonts w:ascii="Arial" w:hAnsi="Arial" w:cs="Arial"/>
                <w:sz w:val="18"/>
                <w:szCs w:val="18"/>
              </w:rPr>
            </w:pPr>
            <w:r>
              <w:rPr>
                <w:rFonts w:ascii="Arial" w:hAnsi="Arial" w:cs="Arial"/>
                <w:sz w:val="18"/>
                <w:szCs w:val="18"/>
              </w:rPr>
              <w:t>Povezava s sosednjimi regijami.</w:t>
            </w:r>
          </w:p>
          <w:p w14:paraId="49EEE9B4" w14:textId="77777777" w:rsidR="00F103A8" w:rsidRDefault="00F103A8" w:rsidP="00FE6833">
            <w:pPr>
              <w:spacing w:after="0"/>
              <w:jc w:val="both"/>
              <w:rPr>
                <w:rFonts w:ascii="Arial" w:hAnsi="Arial" w:cs="Arial"/>
                <w:sz w:val="18"/>
                <w:szCs w:val="18"/>
              </w:rPr>
            </w:pPr>
          </w:p>
        </w:tc>
      </w:tr>
      <w:tr w:rsidR="00F103A8" w:rsidRPr="00C94F25" w14:paraId="079335F0" w14:textId="77777777" w:rsidTr="00FE6833">
        <w:trPr>
          <w:trHeight w:hRule="exact" w:val="397"/>
        </w:trPr>
        <w:tc>
          <w:tcPr>
            <w:tcW w:w="4433" w:type="dxa"/>
            <w:shd w:val="clear" w:color="auto" w:fill="CCFFFF"/>
            <w:vAlign w:val="center"/>
          </w:tcPr>
          <w:p w14:paraId="271A6560" w14:textId="77777777" w:rsidR="00F103A8" w:rsidRPr="00C94F25" w:rsidRDefault="00F103A8" w:rsidP="00FE6833">
            <w:pPr>
              <w:spacing w:after="0"/>
              <w:jc w:val="center"/>
              <w:rPr>
                <w:rFonts w:ascii="Arial" w:hAnsi="Arial" w:cs="Arial"/>
                <w:b/>
                <w:sz w:val="18"/>
                <w:szCs w:val="18"/>
              </w:rPr>
            </w:pPr>
            <w:r w:rsidRPr="00C94F25">
              <w:rPr>
                <w:rFonts w:ascii="Arial" w:hAnsi="Arial" w:cs="Arial"/>
                <w:b/>
                <w:sz w:val="18"/>
                <w:szCs w:val="18"/>
              </w:rPr>
              <w:lastRenderedPageBreak/>
              <w:t>POUDARKI IZ ANALIZE STANJA</w:t>
            </w:r>
            <w:r>
              <w:rPr>
                <w:rFonts w:ascii="Arial" w:hAnsi="Arial" w:cs="Arial"/>
                <w:b/>
                <w:sz w:val="18"/>
                <w:szCs w:val="18"/>
              </w:rPr>
              <w:t>/SWOT</w:t>
            </w:r>
          </w:p>
        </w:tc>
        <w:tc>
          <w:tcPr>
            <w:tcW w:w="4629" w:type="dxa"/>
            <w:shd w:val="clear" w:color="auto" w:fill="CCFFFF"/>
            <w:vAlign w:val="center"/>
          </w:tcPr>
          <w:p w14:paraId="3AAFDBE2" w14:textId="77777777" w:rsidR="00F103A8" w:rsidRPr="00C94F25" w:rsidRDefault="00F103A8" w:rsidP="00FE6833">
            <w:pPr>
              <w:spacing w:after="0"/>
              <w:jc w:val="center"/>
              <w:rPr>
                <w:rFonts w:ascii="Arial" w:hAnsi="Arial" w:cs="Arial"/>
                <w:b/>
                <w:sz w:val="18"/>
                <w:szCs w:val="18"/>
              </w:rPr>
            </w:pPr>
            <w:r w:rsidRPr="00C94F25">
              <w:rPr>
                <w:rFonts w:ascii="Arial" w:hAnsi="Arial" w:cs="Arial"/>
                <w:b/>
                <w:sz w:val="18"/>
                <w:szCs w:val="18"/>
              </w:rPr>
              <w:t>RAZVOJNE POTREBE</w:t>
            </w:r>
            <w:r>
              <w:rPr>
                <w:rFonts w:ascii="Arial" w:hAnsi="Arial" w:cs="Arial"/>
                <w:b/>
                <w:sz w:val="18"/>
                <w:szCs w:val="18"/>
              </w:rPr>
              <w:t>/POTENCIAL</w:t>
            </w:r>
          </w:p>
        </w:tc>
      </w:tr>
      <w:bookmarkEnd w:id="165"/>
      <w:tr w:rsidR="00F103A8" w:rsidRPr="00C94F25" w14:paraId="6371C847" w14:textId="77777777" w:rsidTr="00FE6833">
        <w:trPr>
          <w:trHeight w:hRule="exact" w:val="1005"/>
        </w:trPr>
        <w:tc>
          <w:tcPr>
            <w:tcW w:w="9062" w:type="dxa"/>
            <w:gridSpan w:val="2"/>
            <w:shd w:val="clear" w:color="auto" w:fill="CCFFFF"/>
            <w:vAlign w:val="center"/>
          </w:tcPr>
          <w:p w14:paraId="3588DA95" w14:textId="77777777" w:rsidR="00F103A8" w:rsidRDefault="00F103A8" w:rsidP="00FE6833">
            <w:pPr>
              <w:spacing w:after="0"/>
              <w:jc w:val="center"/>
              <w:rPr>
                <w:rFonts w:ascii="Arial" w:hAnsi="Arial" w:cs="Arial"/>
                <w:b/>
                <w:sz w:val="18"/>
                <w:szCs w:val="18"/>
              </w:rPr>
            </w:pPr>
            <w:r>
              <w:rPr>
                <w:rFonts w:ascii="Arial" w:hAnsi="Arial" w:cs="Arial"/>
                <w:b/>
                <w:sz w:val="18"/>
                <w:szCs w:val="18"/>
              </w:rPr>
              <w:t>OKOLJE, NARAVNI VIRI IN INFRASTRUKTURNA OPREMLJENOST</w:t>
            </w:r>
          </w:p>
          <w:p w14:paraId="5E3647EA" w14:textId="77777777" w:rsidR="00F103A8" w:rsidRPr="00C94F25" w:rsidRDefault="00F103A8" w:rsidP="00FE6833">
            <w:pPr>
              <w:spacing w:after="0"/>
              <w:jc w:val="center"/>
              <w:rPr>
                <w:rFonts w:ascii="Arial" w:hAnsi="Arial" w:cs="Arial"/>
                <w:b/>
                <w:sz w:val="18"/>
                <w:szCs w:val="18"/>
              </w:rPr>
            </w:pPr>
            <w:r w:rsidRPr="00A46805">
              <w:rPr>
                <w:rFonts w:ascii="Arial" w:hAnsi="Arial" w:cs="Arial"/>
                <w:b/>
                <w:bCs/>
                <w:sz w:val="18"/>
                <w:szCs w:val="18"/>
              </w:rPr>
              <w:t xml:space="preserve">Ohranjanje narave in varstvo narave/odziv na </w:t>
            </w:r>
            <w:proofErr w:type="spellStart"/>
            <w:r w:rsidRPr="00A46805">
              <w:rPr>
                <w:rFonts w:ascii="Arial" w:hAnsi="Arial" w:cs="Arial"/>
                <w:b/>
                <w:bCs/>
                <w:sz w:val="18"/>
                <w:szCs w:val="18"/>
              </w:rPr>
              <w:t>okoljske</w:t>
            </w:r>
            <w:proofErr w:type="spellEnd"/>
            <w:r w:rsidRPr="00A46805">
              <w:rPr>
                <w:rFonts w:ascii="Arial" w:hAnsi="Arial" w:cs="Arial"/>
                <w:b/>
                <w:bCs/>
                <w:sz w:val="18"/>
                <w:szCs w:val="18"/>
              </w:rPr>
              <w:t xml:space="preserve"> spremembe</w:t>
            </w:r>
          </w:p>
        </w:tc>
      </w:tr>
      <w:tr w:rsidR="00F103A8" w:rsidRPr="00C94F25" w14:paraId="56A762B8" w14:textId="77777777" w:rsidTr="00FE6833">
        <w:tc>
          <w:tcPr>
            <w:tcW w:w="4433" w:type="dxa"/>
          </w:tcPr>
          <w:p w14:paraId="1F1D37B1" w14:textId="77777777" w:rsidR="00F103A8" w:rsidRPr="00B07D39" w:rsidRDefault="00F103A8" w:rsidP="00FE6833">
            <w:pPr>
              <w:spacing w:after="0"/>
              <w:jc w:val="both"/>
              <w:rPr>
                <w:rFonts w:ascii="Arial" w:hAnsi="Arial" w:cs="Arial"/>
                <w:sz w:val="18"/>
                <w:szCs w:val="18"/>
              </w:rPr>
            </w:pPr>
            <w:r>
              <w:rPr>
                <w:rFonts w:ascii="Arial" w:hAnsi="Arial" w:cs="Arial"/>
                <w:sz w:val="18"/>
                <w:szCs w:val="18"/>
              </w:rPr>
              <w:t xml:space="preserve">Obsežne </w:t>
            </w:r>
            <w:r w:rsidRPr="00A07B56">
              <w:rPr>
                <w:rFonts w:ascii="Arial" w:hAnsi="Arial" w:cs="Arial"/>
                <w:b/>
                <w:bCs/>
                <w:sz w:val="18"/>
                <w:szCs w:val="18"/>
              </w:rPr>
              <w:t>degradirane površine v Zasavju</w:t>
            </w:r>
            <w:r>
              <w:rPr>
                <w:rFonts w:ascii="Arial" w:hAnsi="Arial" w:cs="Arial"/>
                <w:sz w:val="18"/>
                <w:szCs w:val="18"/>
              </w:rPr>
              <w:t xml:space="preserve"> zaradi rudarstva, neurejena lastništva, nejasne zakonske podlage.</w:t>
            </w:r>
          </w:p>
        </w:tc>
        <w:tc>
          <w:tcPr>
            <w:tcW w:w="4629" w:type="dxa"/>
          </w:tcPr>
          <w:p w14:paraId="3EEE4A5B" w14:textId="77777777" w:rsidR="00F103A8" w:rsidRPr="00C94F25" w:rsidRDefault="00F103A8" w:rsidP="00FE6833">
            <w:pPr>
              <w:spacing w:after="0"/>
              <w:jc w:val="both"/>
              <w:rPr>
                <w:rFonts w:ascii="Arial" w:hAnsi="Arial" w:cs="Arial"/>
                <w:sz w:val="18"/>
                <w:szCs w:val="18"/>
              </w:rPr>
            </w:pPr>
            <w:r w:rsidRPr="00A07B56">
              <w:rPr>
                <w:rFonts w:ascii="Arial" w:hAnsi="Arial" w:cs="Arial"/>
                <w:b/>
                <w:bCs/>
                <w:sz w:val="18"/>
                <w:szCs w:val="18"/>
              </w:rPr>
              <w:t>Aktivnosti za pospešeno urejanje degradiranih območij, sprostitev prostih površin</w:t>
            </w:r>
            <w:r>
              <w:rPr>
                <w:rFonts w:ascii="Arial" w:hAnsi="Arial" w:cs="Arial"/>
                <w:b/>
                <w:bCs/>
                <w:sz w:val="18"/>
                <w:szCs w:val="18"/>
              </w:rPr>
              <w:t xml:space="preserve"> za podjetništvo ali turizem.</w:t>
            </w:r>
          </w:p>
        </w:tc>
      </w:tr>
      <w:tr w:rsidR="00F103A8" w:rsidRPr="00C94F25" w14:paraId="715BC06E" w14:textId="77777777" w:rsidTr="00FE6833">
        <w:tc>
          <w:tcPr>
            <w:tcW w:w="4433" w:type="dxa"/>
          </w:tcPr>
          <w:p w14:paraId="6E8308A1" w14:textId="77777777" w:rsidR="00F103A8" w:rsidRPr="00E33D6A" w:rsidRDefault="00F103A8" w:rsidP="00FE6833">
            <w:pPr>
              <w:spacing w:after="0"/>
              <w:jc w:val="both"/>
              <w:rPr>
                <w:rFonts w:ascii="Arial" w:hAnsi="Arial" w:cs="Arial"/>
                <w:sz w:val="18"/>
                <w:szCs w:val="18"/>
              </w:rPr>
            </w:pPr>
            <w:r>
              <w:rPr>
                <w:rFonts w:ascii="Arial" w:hAnsi="Arial" w:cs="Arial"/>
                <w:sz w:val="18"/>
                <w:szCs w:val="18"/>
              </w:rPr>
              <w:t xml:space="preserve">Obsežne </w:t>
            </w:r>
            <w:r w:rsidRPr="00A07B56">
              <w:rPr>
                <w:rFonts w:ascii="Arial" w:hAnsi="Arial" w:cs="Arial"/>
                <w:b/>
                <w:bCs/>
                <w:sz w:val="18"/>
                <w:szCs w:val="18"/>
              </w:rPr>
              <w:t>degradirane površine v Zasavju</w:t>
            </w:r>
            <w:r>
              <w:rPr>
                <w:rFonts w:ascii="Arial" w:hAnsi="Arial" w:cs="Arial"/>
                <w:sz w:val="18"/>
                <w:szCs w:val="18"/>
              </w:rPr>
              <w:t xml:space="preserve"> zaradi rudarstva, neurejena lastništva.</w:t>
            </w:r>
          </w:p>
        </w:tc>
        <w:tc>
          <w:tcPr>
            <w:tcW w:w="4629" w:type="dxa"/>
          </w:tcPr>
          <w:p w14:paraId="33EEF5E2" w14:textId="77777777" w:rsidR="00F103A8" w:rsidRPr="00E33D6A" w:rsidRDefault="00F103A8" w:rsidP="00FE6833">
            <w:pPr>
              <w:spacing w:after="0"/>
              <w:jc w:val="both"/>
              <w:rPr>
                <w:rFonts w:ascii="Arial" w:hAnsi="Arial" w:cs="Arial"/>
                <w:sz w:val="18"/>
                <w:szCs w:val="18"/>
              </w:rPr>
            </w:pPr>
            <w:r>
              <w:rPr>
                <w:rFonts w:ascii="Arial" w:hAnsi="Arial" w:cs="Arial"/>
                <w:sz w:val="18"/>
                <w:szCs w:val="18"/>
              </w:rPr>
              <w:t xml:space="preserve">Pomoč prebivalcem pri premoščanju izzivov v zvezi z degradacijo prsti, zraka. </w:t>
            </w:r>
            <w:r w:rsidRPr="00A07B56">
              <w:rPr>
                <w:rFonts w:ascii="Arial" w:hAnsi="Arial" w:cs="Arial"/>
                <w:b/>
                <w:bCs/>
                <w:sz w:val="18"/>
                <w:szCs w:val="18"/>
              </w:rPr>
              <w:t>Izobraževanje in promocija pomembnosti čistega okolja</w:t>
            </w:r>
            <w:r>
              <w:rPr>
                <w:rFonts w:ascii="Arial" w:hAnsi="Arial" w:cs="Arial"/>
                <w:sz w:val="18"/>
                <w:szCs w:val="18"/>
              </w:rPr>
              <w:t xml:space="preserve"> (zrak, voda, prst).</w:t>
            </w:r>
          </w:p>
        </w:tc>
      </w:tr>
      <w:tr w:rsidR="00F103A8" w:rsidRPr="00C94F25" w14:paraId="1201B016" w14:textId="77777777" w:rsidTr="00FE6833">
        <w:tc>
          <w:tcPr>
            <w:tcW w:w="4433" w:type="dxa"/>
          </w:tcPr>
          <w:p w14:paraId="67F23A4A" w14:textId="77777777" w:rsidR="00F103A8" w:rsidRPr="00E33D6A" w:rsidRDefault="00F103A8" w:rsidP="00FE6833">
            <w:pPr>
              <w:spacing w:after="0"/>
              <w:jc w:val="both"/>
              <w:rPr>
                <w:rFonts w:ascii="Arial" w:hAnsi="Arial" w:cs="Arial"/>
                <w:sz w:val="18"/>
                <w:szCs w:val="18"/>
              </w:rPr>
            </w:pPr>
            <w:r w:rsidRPr="00A07B56">
              <w:rPr>
                <w:rFonts w:ascii="Arial" w:hAnsi="Arial" w:cs="Arial"/>
                <w:b/>
                <w:bCs/>
                <w:sz w:val="18"/>
                <w:szCs w:val="18"/>
              </w:rPr>
              <w:t xml:space="preserve">Ogroženost </w:t>
            </w:r>
            <w:proofErr w:type="spellStart"/>
            <w:r w:rsidRPr="00A07B56">
              <w:rPr>
                <w:rFonts w:ascii="Arial" w:hAnsi="Arial" w:cs="Arial"/>
                <w:b/>
                <w:bCs/>
                <w:sz w:val="18"/>
                <w:szCs w:val="18"/>
              </w:rPr>
              <w:t>biodiverzitete</w:t>
            </w:r>
            <w:proofErr w:type="spellEnd"/>
            <w:r w:rsidRPr="00E33D6A">
              <w:rPr>
                <w:rFonts w:ascii="Arial" w:hAnsi="Arial" w:cs="Arial"/>
                <w:sz w:val="18"/>
                <w:szCs w:val="18"/>
              </w:rPr>
              <w:t xml:space="preserve"> na območjih Natura 2000, zaradi opuščanja kmetovanja.</w:t>
            </w:r>
          </w:p>
          <w:p w14:paraId="52B30C50" w14:textId="77777777" w:rsidR="00F103A8" w:rsidRPr="00E33D6A" w:rsidRDefault="00F103A8" w:rsidP="00FE6833">
            <w:pPr>
              <w:spacing w:after="0"/>
              <w:jc w:val="both"/>
              <w:rPr>
                <w:rFonts w:ascii="Arial" w:hAnsi="Arial" w:cs="Arial"/>
                <w:sz w:val="18"/>
                <w:szCs w:val="18"/>
              </w:rPr>
            </w:pPr>
            <w:r w:rsidRPr="00A07B56">
              <w:rPr>
                <w:rFonts w:ascii="Arial" w:hAnsi="Arial" w:cs="Arial"/>
                <w:b/>
                <w:bCs/>
                <w:sz w:val="18"/>
                <w:szCs w:val="18"/>
              </w:rPr>
              <w:t>Izginjanje nekaterih naravnih habitatov</w:t>
            </w:r>
            <w:r>
              <w:rPr>
                <w:rFonts w:ascii="Arial" w:hAnsi="Arial" w:cs="Arial"/>
                <w:sz w:val="18"/>
                <w:szCs w:val="18"/>
              </w:rPr>
              <w:t xml:space="preserve"> zaradi opuščanja kmetovanja.</w:t>
            </w:r>
          </w:p>
          <w:p w14:paraId="39EC3453" w14:textId="77777777" w:rsidR="00F103A8" w:rsidRPr="00E33D6A" w:rsidRDefault="00F103A8" w:rsidP="00FE6833">
            <w:pPr>
              <w:spacing w:after="0"/>
              <w:jc w:val="both"/>
              <w:rPr>
                <w:rFonts w:ascii="Arial" w:hAnsi="Arial" w:cs="Arial"/>
                <w:sz w:val="18"/>
                <w:szCs w:val="18"/>
              </w:rPr>
            </w:pPr>
          </w:p>
        </w:tc>
        <w:tc>
          <w:tcPr>
            <w:tcW w:w="4629" w:type="dxa"/>
          </w:tcPr>
          <w:p w14:paraId="35A03722" w14:textId="77777777" w:rsidR="00F103A8" w:rsidRDefault="00F103A8" w:rsidP="00FE6833">
            <w:pPr>
              <w:spacing w:after="0"/>
              <w:jc w:val="both"/>
              <w:rPr>
                <w:rFonts w:ascii="Arial" w:hAnsi="Arial" w:cs="Arial"/>
                <w:sz w:val="18"/>
                <w:szCs w:val="18"/>
              </w:rPr>
            </w:pPr>
            <w:r w:rsidRPr="00E33D6A">
              <w:rPr>
                <w:rFonts w:ascii="Arial" w:hAnsi="Arial" w:cs="Arial"/>
                <w:sz w:val="18"/>
                <w:szCs w:val="18"/>
              </w:rPr>
              <w:t xml:space="preserve">Podpora </w:t>
            </w:r>
            <w:r w:rsidRPr="00A07B56">
              <w:rPr>
                <w:rFonts w:ascii="Arial" w:hAnsi="Arial" w:cs="Arial"/>
                <w:b/>
                <w:bCs/>
                <w:sz w:val="18"/>
                <w:szCs w:val="18"/>
              </w:rPr>
              <w:t>aktivnostim nadomestnih habitatov</w:t>
            </w:r>
            <w:r w:rsidRPr="00E33D6A">
              <w:rPr>
                <w:rFonts w:ascii="Arial" w:hAnsi="Arial" w:cs="Arial"/>
                <w:sz w:val="18"/>
                <w:szCs w:val="18"/>
              </w:rPr>
              <w:t xml:space="preserve"> (mokrišča, degradirani naravni habitati).</w:t>
            </w:r>
          </w:p>
          <w:p w14:paraId="5E6FEB2A" w14:textId="77777777" w:rsidR="00F103A8" w:rsidRPr="00E33D6A" w:rsidRDefault="00F103A8" w:rsidP="00FE6833">
            <w:pPr>
              <w:spacing w:after="0"/>
              <w:jc w:val="both"/>
              <w:rPr>
                <w:rFonts w:ascii="Arial" w:hAnsi="Arial" w:cs="Arial"/>
                <w:sz w:val="18"/>
                <w:szCs w:val="18"/>
              </w:rPr>
            </w:pPr>
          </w:p>
          <w:p w14:paraId="069DA5F8" w14:textId="77777777" w:rsidR="00F103A8" w:rsidRPr="00E33D6A" w:rsidRDefault="00F103A8" w:rsidP="00FE6833">
            <w:pPr>
              <w:spacing w:after="0"/>
              <w:jc w:val="both"/>
              <w:rPr>
                <w:rFonts w:ascii="Arial" w:hAnsi="Arial" w:cs="Arial"/>
                <w:sz w:val="18"/>
                <w:szCs w:val="18"/>
              </w:rPr>
            </w:pPr>
            <w:r w:rsidRPr="00E33D6A">
              <w:rPr>
                <w:rFonts w:ascii="Arial" w:hAnsi="Arial" w:cs="Arial"/>
                <w:sz w:val="18"/>
                <w:szCs w:val="18"/>
              </w:rPr>
              <w:t xml:space="preserve">Območja </w:t>
            </w:r>
            <w:r w:rsidRPr="00A07B56">
              <w:rPr>
                <w:rFonts w:ascii="Arial" w:hAnsi="Arial" w:cs="Arial"/>
                <w:b/>
                <w:bCs/>
                <w:sz w:val="18"/>
                <w:szCs w:val="18"/>
              </w:rPr>
              <w:t xml:space="preserve">Natura 2000 intenzivneje vključiti v turistično ponudbo </w:t>
            </w:r>
            <w:r>
              <w:rPr>
                <w:rFonts w:ascii="Arial" w:hAnsi="Arial" w:cs="Arial"/>
                <w:b/>
                <w:bCs/>
                <w:sz w:val="18"/>
                <w:szCs w:val="18"/>
              </w:rPr>
              <w:t xml:space="preserve">in promocijo </w:t>
            </w:r>
            <w:r w:rsidRPr="00A07B56">
              <w:rPr>
                <w:rFonts w:ascii="Arial" w:hAnsi="Arial" w:cs="Arial"/>
                <w:b/>
                <w:bCs/>
                <w:sz w:val="18"/>
                <w:szCs w:val="18"/>
              </w:rPr>
              <w:t>območja LAS</w:t>
            </w:r>
            <w:r w:rsidRPr="00E33D6A">
              <w:rPr>
                <w:rFonts w:ascii="Arial" w:hAnsi="Arial" w:cs="Arial"/>
                <w:sz w:val="18"/>
                <w:szCs w:val="18"/>
              </w:rPr>
              <w:t>. Prepoznati naravne danosti in kulturne vrednote kot premalo izkoriščen potencial, poiskati nove, do narave prijazne oblike dela in zaslužka (ne da bi okrnile naravo), jih promovirati, tržiti na ekonomsko stabilen in opravičljiv način.</w:t>
            </w:r>
            <w:r w:rsidRPr="00E33D6A">
              <w:rPr>
                <w:rFonts w:ascii="Arial" w:hAnsi="Arial" w:cs="Arial"/>
                <w:sz w:val="18"/>
                <w:szCs w:val="18"/>
              </w:rPr>
              <w:br/>
            </w:r>
          </w:p>
          <w:p w14:paraId="68F4CA4C" w14:textId="77777777" w:rsidR="00F103A8" w:rsidRPr="00E33D6A" w:rsidRDefault="00F103A8" w:rsidP="00FE6833">
            <w:pPr>
              <w:spacing w:after="0"/>
              <w:jc w:val="both"/>
              <w:rPr>
                <w:rFonts w:ascii="Arial" w:hAnsi="Arial" w:cs="Arial"/>
                <w:sz w:val="18"/>
                <w:szCs w:val="18"/>
              </w:rPr>
            </w:pPr>
          </w:p>
        </w:tc>
      </w:tr>
      <w:tr w:rsidR="00F103A8" w:rsidRPr="00C94F25" w14:paraId="20BDBDDD" w14:textId="77777777" w:rsidTr="00FE6833">
        <w:tc>
          <w:tcPr>
            <w:tcW w:w="4433" w:type="dxa"/>
          </w:tcPr>
          <w:p w14:paraId="65CCF3BD" w14:textId="77777777" w:rsidR="00F103A8" w:rsidRDefault="00F103A8" w:rsidP="00FE6833">
            <w:pPr>
              <w:spacing w:after="0"/>
              <w:jc w:val="both"/>
              <w:rPr>
                <w:rFonts w:ascii="Arial" w:hAnsi="Arial" w:cs="Arial"/>
                <w:sz w:val="18"/>
                <w:szCs w:val="18"/>
              </w:rPr>
            </w:pPr>
            <w:r>
              <w:rPr>
                <w:rFonts w:ascii="Arial" w:hAnsi="Arial" w:cs="Arial"/>
                <w:sz w:val="18"/>
                <w:szCs w:val="18"/>
              </w:rPr>
              <w:t>Slabo prepoznane prednosti območja Natura 200 in drugih obstoječih zavarovanih območij (krajinski parki)</w:t>
            </w:r>
          </w:p>
        </w:tc>
        <w:tc>
          <w:tcPr>
            <w:tcW w:w="4629" w:type="dxa"/>
          </w:tcPr>
          <w:p w14:paraId="02AF78E6" w14:textId="77777777" w:rsidR="00F103A8" w:rsidRDefault="00F103A8" w:rsidP="00FE6833">
            <w:pPr>
              <w:spacing w:after="0"/>
              <w:jc w:val="both"/>
              <w:rPr>
                <w:rFonts w:ascii="Arial" w:hAnsi="Arial" w:cs="Arial"/>
                <w:sz w:val="18"/>
                <w:szCs w:val="18"/>
              </w:rPr>
            </w:pPr>
            <w:r w:rsidRPr="00E33D6A">
              <w:rPr>
                <w:rFonts w:ascii="Arial" w:hAnsi="Arial" w:cs="Arial"/>
                <w:sz w:val="18"/>
                <w:szCs w:val="18"/>
              </w:rPr>
              <w:t>Aktivno</w:t>
            </w:r>
            <w:r>
              <w:rPr>
                <w:rFonts w:ascii="Arial" w:hAnsi="Arial" w:cs="Arial"/>
                <w:sz w:val="18"/>
                <w:szCs w:val="18"/>
              </w:rPr>
              <w:t xml:space="preserve"> </w:t>
            </w:r>
            <w:r w:rsidRPr="00A07B56">
              <w:rPr>
                <w:rFonts w:ascii="Arial" w:hAnsi="Arial" w:cs="Arial"/>
                <w:b/>
                <w:bCs/>
                <w:sz w:val="18"/>
                <w:szCs w:val="18"/>
              </w:rPr>
              <w:t>ozaveščanja lokalnih prebivalcev in turistov</w:t>
            </w:r>
            <w:r>
              <w:rPr>
                <w:rFonts w:ascii="Arial" w:hAnsi="Arial" w:cs="Arial"/>
                <w:sz w:val="18"/>
                <w:szCs w:val="18"/>
              </w:rPr>
              <w:t xml:space="preserve"> o </w:t>
            </w:r>
            <w:r w:rsidRPr="00E33D6A">
              <w:rPr>
                <w:rFonts w:ascii="Arial" w:hAnsi="Arial" w:cs="Arial"/>
                <w:sz w:val="18"/>
                <w:szCs w:val="18"/>
              </w:rPr>
              <w:t xml:space="preserve"> Natur</w:t>
            </w:r>
            <w:r>
              <w:rPr>
                <w:rFonts w:ascii="Arial" w:hAnsi="Arial" w:cs="Arial"/>
                <w:sz w:val="18"/>
                <w:szCs w:val="18"/>
              </w:rPr>
              <w:t>i</w:t>
            </w:r>
            <w:r w:rsidRPr="00E33D6A">
              <w:rPr>
                <w:rFonts w:ascii="Arial" w:hAnsi="Arial" w:cs="Arial"/>
                <w:sz w:val="18"/>
                <w:szCs w:val="18"/>
              </w:rPr>
              <w:t xml:space="preserve"> 2000</w:t>
            </w:r>
            <w:r>
              <w:rPr>
                <w:rFonts w:ascii="Arial" w:hAnsi="Arial" w:cs="Arial"/>
                <w:sz w:val="18"/>
                <w:szCs w:val="18"/>
              </w:rPr>
              <w:t>, zavarovanih območjih</w:t>
            </w:r>
            <w:r w:rsidRPr="00E33D6A">
              <w:rPr>
                <w:rFonts w:ascii="Arial" w:hAnsi="Arial" w:cs="Arial"/>
                <w:sz w:val="18"/>
                <w:szCs w:val="18"/>
              </w:rPr>
              <w:t xml:space="preserve"> in n</w:t>
            </w:r>
            <w:r>
              <w:rPr>
                <w:rFonts w:ascii="Arial" w:hAnsi="Arial" w:cs="Arial"/>
                <w:sz w:val="18"/>
                <w:szCs w:val="18"/>
              </w:rPr>
              <w:t>jihovem</w:t>
            </w:r>
            <w:r w:rsidRPr="00E33D6A">
              <w:rPr>
                <w:rFonts w:ascii="Arial" w:hAnsi="Arial" w:cs="Arial"/>
                <w:sz w:val="18"/>
                <w:szCs w:val="18"/>
              </w:rPr>
              <w:t xml:space="preserve"> pomen</w:t>
            </w:r>
            <w:r>
              <w:rPr>
                <w:rFonts w:ascii="Arial" w:hAnsi="Arial" w:cs="Arial"/>
                <w:sz w:val="18"/>
                <w:szCs w:val="18"/>
              </w:rPr>
              <w:t>u</w:t>
            </w:r>
            <w:r w:rsidRPr="00E33D6A">
              <w:rPr>
                <w:rFonts w:ascii="Arial" w:hAnsi="Arial" w:cs="Arial"/>
                <w:sz w:val="18"/>
                <w:szCs w:val="18"/>
              </w:rPr>
              <w:t>.</w:t>
            </w:r>
          </w:p>
        </w:tc>
      </w:tr>
      <w:tr w:rsidR="00F103A8" w:rsidRPr="00C94F25" w14:paraId="79B9250F" w14:textId="77777777" w:rsidTr="00FE6833">
        <w:tc>
          <w:tcPr>
            <w:tcW w:w="4433" w:type="dxa"/>
          </w:tcPr>
          <w:p w14:paraId="2A298481" w14:textId="77777777" w:rsidR="00F103A8" w:rsidRPr="00C94F25" w:rsidRDefault="00F103A8" w:rsidP="00FE6833">
            <w:pPr>
              <w:spacing w:after="0"/>
              <w:jc w:val="both"/>
              <w:rPr>
                <w:rFonts w:ascii="Arial" w:hAnsi="Arial" w:cs="Arial"/>
                <w:sz w:val="18"/>
                <w:szCs w:val="18"/>
              </w:rPr>
            </w:pPr>
            <w:r>
              <w:rPr>
                <w:rFonts w:ascii="Arial" w:hAnsi="Arial" w:cs="Arial"/>
                <w:sz w:val="18"/>
                <w:szCs w:val="18"/>
              </w:rPr>
              <w:t xml:space="preserve">Že </w:t>
            </w:r>
            <w:r w:rsidRPr="00A07B56">
              <w:rPr>
                <w:rFonts w:ascii="Arial" w:hAnsi="Arial" w:cs="Arial"/>
                <w:b/>
                <w:bCs/>
                <w:sz w:val="18"/>
                <w:szCs w:val="18"/>
              </w:rPr>
              <w:t>obstoječa zavarovana območja,</w:t>
            </w:r>
            <w:r>
              <w:rPr>
                <w:rFonts w:ascii="Arial" w:hAnsi="Arial" w:cs="Arial"/>
                <w:sz w:val="18"/>
                <w:szCs w:val="18"/>
              </w:rPr>
              <w:t xml:space="preserve"> z možnostjo širitve v regiji in širše.</w:t>
            </w:r>
          </w:p>
        </w:tc>
        <w:tc>
          <w:tcPr>
            <w:tcW w:w="4629" w:type="dxa"/>
          </w:tcPr>
          <w:p w14:paraId="15CD22B5" w14:textId="77777777" w:rsidR="00F103A8" w:rsidRPr="00C94F25" w:rsidRDefault="00F103A8" w:rsidP="00FE6833">
            <w:pPr>
              <w:spacing w:after="0"/>
              <w:jc w:val="both"/>
              <w:rPr>
                <w:rFonts w:ascii="Arial" w:hAnsi="Arial" w:cs="Arial"/>
                <w:sz w:val="18"/>
                <w:szCs w:val="18"/>
              </w:rPr>
            </w:pPr>
            <w:r w:rsidRPr="00A07B56">
              <w:rPr>
                <w:rFonts w:ascii="Arial" w:hAnsi="Arial" w:cs="Arial"/>
                <w:b/>
                <w:bCs/>
                <w:sz w:val="18"/>
                <w:szCs w:val="18"/>
              </w:rPr>
              <w:t>Vzpodbuda širitvam obstoječih zavarovanih območij</w:t>
            </w:r>
            <w:r>
              <w:rPr>
                <w:rFonts w:ascii="Arial" w:hAnsi="Arial" w:cs="Arial"/>
                <w:sz w:val="18"/>
                <w:szCs w:val="18"/>
              </w:rPr>
              <w:t xml:space="preserve"> ter med-regijsko sodelovanje v promociji zavarovanih območij (lahko se povežejo </w:t>
            </w:r>
            <w:r w:rsidRPr="00172ECC">
              <w:rPr>
                <w:rFonts w:ascii="Arial" w:hAnsi="Arial" w:cs="Arial"/>
                <w:sz w:val="18"/>
                <w:szCs w:val="18"/>
              </w:rPr>
              <w:t>krajinski parki Kum, Mrzlica, Kopitnik, Čemšeniška planina</w:t>
            </w:r>
            <w:r>
              <w:rPr>
                <w:rFonts w:ascii="Arial" w:hAnsi="Arial" w:cs="Arial"/>
                <w:sz w:val="18"/>
                <w:szCs w:val="18"/>
              </w:rPr>
              <w:t>)</w:t>
            </w:r>
          </w:p>
        </w:tc>
      </w:tr>
      <w:tr w:rsidR="00F103A8" w:rsidRPr="00C94F25" w14:paraId="0646EF87" w14:textId="77777777" w:rsidTr="00FE6833">
        <w:tc>
          <w:tcPr>
            <w:tcW w:w="4433" w:type="dxa"/>
          </w:tcPr>
          <w:p w14:paraId="4ECFB034" w14:textId="77777777" w:rsidR="00F103A8" w:rsidRPr="00C94F25" w:rsidRDefault="00F103A8" w:rsidP="00FE6833">
            <w:pPr>
              <w:spacing w:after="0"/>
              <w:jc w:val="both"/>
              <w:rPr>
                <w:rFonts w:ascii="Arial" w:hAnsi="Arial" w:cs="Arial"/>
                <w:sz w:val="18"/>
                <w:szCs w:val="18"/>
              </w:rPr>
            </w:pPr>
            <w:r>
              <w:rPr>
                <w:rFonts w:ascii="Arial" w:hAnsi="Arial" w:cs="Arial"/>
                <w:sz w:val="18"/>
                <w:szCs w:val="18"/>
              </w:rPr>
              <w:t>Pomanjkanje zavedanja o trajni mobilnosti; uporabi e-koles, skupnih vozil (car-</w:t>
            </w:r>
            <w:proofErr w:type="spellStart"/>
            <w:r>
              <w:rPr>
                <w:rFonts w:ascii="Arial" w:hAnsi="Arial" w:cs="Arial"/>
                <w:sz w:val="18"/>
                <w:szCs w:val="18"/>
              </w:rPr>
              <w:t>shaering</w:t>
            </w:r>
            <w:proofErr w:type="spellEnd"/>
            <w:r>
              <w:rPr>
                <w:rFonts w:ascii="Arial" w:hAnsi="Arial" w:cs="Arial"/>
                <w:sz w:val="18"/>
                <w:szCs w:val="18"/>
              </w:rPr>
              <w:t>).</w:t>
            </w:r>
          </w:p>
        </w:tc>
        <w:tc>
          <w:tcPr>
            <w:tcW w:w="4629" w:type="dxa"/>
          </w:tcPr>
          <w:p w14:paraId="10A78932" w14:textId="77777777" w:rsidR="00F103A8" w:rsidRPr="00A07B56" w:rsidRDefault="00F103A8" w:rsidP="00FE6833">
            <w:pPr>
              <w:spacing w:after="0"/>
              <w:jc w:val="both"/>
              <w:rPr>
                <w:rFonts w:ascii="Arial" w:hAnsi="Arial" w:cs="Arial"/>
                <w:b/>
                <w:bCs/>
                <w:sz w:val="18"/>
                <w:szCs w:val="18"/>
              </w:rPr>
            </w:pPr>
            <w:r w:rsidRPr="00A07B56">
              <w:rPr>
                <w:rFonts w:ascii="Arial" w:hAnsi="Arial" w:cs="Arial"/>
                <w:b/>
                <w:bCs/>
                <w:sz w:val="18"/>
                <w:szCs w:val="18"/>
              </w:rPr>
              <w:t>Vzpodbuda in promocija uporabi infrastrukture, ki varuje okolje.</w:t>
            </w:r>
          </w:p>
        </w:tc>
      </w:tr>
      <w:bookmarkEnd w:id="162"/>
    </w:tbl>
    <w:p w14:paraId="3BE83C1E" w14:textId="77777777" w:rsidR="00F103A8" w:rsidRDefault="00F103A8" w:rsidP="00CA3187">
      <w:pPr>
        <w:spacing w:after="0"/>
        <w:jc w:val="both"/>
        <w:rPr>
          <w:rFonts w:ascii="Arial" w:hAnsi="Arial" w:cs="Arial"/>
          <w:sz w:val="20"/>
          <w:szCs w:val="20"/>
        </w:rPr>
      </w:pPr>
    </w:p>
    <w:p w14:paraId="68E1D52B" w14:textId="68683E08" w:rsidR="00CA3187" w:rsidRDefault="00F103A8" w:rsidP="00F103A8">
      <w:pPr>
        <w:jc w:val="both"/>
        <w:rPr>
          <w:rFonts w:ascii="Arial" w:hAnsi="Arial" w:cs="Arial"/>
          <w:sz w:val="16"/>
          <w:szCs w:val="16"/>
        </w:rPr>
      </w:pPr>
      <w:bookmarkStart w:id="166" w:name="_Hlk148937550"/>
      <w:r>
        <w:rPr>
          <w:rFonts w:ascii="Arial" w:hAnsi="Arial" w:cs="Arial"/>
          <w:sz w:val="16"/>
          <w:szCs w:val="16"/>
        </w:rPr>
        <w:t xml:space="preserve">Povezava Področja/SWOT analize, potreb/potenciala, ukrepov/aktivnosti in kazalnikov je prikazana v matriki, ki je priloga te Strategije. </w:t>
      </w:r>
    </w:p>
    <w:bookmarkEnd w:id="166"/>
    <w:p w14:paraId="591F790E" w14:textId="77777777" w:rsidR="00F103A8" w:rsidRDefault="00F103A8" w:rsidP="00F103A8">
      <w:pPr>
        <w:rPr>
          <w:rFonts w:ascii="Arial" w:hAnsi="Arial" w:cs="Arial"/>
          <w:sz w:val="16"/>
          <w:szCs w:val="16"/>
        </w:rPr>
      </w:pPr>
    </w:p>
    <w:p w14:paraId="27751FAA" w14:textId="77777777" w:rsidR="00F103A8" w:rsidRDefault="00F103A8" w:rsidP="00F103A8">
      <w:pPr>
        <w:rPr>
          <w:rFonts w:ascii="Arial" w:hAnsi="Arial" w:cs="Arial"/>
          <w:sz w:val="16"/>
          <w:szCs w:val="16"/>
        </w:rPr>
      </w:pPr>
    </w:p>
    <w:p w14:paraId="38549F77" w14:textId="77777777" w:rsidR="00F103A8" w:rsidRDefault="00F103A8" w:rsidP="00F103A8">
      <w:pPr>
        <w:rPr>
          <w:rFonts w:ascii="Arial" w:hAnsi="Arial" w:cs="Arial"/>
          <w:sz w:val="16"/>
          <w:szCs w:val="16"/>
        </w:rPr>
      </w:pPr>
    </w:p>
    <w:p w14:paraId="4D26C51A" w14:textId="77777777" w:rsidR="00F103A8" w:rsidRDefault="00F103A8" w:rsidP="00F103A8">
      <w:pPr>
        <w:rPr>
          <w:rFonts w:ascii="Arial" w:hAnsi="Arial" w:cs="Arial"/>
          <w:sz w:val="16"/>
          <w:szCs w:val="16"/>
        </w:rPr>
      </w:pPr>
    </w:p>
    <w:p w14:paraId="10EFA958" w14:textId="77777777" w:rsidR="00F103A8" w:rsidRDefault="00F103A8" w:rsidP="00F103A8">
      <w:pPr>
        <w:rPr>
          <w:rFonts w:ascii="Arial" w:hAnsi="Arial" w:cs="Arial"/>
          <w:sz w:val="16"/>
          <w:szCs w:val="16"/>
        </w:rPr>
      </w:pPr>
    </w:p>
    <w:p w14:paraId="713D908D" w14:textId="77777777" w:rsidR="00F103A8" w:rsidRDefault="00F103A8" w:rsidP="00F103A8">
      <w:pPr>
        <w:rPr>
          <w:rFonts w:ascii="Arial" w:hAnsi="Arial" w:cs="Arial"/>
          <w:sz w:val="16"/>
          <w:szCs w:val="16"/>
        </w:rPr>
      </w:pPr>
    </w:p>
    <w:p w14:paraId="784026A5" w14:textId="77777777" w:rsidR="00F103A8" w:rsidRDefault="00F103A8" w:rsidP="00F103A8">
      <w:pPr>
        <w:rPr>
          <w:rFonts w:ascii="Arial" w:hAnsi="Arial" w:cs="Arial"/>
          <w:sz w:val="16"/>
          <w:szCs w:val="16"/>
        </w:rPr>
      </w:pPr>
    </w:p>
    <w:p w14:paraId="47037384" w14:textId="77777777" w:rsidR="00F103A8" w:rsidRDefault="00F103A8" w:rsidP="00F103A8">
      <w:pPr>
        <w:rPr>
          <w:rFonts w:ascii="Arial" w:hAnsi="Arial" w:cs="Arial"/>
          <w:sz w:val="16"/>
          <w:szCs w:val="16"/>
        </w:rPr>
      </w:pPr>
    </w:p>
    <w:p w14:paraId="4CE90598" w14:textId="77777777" w:rsidR="00F103A8" w:rsidRDefault="00F103A8" w:rsidP="00F103A8">
      <w:pPr>
        <w:rPr>
          <w:rFonts w:ascii="Arial" w:hAnsi="Arial" w:cs="Arial"/>
          <w:sz w:val="16"/>
          <w:szCs w:val="16"/>
        </w:rPr>
      </w:pPr>
    </w:p>
    <w:p w14:paraId="699197F9" w14:textId="77777777" w:rsidR="00F103A8" w:rsidRDefault="00F103A8" w:rsidP="00F103A8">
      <w:pPr>
        <w:rPr>
          <w:rFonts w:ascii="Arial" w:hAnsi="Arial" w:cs="Arial"/>
          <w:sz w:val="16"/>
          <w:szCs w:val="16"/>
        </w:rPr>
      </w:pPr>
    </w:p>
    <w:p w14:paraId="6460D92A" w14:textId="77777777" w:rsidR="00F103A8" w:rsidRDefault="00F103A8" w:rsidP="00F103A8">
      <w:pPr>
        <w:rPr>
          <w:rFonts w:ascii="Arial" w:hAnsi="Arial" w:cs="Arial"/>
          <w:sz w:val="16"/>
          <w:szCs w:val="16"/>
        </w:rPr>
      </w:pPr>
    </w:p>
    <w:p w14:paraId="1662E4CE" w14:textId="77777777" w:rsidR="00F103A8" w:rsidRDefault="00F103A8" w:rsidP="00F103A8">
      <w:pPr>
        <w:rPr>
          <w:rFonts w:ascii="Arial" w:hAnsi="Arial" w:cs="Arial"/>
          <w:sz w:val="16"/>
          <w:szCs w:val="16"/>
        </w:rPr>
      </w:pPr>
    </w:p>
    <w:p w14:paraId="4987C2B8" w14:textId="77777777" w:rsidR="00F103A8" w:rsidRDefault="00F103A8" w:rsidP="00F103A8">
      <w:pPr>
        <w:rPr>
          <w:rFonts w:ascii="Arial" w:hAnsi="Arial" w:cs="Arial"/>
          <w:sz w:val="16"/>
          <w:szCs w:val="16"/>
        </w:rPr>
      </w:pPr>
    </w:p>
    <w:p w14:paraId="0A2492C6" w14:textId="77777777" w:rsidR="00F103A8" w:rsidRPr="00F103A8" w:rsidRDefault="00F103A8" w:rsidP="00F103A8">
      <w:pPr>
        <w:rPr>
          <w:rFonts w:ascii="Arial" w:hAnsi="Arial" w:cs="Arial"/>
          <w:sz w:val="16"/>
          <w:szCs w:val="16"/>
        </w:rPr>
      </w:pPr>
    </w:p>
    <w:p w14:paraId="1C5BBB0B" w14:textId="269671E5" w:rsidR="003742FC" w:rsidRDefault="00C852B9" w:rsidP="006C1520">
      <w:pPr>
        <w:pStyle w:val="Naslov1"/>
        <w:spacing w:after="0"/>
      </w:pPr>
      <w:bookmarkStart w:id="167" w:name="_Toc138226148"/>
      <w:bookmarkStart w:id="168" w:name="_Toc150762801"/>
      <w:bookmarkStart w:id="169" w:name="_Toc418773721"/>
      <w:r w:rsidRPr="006A4C7F">
        <w:lastRenderedPageBreak/>
        <w:t>Opis SLR, njenih ciljev in ukrepov, vključno z določitvijo mejnikov in ciljnih vrednosti kazalniko</w:t>
      </w:r>
      <w:bookmarkEnd w:id="167"/>
      <w:r w:rsidR="005D1197">
        <w:t>v</w:t>
      </w:r>
      <w:bookmarkEnd w:id="168"/>
    </w:p>
    <w:p w14:paraId="181264FB" w14:textId="77777777" w:rsidR="005E3F08" w:rsidRDefault="005E3F08" w:rsidP="00FD1880">
      <w:pPr>
        <w:pStyle w:val="Brezrazmikov"/>
        <w:spacing w:line="276" w:lineRule="auto"/>
        <w:jc w:val="both"/>
        <w:rPr>
          <w:rFonts w:cs="Arial"/>
          <w:szCs w:val="20"/>
        </w:rPr>
      </w:pPr>
    </w:p>
    <w:p w14:paraId="7AB102F1" w14:textId="77777777" w:rsidR="00E82617" w:rsidRDefault="00E82617" w:rsidP="00E82617">
      <w:pPr>
        <w:pStyle w:val="Brezrazmikov"/>
        <w:spacing w:line="276" w:lineRule="auto"/>
        <w:jc w:val="both"/>
        <w:rPr>
          <w:rFonts w:cs="Arial"/>
          <w:szCs w:val="20"/>
        </w:rPr>
      </w:pPr>
      <w:bookmarkStart w:id="170" w:name="_Hlk148937699"/>
      <w:r>
        <w:rPr>
          <w:rFonts w:cs="Arial"/>
          <w:szCs w:val="20"/>
        </w:rPr>
        <w:t xml:space="preserve">Iz </w:t>
      </w:r>
      <w:r w:rsidRPr="00926E96">
        <w:rPr>
          <w:rFonts w:cs="Arial"/>
          <w:szCs w:val="20"/>
        </w:rPr>
        <w:t xml:space="preserve">SLR Zasavje </w:t>
      </w:r>
      <w:r>
        <w:rPr>
          <w:rFonts w:cs="Arial"/>
          <w:szCs w:val="20"/>
        </w:rPr>
        <w:t>je v ukrepih  razvidna dodana vrednost SLR, ki se kaže v uresničevanju izzivov v lokalnem okolju in odgovarja dejanskim potrebam in potencialov lokalnega območja. Ukrepi so posledica rezultatov konkretnih potreb in potencialov v tem trenutku. Zato SLR LAS Zasavje podpira priložnost za razvoj za zmanjševanje razvojnih razlik posameznih območnih skupin. Iz ukrepov je razvidno, da upoštevajo glavna načela LEADER/CLLD pristopa.</w:t>
      </w:r>
    </w:p>
    <w:p w14:paraId="73CAC04C" w14:textId="77777777" w:rsidR="00E82617" w:rsidRDefault="00E82617" w:rsidP="00E82617">
      <w:pPr>
        <w:pStyle w:val="Brezrazmikov"/>
        <w:spacing w:line="276" w:lineRule="auto"/>
        <w:jc w:val="both"/>
        <w:rPr>
          <w:rFonts w:cs="Arial"/>
          <w:szCs w:val="20"/>
        </w:rPr>
      </w:pPr>
    </w:p>
    <w:p w14:paraId="4440216A" w14:textId="77777777" w:rsidR="00E82617" w:rsidRPr="00471598" w:rsidRDefault="00E82617" w:rsidP="00E82617">
      <w:pPr>
        <w:spacing w:before="40" w:after="40"/>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SLR prispeva tudi dolgoročni viziji, kot jo je zastavila EU: </w:t>
      </w:r>
      <w:r w:rsidRPr="00471598">
        <w:rPr>
          <w:rFonts w:ascii="Arial" w:eastAsia="Times New Roman" w:hAnsi="Arial" w:cs="Arial"/>
          <w:sz w:val="20"/>
          <w:szCs w:val="20"/>
          <w:lang w:eastAsia="sl-SI"/>
        </w:rPr>
        <w:t xml:space="preserve"> Evropa, ki je bliže državljanom</w:t>
      </w:r>
      <w:r>
        <w:rPr>
          <w:rFonts w:ascii="Arial" w:eastAsia="Times New Roman" w:hAnsi="Arial" w:cs="Arial"/>
          <w:sz w:val="20"/>
          <w:szCs w:val="20"/>
          <w:lang w:eastAsia="sl-SI"/>
        </w:rPr>
        <w:t>. SLR predvideva ukrepe, ki</w:t>
      </w:r>
      <w:r w:rsidRPr="00471598">
        <w:rPr>
          <w:rFonts w:ascii="Arial" w:eastAsia="Times New Roman" w:hAnsi="Arial" w:cs="Arial"/>
          <w:sz w:val="20"/>
          <w:szCs w:val="20"/>
          <w:lang w:eastAsia="sl-SI"/>
        </w:rPr>
        <w:t xml:space="preserve"> spodbuja</w:t>
      </w:r>
      <w:r>
        <w:rPr>
          <w:rFonts w:ascii="Arial" w:eastAsia="Times New Roman" w:hAnsi="Arial" w:cs="Arial"/>
          <w:sz w:val="20"/>
          <w:szCs w:val="20"/>
          <w:lang w:eastAsia="sl-SI"/>
        </w:rPr>
        <w:t>jo</w:t>
      </w:r>
      <w:r w:rsidRPr="00471598">
        <w:rPr>
          <w:rFonts w:ascii="Arial" w:eastAsia="Times New Roman" w:hAnsi="Arial" w:cs="Arial"/>
          <w:sz w:val="20"/>
          <w:szCs w:val="20"/>
          <w:lang w:eastAsia="sl-SI"/>
        </w:rPr>
        <w:t xml:space="preserve"> trajnostn</w:t>
      </w:r>
      <w:r>
        <w:rPr>
          <w:rFonts w:ascii="Arial" w:eastAsia="Times New Roman" w:hAnsi="Arial" w:cs="Arial"/>
          <w:sz w:val="20"/>
          <w:szCs w:val="20"/>
          <w:lang w:eastAsia="sl-SI"/>
        </w:rPr>
        <w:t>i</w:t>
      </w:r>
      <w:r w:rsidRPr="00471598">
        <w:rPr>
          <w:rFonts w:ascii="Arial" w:eastAsia="Times New Roman" w:hAnsi="Arial" w:cs="Arial"/>
          <w:sz w:val="20"/>
          <w:szCs w:val="20"/>
          <w:lang w:eastAsia="sl-SI"/>
        </w:rPr>
        <w:t xml:space="preserve"> in celostn</w:t>
      </w:r>
      <w:r>
        <w:rPr>
          <w:rFonts w:ascii="Arial" w:eastAsia="Times New Roman" w:hAnsi="Arial" w:cs="Arial"/>
          <w:sz w:val="20"/>
          <w:szCs w:val="20"/>
          <w:lang w:eastAsia="sl-SI"/>
        </w:rPr>
        <w:t>i</w:t>
      </w:r>
      <w:r w:rsidRPr="00471598">
        <w:rPr>
          <w:rFonts w:ascii="Arial" w:eastAsia="Times New Roman" w:hAnsi="Arial" w:cs="Arial"/>
          <w:sz w:val="20"/>
          <w:szCs w:val="20"/>
          <w:lang w:eastAsia="sl-SI"/>
        </w:rPr>
        <w:t xml:space="preserve"> razvoja vseh vrst območij ter lokalnih pobud</w:t>
      </w:r>
      <w:r>
        <w:rPr>
          <w:rFonts w:ascii="Arial" w:eastAsia="Times New Roman" w:hAnsi="Arial" w:cs="Arial"/>
          <w:sz w:val="20"/>
          <w:szCs w:val="20"/>
          <w:lang w:eastAsia="sl-SI"/>
        </w:rPr>
        <w:t>. Sledi</w:t>
      </w:r>
      <w:r w:rsidRPr="00471598">
        <w:rPr>
          <w:rFonts w:ascii="Arial" w:eastAsia="Times New Roman" w:hAnsi="Arial" w:cs="Arial"/>
          <w:sz w:val="20"/>
          <w:szCs w:val="20"/>
          <w:lang w:eastAsia="sl-SI"/>
        </w:rPr>
        <w:t xml:space="preserve"> specifičnem cilju ali namenski prednostni nalogi: Spodbujanje celostnega in vključujočega socialnega, gospodarskega in </w:t>
      </w:r>
      <w:proofErr w:type="spellStart"/>
      <w:r w:rsidRPr="00471598">
        <w:rPr>
          <w:rFonts w:ascii="Arial" w:eastAsia="Times New Roman" w:hAnsi="Arial" w:cs="Arial"/>
          <w:sz w:val="20"/>
          <w:szCs w:val="20"/>
          <w:lang w:eastAsia="sl-SI"/>
        </w:rPr>
        <w:t>okoljskega</w:t>
      </w:r>
      <w:proofErr w:type="spellEnd"/>
      <w:r w:rsidRPr="00471598">
        <w:rPr>
          <w:rFonts w:ascii="Arial" w:eastAsia="Times New Roman" w:hAnsi="Arial" w:cs="Arial"/>
          <w:sz w:val="20"/>
          <w:szCs w:val="20"/>
          <w:lang w:eastAsia="sl-SI"/>
        </w:rPr>
        <w:t xml:space="preserve"> lokalnega razvoja, kulture, naravne dediščine, trajnostnega turizma in varnosti na območjih</w:t>
      </w:r>
      <w:r>
        <w:rPr>
          <w:rFonts w:ascii="Arial" w:eastAsia="Times New Roman" w:hAnsi="Arial" w:cs="Arial"/>
          <w:sz w:val="20"/>
          <w:szCs w:val="20"/>
          <w:lang w:eastAsia="sl-SI"/>
        </w:rPr>
        <w:t xml:space="preserve"> LAS Zasavje</w:t>
      </w:r>
      <w:r w:rsidRPr="00471598">
        <w:rPr>
          <w:rFonts w:ascii="Arial" w:eastAsia="Times New Roman" w:hAnsi="Arial" w:cs="Arial"/>
          <w:sz w:val="20"/>
          <w:szCs w:val="20"/>
          <w:lang w:eastAsia="sl-SI"/>
        </w:rPr>
        <w:t>, ki niso mestna območja.</w:t>
      </w:r>
    </w:p>
    <w:p w14:paraId="6B4EB872" w14:textId="77777777" w:rsidR="00E82617" w:rsidRDefault="00E82617" w:rsidP="00E82617">
      <w:pPr>
        <w:spacing w:before="40" w:after="40"/>
        <w:jc w:val="both"/>
        <w:rPr>
          <w:rFonts w:ascii="Arial" w:eastAsia="Times New Roman" w:hAnsi="Arial" w:cs="Arial"/>
          <w:sz w:val="20"/>
          <w:szCs w:val="20"/>
          <w:lang w:eastAsia="sl-SI"/>
        </w:rPr>
      </w:pPr>
      <w:r w:rsidRPr="00471598">
        <w:rPr>
          <w:rFonts w:ascii="Arial" w:eastAsia="Times New Roman" w:hAnsi="Arial" w:cs="Arial"/>
          <w:sz w:val="20"/>
          <w:szCs w:val="20"/>
          <w:lang w:eastAsia="sl-SI"/>
        </w:rPr>
        <w:t>V skladu s Programom EKP so vlaganja namenjena izgradnji vključujoče družbe in nadaljnjemu celostnemu družbeno-gospodarskemu razvoju v območjih LAS</w:t>
      </w:r>
      <w:r>
        <w:rPr>
          <w:rFonts w:ascii="Arial" w:eastAsia="Times New Roman" w:hAnsi="Arial" w:cs="Arial"/>
          <w:sz w:val="20"/>
          <w:szCs w:val="20"/>
          <w:lang w:eastAsia="sl-SI"/>
        </w:rPr>
        <w:t>.</w:t>
      </w:r>
    </w:p>
    <w:p w14:paraId="4606DE8E" w14:textId="77777777" w:rsidR="00E82617" w:rsidRDefault="00E82617" w:rsidP="00E82617">
      <w:pPr>
        <w:spacing w:before="40" w:after="40"/>
        <w:jc w:val="both"/>
        <w:rPr>
          <w:rFonts w:ascii="Arial" w:eastAsia="Times New Roman" w:hAnsi="Arial" w:cs="Arial"/>
          <w:sz w:val="20"/>
          <w:szCs w:val="20"/>
          <w:lang w:eastAsia="sl-SI"/>
        </w:rPr>
      </w:pPr>
    </w:p>
    <w:p w14:paraId="1094D238" w14:textId="77777777" w:rsidR="00E82617" w:rsidRPr="00471598" w:rsidRDefault="00E82617" w:rsidP="00E82617">
      <w:pPr>
        <w:spacing w:before="40" w:after="40"/>
        <w:jc w:val="both"/>
        <w:rPr>
          <w:rFonts w:ascii="Arial" w:eastAsia="Times New Roman" w:hAnsi="Arial" w:cs="Arial"/>
          <w:sz w:val="20"/>
          <w:szCs w:val="20"/>
          <w:lang w:eastAsia="sl-SI"/>
        </w:rPr>
      </w:pPr>
      <w:r>
        <w:rPr>
          <w:rFonts w:ascii="Arial" w:eastAsia="Times New Roman" w:hAnsi="Arial" w:cs="Arial"/>
          <w:sz w:val="20"/>
          <w:szCs w:val="20"/>
          <w:lang w:eastAsia="sl-SI"/>
        </w:rPr>
        <w:t>Ukrepi so namenjeni</w:t>
      </w:r>
      <w:r w:rsidRPr="00471598">
        <w:rPr>
          <w:rFonts w:ascii="Arial" w:eastAsia="Times New Roman" w:hAnsi="Arial" w:cs="Arial"/>
          <w:sz w:val="20"/>
          <w:szCs w:val="20"/>
          <w:lang w:eastAsia="sl-SI"/>
        </w:rPr>
        <w:t xml:space="preserve"> na zmanjšanju razlik med socialno-ekonomsko prikrajšanimi osebami in območji. </w:t>
      </w:r>
    </w:p>
    <w:p w14:paraId="38515FA6" w14:textId="77777777" w:rsidR="00E82617" w:rsidRPr="00471598" w:rsidRDefault="00E82617" w:rsidP="00E82617">
      <w:pPr>
        <w:spacing w:before="40" w:after="40"/>
        <w:jc w:val="both"/>
        <w:rPr>
          <w:rFonts w:ascii="Arial" w:eastAsia="Times New Roman" w:hAnsi="Arial" w:cs="Arial"/>
          <w:sz w:val="20"/>
          <w:szCs w:val="20"/>
          <w:lang w:eastAsia="sl-SI"/>
        </w:rPr>
      </w:pPr>
      <w:r w:rsidRPr="00471598">
        <w:rPr>
          <w:rFonts w:ascii="Arial" w:eastAsia="Times New Roman" w:hAnsi="Arial" w:cs="Arial"/>
          <w:sz w:val="20"/>
          <w:szCs w:val="20"/>
          <w:lang w:eastAsia="sl-SI"/>
        </w:rPr>
        <w:t xml:space="preserve">SLR </w:t>
      </w:r>
      <w:r>
        <w:rPr>
          <w:rFonts w:ascii="Arial" w:eastAsia="Times New Roman" w:hAnsi="Arial" w:cs="Arial"/>
          <w:sz w:val="20"/>
          <w:szCs w:val="20"/>
          <w:lang w:eastAsia="sl-SI"/>
        </w:rPr>
        <w:t>naslavlja</w:t>
      </w:r>
      <w:r w:rsidRPr="00471598">
        <w:rPr>
          <w:rFonts w:ascii="Arial" w:eastAsia="Times New Roman" w:hAnsi="Arial" w:cs="Arial"/>
          <w:sz w:val="20"/>
          <w:szCs w:val="20"/>
          <w:lang w:eastAsia="sl-SI"/>
        </w:rPr>
        <w:t xml:space="preserve"> podporo trajnostnim oblikam lokalnega podjetništva, inovacijam glede uporabe lokalnih virov, turizma, varovanj</w:t>
      </w:r>
      <w:r>
        <w:rPr>
          <w:rFonts w:ascii="Arial" w:eastAsia="Times New Roman" w:hAnsi="Arial" w:cs="Arial"/>
          <w:sz w:val="20"/>
          <w:szCs w:val="20"/>
          <w:lang w:eastAsia="sl-SI"/>
        </w:rPr>
        <w:t>a</w:t>
      </w:r>
      <w:r w:rsidRPr="00471598">
        <w:rPr>
          <w:rFonts w:ascii="Arial" w:eastAsia="Times New Roman" w:hAnsi="Arial" w:cs="Arial"/>
          <w:sz w:val="20"/>
          <w:szCs w:val="20"/>
          <w:lang w:eastAsia="sl-SI"/>
        </w:rPr>
        <w:t xml:space="preserve"> naravne in kulturne dediščine</w:t>
      </w:r>
      <w:r>
        <w:rPr>
          <w:rFonts w:ascii="Arial" w:eastAsia="Times New Roman" w:hAnsi="Arial" w:cs="Arial"/>
          <w:sz w:val="20"/>
          <w:szCs w:val="20"/>
          <w:lang w:eastAsia="sl-SI"/>
        </w:rPr>
        <w:t xml:space="preserve">. Ukrepi so predvideni na področju </w:t>
      </w:r>
      <w:r w:rsidRPr="00471598">
        <w:rPr>
          <w:rFonts w:ascii="Arial" w:eastAsia="Times New Roman" w:hAnsi="Arial" w:cs="Arial"/>
          <w:sz w:val="20"/>
          <w:szCs w:val="20"/>
          <w:lang w:eastAsia="sl-SI"/>
        </w:rPr>
        <w:t xml:space="preserve"> revitalizaciji javnih površin za skupno uporabo, </w:t>
      </w:r>
      <w:r>
        <w:rPr>
          <w:rFonts w:ascii="Arial" w:eastAsia="Times New Roman" w:hAnsi="Arial" w:cs="Arial"/>
          <w:sz w:val="20"/>
          <w:szCs w:val="20"/>
          <w:lang w:eastAsia="sl-SI"/>
        </w:rPr>
        <w:t xml:space="preserve">kot tudi </w:t>
      </w:r>
      <w:r w:rsidRPr="00471598">
        <w:rPr>
          <w:rFonts w:ascii="Arial" w:eastAsia="Times New Roman" w:hAnsi="Arial" w:cs="Arial"/>
          <w:sz w:val="20"/>
          <w:szCs w:val="20"/>
          <w:lang w:eastAsia="sl-SI"/>
        </w:rPr>
        <w:t xml:space="preserve">preventivi in varovanju zdravja, </w:t>
      </w:r>
      <w:r>
        <w:rPr>
          <w:rFonts w:ascii="Arial" w:eastAsia="Times New Roman" w:hAnsi="Arial" w:cs="Arial"/>
          <w:sz w:val="20"/>
          <w:szCs w:val="20"/>
          <w:lang w:eastAsia="sl-SI"/>
        </w:rPr>
        <w:t xml:space="preserve">ki je za regijo LAS Zasavje zaradi degradiranega območja, večje pojavnosti določenih bolezni, še posebnega pomena. SLR LAS Zasavje v ukrepih izrazito vzpodbuja </w:t>
      </w:r>
      <w:r w:rsidRPr="00471598">
        <w:rPr>
          <w:rFonts w:ascii="Arial" w:eastAsia="Times New Roman" w:hAnsi="Arial" w:cs="Arial"/>
          <w:sz w:val="20"/>
          <w:szCs w:val="20"/>
          <w:lang w:eastAsia="sl-SI"/>
        </w:rPr>
        <w:t>medgeneracijsk</w:t>
      </w:r>
      <w:r>
        <w:rPr>
          <w:rFonts w:ascii="Arial" w:eastAsia="Times New Roman" w:hAnsi="Arial" w:cs="Arial"/>
          <w:sz w:val="20"/>
          <w:szCs w:val="20"/>
          <w:lang w:eastAsia="sl-SI"/>
        </w:rPr>
        <w:t>o</w:t>
      </w:r>
      <w:r w:rsidRPr="00471598">
        <w:rPr>
          <w:rFonts w:ascii="Arial" w:eastAsia="Times New Roman" w:hAnsi="Arial" w:cs="Arial"/>
          <w:sz w:val="20"/>
          <w:szCs w:val="20"/>
          <w:lang w:eastAsia="sl-SI"/>
        </w:rPr>
        <w:t xml:space="preserve"> sodelovanj</w:t>
      </w:r>
      <w:r>
        <w:rPr>
          <w:rFonts w:ascii="Arial" w:eastAsia="Times New Roman" w:hAnsi="Arial" w:cs="Arial"/>
          <w:sz w:val="20"/>
          <w:szCs w:val="20"/>
          <w:lang w:eastAsia="sl-SI"/>
        </w:rPr>
        <w:t>e</w:t>
      </w:r>
      <w:r w:rsidRPr="00471598">
        <w:rPr>
          <w:rFonts w:ascii="Arial" w:eastAsia="Times New Roman" w:hAnsi="Arial" w:cs="Arial"/>
          <w:sz w:val="20"/>
          <w:szCs w:val="20"/>
          <w:lang w:eastAsia="sl-SI"/>
        </w:rPr>
        <w:t>, krepit</w:t>
      </w:r>
      <w:r>
        <w:rPr>
          <w:rFonts w:ascii="Arial" w:eastAsia="Times New Roman" w:hAnsi="Arial" w:cs="Arial"/>
          <w:sz w:val="20"/>
          <w:szCs w:val="20"/>
          <w:lang w:eastAsia="sl-SI"/>
        </w:rPr>
        <w:t>ev potrebnih</w:t>
      </w:r>
      <w:r w:rsidRPr="00471598">
        <w:rPr>
          <w:rFonts w:ascii="Arial" w:eastAsia="Times New Roman" w:hAnsi="Arial" w:cs="Arial"/>
          <w:sz w:val="20"/>
          <w:szCs w:val="20"/>
          <w:lang w:eastAsia="sl-SI"/>
        </w:rPr>
        <w:t xml:space="preserve"> kompetenc</w:t>
      </w:r>
      <w:r>
        <w:rPr>
          <w:rFonts w:ascii="Arial" w:eastAsia="Times New Roman" w:hAnsi="Arial" w:cs="Arial"/>
          <w:sz w:val="20"/>
          <w:szCs w:val="20"/>
          <w:lang w:eastAsia="sl-SI"/>
        </w:rPr>
        <w:t xml:space="preserve"> lokalnega prebivalstva</w:t>
      </w:r>
      <w:r w:rsidRPr="00471598">
        <w:rPr>
          <w:rFonts w:ascii="Arial" w:eastAsia="Times New Roman" w:hAnsi="Arial" w:cs="Arial"/>
          <w:sz w:val="20"/>
          <w:szCs w:val="20"/>
          <w:lang w:eastAsia="sl-SI"/>
        </w:rPr>
        <w:t>, skrbi za</w:t>
      </w:r>
      <w:r>
        <w:rPr>
          <w:rFonts w:ascii="Arial" w:eastAsia="Times New Roman" w:hAnsi="Arial" w:cs="Arial"/>
          <w:sz w:val="20"/>
          <w:szCs w:val="20"/>
          <w:lang w:eastAsia="sl-SI"/>
        </w:rPr>
        <w:t xml:space="preserve"> ranljive skupine (</w:t>
      </w:r>
      <w:r w:rsidRPr="00471598">
        <w:rPr>
          <w:rFonts w:ascii="Arial" w:eastAsia="Times New Roman" w:hAnsi="Arial" w:cs="Arial"/>
          <w:sz w:val="20"/>
          <w:szCs w:val="20"/>
          <w:lang w:eastAsia="sl-SI"/>
        </w:rPr>
        <w:t>starejš</w:t>
      </w:r>
      <w:r>
        <w:rPr>
          <w:rFonts w:ascii="Arial" w:eastAsia="Times New Roman" w:hAnsi="Arial" w:cs="Arial"/>
          <w:sz w:val="20"/>
          <w:szCs w:val="20"/>
          <w:lang w:eastAsia="sl-SI"/>
        </w:rPr>
        <w:t>i</w:t>
      </w:r>
      <w:r w:rsidRPr="00471598">
        <w:rPr>
          <w:rFonts w:ascii="Arial" w:eastAsia="Times New Roman" w:hAnsi="Arial" w:cs="Arial"/>
          <w:sz w:val="20"/>
          <w:szCs w:val="20"/>
          <w:lang w:eastAsia="sl-SI"/>
        </w:rPr>
        <w:t>, mlad</w:t>
      </w:r>
      <w:r>
        <w:rPr>
          <w:rFonts w:ascii="Arial" w:eastAsia="Times New Roman" w:hAnsi="Arial" w:cs="Arial"/>
          <w:sz w:val="20"/>
          <w:szCs w:val="20"/>
          <w:lang w:eastAsia="sl-SI"/>
        </w:rPr>
        <w:t xml:space="preserve">i </w:t>
      </w:r>
      <w:r w:rsidRPr="00471598">
        <w:rPr>
          <w:rFonts w:ascii="Arial" w:eastAsia="Times New Roman" w:hAnsi="Arial" w:cs="Arial"/>
          <w:sz w:val="20"/>
          <w:szCs w:val="20"/>
          <w:lang w:eastAsia="sl-SI"/>
        </w:rPr>
        <w:t xml:space="preserve"> in druge prikrajšane skupine</w:t>
      </w:r>
      <w:r>
        <w:rPr>
          <w:rFonts w:ascii="Arial" w:eastAsia="Times New Roman" w:hAnsi="Arial" w:cs="Arial"/>
          <w:sz w:val="20"/>
          <w:szCs w:val="20"/>
          <w:lang w:eastAsia="sl-SI"/>
        </w:rPr>
        <w:t>)</w:t>
      </w:r>
      <w:r w:rsidRPr="00471598">
        <w:rPr>
          <w:rFonts w:ascii="Arial" w:eastAsia="Times New Roman" w:hAnsi="Arial" w:cs="Arial"/>
          <w:sz w:val="20"/>
          <w:szCs w:val="20"/>
          <w:lang w:eastAsia="sl-SI"/>
        </w:rPr>
        <w:t xml:space="preserve"> ter </w:t>
      </w:r>
      <w:r>
        <w:rPr>
          <w:rFonts w:ascii="Arial" w:eastAsia="Times New Roman" w:hAnsi="Arial" w:cs="Arial"/>
          <w:sz w:val="20"/>
          <w:szCs w:val="20"/>
          <w:lang w:eastAsia="sl-SI"/>
        </w:rPr>
        <w:t xml:space="preserve">strmi k večji </w:t>
      </w:r>
      <w:r w:rsidRPr="00471598">
        <w:rPr>
          <w:rFonts w:ascii="Arial" w:eastAsia="Times New Roman" w:hAnsi="Arial" w:cs="Arial"/>
          <w:sz w:val="20"/>
          <w:szCs w:val="20"/>
          <w:lang w:eastAsia="sl-SI"/>
        </w:rPr>
        <w:t>socialni vključenosti</w:t>
      </w:r>
      <w:r>
        <w:rPr>
          <w:rFonts w:ascii="Arial" w:eastAsia="Times New Roman" w:hAnsi="Arial" w:cs="Arial"/>
          <w:sz w:val="20"/>
          <w:szCs w:val="20"/>
          <w:lang w:eastAsia="sl-SI"/>
        </w:rPr>
        <w:t xml:space="preserve"> vseh ranljivih skupin.</w:t>
      </w:r>
    </w:p>
    <w:bookmarkEnd w:id="170"/>
    <w:p w14:paraId="1BE6A768" w14:textId="77777777" w:rsidR="00E82617" w:rsidRDefault="00E82617" w:rsidP="00FD1880">
      <w:pPr>
        <w:pStyle w:val="Brezrazmikov"/>
        <w:spacing w:line="276" w:lineRule="auto"/>
        <w:jc w:val="both"/>
        <w:rPr>
          <w:rFonts w:cs="Arial"/>
          <w:szCs w:val="20"/>
        </w:rPr>
      </w:pPr>
    </w:p>
    <w:p w14:paraId="1E99581E" w14:textId="2D7D81A2" w:rsidR="006741B7" w:rsidRDefault="006741B7" w:rsidP="00567BD6">
      <w:pPr>
        <w:pStyle w:val="Naslov2"/>
        <w:numPr>
          <w:ilvl w:val="0"/>
          <w:numId w:val="0"/>
        </w:numPr>
        <w:ind w:left="360"/>
        <w:rPr>
          <w:rFonts w:eastAsiaTheme="minorHAnsi"/>
        </w:rPr>
      </w:pPr>
      <w:bookmarkStart w:id="171" w:name="_Toc124142425"/>
      <w:bookmarkStart w:id="172" w:name="_Toc150762802"/>
      <w:r w:rsidRPr="00355BB6">
        <w:rPr>
          <w:rFonts w:eastAsiaTheme="minorHAnsi"/>
        </w:rPr>
        <w:t xml:space="preserve">5.1 </w:t>
      </w:r>
      <w:r w:rsidR="00D83E1F">
        <w:rPr>
          <w:rFonts w:eastAsiaTheme="minorHAnsi"/>
        </w:rPr>
        <w:t xml:space="preserve"> </w:t>
      </w:r>
      <w:r w:rsidRPr="006741B7">
        <w:rPr>
          <w:rFonts w:eastAsiaTheme="minorHAnsi"/>
        </w:rPr>
        <w:t>Opis ciljev in ukrepov SLR, vključno z določitvijo mejnikov in ciljnih vrednosti kazalnikov</w:t>
      </w:r>
      <w:bookmarkEnd w:id="171"/>
      <w:bookmarkEnd w:id="172"/>
    </w:p>
    <w:p w14:paraId="7C1A85BE" w14:textId="77777777" w:rsidR="00E82617" w:rsidRDefault="00E82617" w:rsidP="00E82617"/>
    <w:p w14:paraId="2BFC4786" w14:textId="77777777" w:rsidR="00E82617" w:rsidRDefault="00E82617" w:rsidP="00E82617">
      <w:pPr>
        <w:pStyle w:val="Brezrazmikov"/>
        <w:spacing w:line="276" w:lineRule="auto"/>
        <w:jc w:val="both"/>
        <w:rPr>
          <w:rFonts w:cs="Arial"/>
          <w:szCs w:val="20"/>
        </w:rPr>
      </w:pPr>
      <w:bookmarkStart w:id="173" w:name="_Hlk148937825"/>
      <w:r>
        <w:rPr>
          <w:rFonts w:cs="Arial"/>
          <w:szCs w:val="20"/>
        </w:rPr>
        <w:t xml:space="preserve">V ukrepih je SLR usklajena z razvojnimi strategijami območja, nacionalnimi, regionalnimi (Strategija RRA) in lokalnimi strateškimi dokumenti strategijami do leta 2027. Iz ukrepov so razvidne aktualne teme programskega obdobja, kot so inovativnost, povezovanje, prispevek k digitalizaciji. Vsebuje tudi kazalnike povezane s socialnim, ekonomskim in </w:t>
      </w:r>
      <w:proofErr w:type="spellStart"/>
      <w:r>
        <w:rPr>
          <w:rFonts w:cs="Arial"/>
          <w:szCs w:val="20"/>
        </w:rPr>
        <w:t>okoljskim</w:t>
      </w:r>
      <w:proofErr w:type="spellEnd"/>
      <w:r>
        <w:rPr>
          <w:rFonts w:cs="Arial"/>
          <w:szCs w:val="20"/>
        </w:rPr>
        <w:t xml:space="preserve"> stanjem.</w:t>
      </w:r>
    </w:p>
    <w:p w14:paraId="0850AAFD" w14:textId="77777777" w:rsidR="00E82617" w:rsidRDefault="00E82617" w:rsidP="00E82617">
      <w:pPr>
        <w:spacing w:before="40" w:after="40"/>
        <w:jc w:val="both"/>
        <w:rPr>
          <w:rFonts w:ascii="Arial" w:eastAsia="Times New Roman" w:hAnsi="Arial" w:cs="Arial"/>
          <w:sz w:val="20"/>
          <w:szCs w:val="20"/>
          <w:lang w:eastAsia="sl-SI"/>
        </w:rPr>
      </w:pPr>
      <w:r w:rsidRPr="00645E71">
        <w:rPr>
          <w:rFonts w:ascii="Arial" w:eastAsia="Times New Roman" w:hAnsi="Arial" w:cs="Arial"/>
          <w:sz w:val="20"/>
          <w:szCs w:val="20"/>
          <w:lang w:eastAsia="sl-SI"/>
        </w:rPr>
        <w:t xml:space="preserve">Ukrepi podpirajo projekte, ki hkrati prispevajo k doseganju ciljev SLR, </w:t>
      </w:r>
      <w:proofErr w:type="spellStart"/>
      <w:r w:rsidRPr="00645E71">
        <w:rPr>
          <w:rFonts w:ascii="Arial" w:eastAsia="Times New Roman" w:hAnsi="Arial" w:cs="Arial"/>
          <w:sz w:val="20"/>
          <w:szCs w:val="20"/>
          <w:lang w:eastAsia="sl-SI"/>
        </w:rPr>
        <w:t>okoljski</w:t>
      </w:r>
      <w:proofErr w:type="spellEnd"/>
      <w:r w:rsidRPr="00645E71">
        <w:rPr>
          <w:rFonts w:ascii="Arial" w:eastAsia="Times New Roman" w:hAnsi="Arial" w:cs="Arial"/>
          <w:sz w:val="20"/>
          <w:szCs w:val="20"/>
          <w:lang w:eastAsia="sl-SI"/>
        </w:rPr>
        <w:t xml:space="preserve"> trajnosti, socialni vzdržnosti, inovativnosti, enakopravnemu vključevanju različnih partnerjev ter višji dodani vrednosti območja LAS. </w:t>
      </w:r>
    </w:p>
    <w:p w14:paraId="19BC4E15" w14:textId="77777777" w:rsidR="00E82617" w:rsidRPr="00645E71" w:rsidRDefault="00E82617" w:rsidP="00E82617">
      <w:pPr>
        <w:spacing w:before="40" w:after="40"/>
        <w:jc w:val="both"/>
        <w:rPr>
          <w:rFonts w:ascii="Arial" w:eastAsia="Times New Roman" w:hAnsi="Arial" w:cs="Arial"/>
          <w:sz w:val="20"/>
          <w:szCs w:val="20"/>
          <w:lang w:eastAsia="sl-SI"/>
        </w:rPr>
      </w:pPr>
    </w:p>
    <w:p w14:paraId="680C2882" w14:textId="77777777" w:rsidR="00E82617" w:rsidRPr="00471598" w:rsidRDefault="00E82617" w:rsidP="00E82617">
      <w:pPr>
        <w:pStyle w:val="Brezrazmikov"/>
        <w:spacing w:line="276" w:lineRule="auto"/>
        <w:jc w:val="both"/>
        <w:rPr>
          <w:rFonts w:cstheme="minorHAnsi"/>
          <w:i/>
          <w:iCs/>
          <w:szCs w:val="20"/>
        </w:rPr>
      </w:pPr>
      <w:r w:rsidRPr="00471598">
        <w:rPr>
          <w:rFonts w:cstheme="minorHAnsi"/>
          <w:i/>
          <w:iCs/>
          <w:noProof/>
          <w:szCs w:val="20"/>
        </w:rPr>
        <w:t xml:space="preserve">Naložbe v veliko infrastrukturo nismo upoštevali. Podpirajo se lahko manjše investicije na podeželju, in sicer kot del projekta, s poudarkom na širšem pomenu za območje LAS ter dodani vrednosti za projekt, območje in prebivalce območja LAS. </w:t>
      </w:r>
      <w:r w:rsidRPr="00471598">
        <w:rPr>
          <w:rFonts w:cstheme="minorHAnsi"/>
          <w:i/>
          <w:iCs/>
          <w:szCs w:val="20"/>
        </w:rPr>
        <w:t>Projekt, ki je upravičen v okviru drugih intervencij SN SKP, se lahko podpira preko intervencije LEADER, če je takšna potreba prepoznana v SLR in izkazuje dodano vrednost za razvoj lokalnega območja (LAS jo opredeli v SLR), kot je dvig socialnega kapitala, upravljanja ali prispevek k rezultatu projekta (npr. skupni interes, skupina upravičencev, dostop javnosti do rezultatov projekta, inovativne značilnosti projekta na lokalni ravni, integrirani projekti).</w:t>
      </w:r>
    </w:p>
    <w:p w14:paraId="357AFBDD" w14:textId="77777777" w:rsidR="00E82617" w:rsidRDefault="00E82617" w:rsidP="00E82617">
      <w:pPr>
        <w:pStyle w:val="Brezrazmikov"/>
        <w:spacing w:line="276" w:lineRule="auto"/>
        <w:jc w:val="both"/>
        <w:rPr>
          <w:rFonts w:cs="Arial"/>
          <w:highlight w:val="yellow"/>
        </w:rPr>
      </w:pPr>
    </w:p>
    <w:p w14:paraId="4A1D11B2" w14:textId="77777777" w:rsidR="00E82617" w:rsidRDefault="00E82617" w:rsidP="00E82617">
      <w:pPr>
        <w:pStyle w:val="Brezrazmikov"/>
        <w:spacing w:line="276" w:lineRule="auto"/>
        <w:jc w:val="both"/>
        <w:rPr>
          <w:rFonts w:cstheme="minorHAnsi"/>
          <w:szCs w:val="20"/>
        </w:rPr>
      </w:pPr>
      <w:r w:rsidRPr="00355BB6">
        <w:rPr>
          <w:rFonts w:cstheme="minorHAnsi"/>
          <w:szCs w:val="20"/>
        </w:rPr>
        <w:t>Pri oblikovanju ukrepov s</w:t>
      </w:r>
      <w:r>
        <w:rPr>
          <w:rFonts w:cstheme="minorHAnsi"/>
          <w:szCs w:val="20"/>
        </w:rPr>
        <w:t>mo</w:t>
      </w:r>
      <w:r w:rsidRPr="00355BB6">
        <w:rPr>
          <w:rFonts w:cstheme="minorHAnsi"/>
          <w:szCs w:val="20"/>
        </w:rPr>
        <w:t xml:space="preserve"> upošteva</w:t>
      </w:r>
      <w:r>
        <w:rPr>
          <w:rFonts w:cstheme="minorHAnsi"/>
          <w:szCs w:val="20"/>
        </w:rPr>
        <w:t>li</w:t>
      </w:r>
      <w:r w:rsidRPr="00355BB6">
        <w:rPr>
          <w:rFonts w:cstheme="minorHAnsi"/>
          <w:szCs w:val="20"/>
        </w:rPr>
        <w:t xml:space="preserve"> ugotovitve Evropskega računskega sodišča (povezava: </w:t>
      </w:r>
      <w:hyperlink r:id="rId14" w:history="1">
        <w:r w:rsidRPr="00355BB6">
          <w:rPr>
            <w:rStyle w:val="Hiperpovezava"/>
            <w:rFonts w:cstheme="minorHAnsi"/>
            <w:szCs w:val="20"/>
          </w:rPr>
          <w:t>https://www.eca.europa.eu/Lists/ECADocuments/SR22_10/SR_Leader_SL.pdf</w:t>
        </w:r>
      </w:hyperlink>
    </w:p>
    <w:p w14:paraId="583CAD48" w14:textId="77777777" w:rsidR="00E82617" w:rsidRPr="00641078" w:rsidRDefault="00E82617" w:rsidP="00E82617">
      <w:pPr>
        <w:shd w:val="clear" w:color="auto" w:fill="FFFFFF"/>
        <w:jc w:val="both"/>
        <w:rPr>
          <w:rFonts w:ascii="Arial" w:eastAsia="Times New Roman" w:hAnsi="Arial" w:cs="Arial"/>
          <w:sz w:val="20"/>
          <w:szCs w:val="20"/>
          <w:lang w:eastAsia="sl-SI"/>
        </w:rPr>
      </w:pPr>
      <w:r w:rsidRPr="00641078">
        <w:rPr>
          <w:rFonts w:ascii="Arial" w:eastAsia="Times New Roman" w:hAnsi="Arial" w:cs="Arial"/>
          <w:sz w:val="20"/>
          <w:szCs w:val="20"/>
          <w:lang w:eastAsia="sl-SI"/>
        </w:rPr>
        <w:t>SLR je bila pripravljena v skladu s potrebami in cilji obeh programov, katerih skladi so vključeni v izvajanje LEADER/CLLD na območju LAS:</w:t>
      </w:r>
    </w:p>
    <w:p w14:paraId="2AD09845" w14:textId="77777777" w:rsidR="00E82617" w:rsidRDefault="00E82617" w:rsidP="00E82617">
      <w:pPr>
        <w:pStyle w:val="Brezrazmikov"/>
        <w:numPr>
          <w:ilvl w:val="0"/>
          <w:numId w:val="34"/>
        </w:numPr>
        <w:spacing w:line="276" w:lineRule="auto"/>
        <w:jc w:val="both"/>
        <w:rPr>
          <w:rFonts w:cs="Arial"/>
        </w:rPr>
      </w:pPr>
      <w:r w:rsidRPr="00641078">
        <w:rPr>
          <w:rFonts w:cs="Arial"/>
        </w:rPr>
        <w:lastRenderedPageBreak/>
        <w:t xml:space="preserve">V primeru EKSRP </w:t>
      </w:r>
      <w:r>
        <w:rPr>
          <w:rFonts w:cs="Arial"/>
        </w:rPr>
        <w:t xml:space="preserve">je </w:t>
      </w:r>
      <w:r w:rsidRPr="00641078">
        <w:rPr>
          <w:rFonts w:cs="Arial"/>
        </w:rPr>
        <w:t>SLR</w:t>
      </w:r>
      <w:r>
        <w:rPr>
          <w:rFonts w:cs="Arial"/>
        </w:rPr>
        <w:t xml:space="preserve"> LAS Zasavje</w:t>
      </w:r>
      <w:r w:rsidRPr="005E1224">
        <w:rPr>
          <w:szCs w:val="20"/>
        </w:rPr>
        <w:t xml:space="preserve"> usklajena s Programom evropske kohezijske politike v obdobju 2021–2027 v Sloveniji in s svojimi ukrepi prispeva</w:t>
      </w:r>
      <w:r w:rsidRPr="00641078">
        <w:rPr>
          <w:rFonts w:cs="Arial"/>
        </w:rPr>
        <w:t xml:space="preserve"> </w:t>
      </w:r>
      <w:proofErr w:type="spellStart"/>
      <w:r w:rsidRPr="00641078">
        <w:rPr>
          <w:rFonts w:cs="Arial"/>
        </w:rPr>
        <w:t>prispeva</w:t>
      </w:r>
      <w:proofErr w:type="spellEnd"/>
      <w:r w:rsidRPr="00641078">
        <w:rPr>
          <w:rFonts w:cs="Arial"/>
        </w:rPr>
        <w:t xml:space="preserve"> k specifičnemu cilju </w:t>
      </w:r>
      <w:r w:rsidRPr="0048033B">
        <w:rPr>
          <w:rFonts w:cs="Arial"/>
          <w:b/>
          <w:bCs/>
        </w:rPr>
        <w:t xml:space="preserve">SC8 »Spodbujanje zaposlovanja, rasti, enakosti spolov, vključno s participacijo žensk v kmetovanju, socialne vključenosti in lokalnega razvoja na podeželju, vključno s krožnim </w:t>
      </w:r>
      <w:proofErr w:type="spellStart"/>
      <w:r w:rsidRPr="0048033B">
        <w:rPr>
          <w:rFonts w:cs="Arial"/>
          <w:b/>
          <w:bCs/>
        </w:rPr>
        <w:t>biogospodarstvom</w:t>
      </w:r>
      <w:proofErr w:type="spellEnd"/>
      <w:r w:rsidRPr="0048033B">
        <w:rPr>
          <w:rFonts w:cs="Arial"/>
          <w:b/>
          <w:bCs/>
        </w:rPr>
        <w:t xml:space="preserve"> in trajnostnim gozdarstvom«, </w:t>
      </w:r>
      <w:r w:rsidRPr="00641078">
        <w:rPr>
          <w:rFonts w:cs="Arial"/>
        </w:rPr>
        <w:t xml:space="preserve">določenim v 6. členu Uredbe 2021/2115/EU ali drugim specifičnim ciljem SN SKP. </w:t>
      </w:r>
    </w:p>
    <w:p w14:paraId="1F6E653C" w14:textId="77777777" w:rsidR="00E82617" w:rsidRDefault="00E82617" w:rsidP="00E82617">
      <w:pPr>
        <w:pStyle w:val="Brezrazmikov"/>
        <w:spacing w:line="276" w:lineRule="auto"/>
        <w:ind w:left="720"/>
        <w:jc w:val="both"/>
        <w:rPr>
          <w:rFonts w:cs="Arial"/>
        </w:rPr>
      </w:pPr>
    </w:p>
    <w:p w14:paraId="692E844A" w14:textId="77777777" w:rsidR="00E82617" w:rsidRPr="005E1224" w:rsidRDefault="00E82617" w:rsidP="00E82617">
      <w:pPr>
        <w:pStyle w:val="Brezrazmikov"/>
        <w:spacing w:before="60" w:after="60" w:line="276" w:lineRule="auto"/>
        <w:rPr>
          <w:szCs w:val="20"/>
        </w:rPr>
      </w:pPr>
      <w:r w:rsidRPr="005E1224">
        <w:rPr>
          <w:szCs w:val="20"/>
        </w:rPr>
        <w:t xml:space="preserve">Pri tem sledimo naslednjim podciljem: </w:t>
      </w:r>
    </w:p>
    <w:p w14:paraId="3895EE63" w14:textId="77777777" w:rsidR="00E82617" w:rsidRPr="005E1224" w:rsidRDefault="00E82617" w:rsidP="00E82617">
      <w:pPr>
        <w:pStyle w:val="Brezrazmikov"/>
        <w:numPr>
          <w:ilvl w:val="0"/>
          <w:numId w:val="35"/>
        </w:numPr>
        <w:spacing w:before="60" w:after="60" w:line="276" w:lineRule="auto"/>
        <w:rPr>
          <w:szCs w:val="20"/>
        </w:rPr>
      </w:pPr>
      <w:r w:rsidRPr="005E1224">
        <w:rPr>
          <w:szCs w:val="20"/>
        </w:rPr>
        <w:t xml:space="preserve">spodbujanje zaposlovanja in podjetništva, vključno z </w:t>
      </w:r>
      <w:proofErr w:type="spellStart"/>
      <w:r w:rsidRPr="005E1224">
        <w:rPr>
          <w:szCs w:val="20"/>
        </w:rPr>
        <w:t>biogospodarstvom</w:t>
      </w:r>
      <w:proofErr w:type="spellEnd"/>
      <w:r w:rsidRPr="005E1224">
        <w:rPr>
          <w:szCs w:val="20"/>
        </w:rPr>
        <w:t xml:space="preserve"> in trajnostno usmerjenim gozdarstvom;</w:t>
      </w:r>
    </w:p>
    <w:p w14:paraId="6AE72E32" w14:textId="77777777" w:rsidR="00E82617" w:rsidRPr="005E1224" w:rsidRDefault="00E82617" w:rsidP="00E82617">
      <w:pPr>
        <w:pStyle w:val="Brezrazmikov"/>
        <w:numPr>
          <w:ilvl w:val="0"/>
          <w:numId w:val="35"/>
        </w:numPr>
        <w:spacing w:before="60" w:after="60" w:line="276" w:lineRule="auto"/>
        <w:rPr>
          <w:szCs w:val="20"/>
        </w:rPr>
      </w:pPr>
      <w:r w:rsidRPr="005E1224">
        <w:rPr>
          <w:szCs w:val="20"/>
        </w:rPr>
        <w:t>spodbujanje ekološkega in drugih načinov sonaravnega kmetovanja;</w:t>
      </w:r>
    </w:p>
    <w:p w14:paraId="41E41306" w14:textId="77777777" w:rsidR="00E82617" w:rsidRPr="005E1224" w:rsidRDefault="00E82617" w:rsidP="00E82617">
      <w:pPr>
        <w:pStyle w:val="Brezrazmikov"/>
        <w:numPr>
          <w:ilvl w:val="0"/>
          <w:numId w:val="35"/>
        </w:numPr>
        <w:spacing w:before="60" w:after="60" w:line="276" w:lineRule="auto"/>
        <w:rPr>
          <w:szCs w:val="20"/>
        </w:rPr>
      </w:pPr>
      <w:r w:rsidRPr="005E1224">
        <w:rPr>
          <w:szCs w:val="20"/>
        </w:rPr>
        <w:t xml:space="preserve">spodbujanje </w:t>
      </w:r>
      <w:proofErr w:type="spellStart"/>
      <w:r w:rsidRPr="005E1224">
        <w:rPr>
          <w:szCs w:val="20"/>
        </w:rPr>
        <w:t>okoljskih</w:t>
      </w:r>
      <w:proofErr w:type="spellEnd"/>
      <w:r w:rsidRPr="005E1224">
        <w:rPr>
          <w:szCs w:val="20"/>
        </w:rPr>
        <w:t xml:space="preserve"> in podnebnih rešitev na podeželju;</w:t>
      </w:r>
    </w:p>
    <w:p w14:paraId="65BAA585" w14:textId="77777777" w:rsidR="00E82617" w:rsidRPr="005E1224" w:rsidRDefault="00E82617" w:rsidP="00E82617">
      <w:pPr>
        <w:pStyle w:val="Brezrazmikov"/>
        <w:numPr>
          <w:ilvl w:val="0"/>
          <w:numId w:val="35"/>
        </w:numPr>
        <w:spacing w:before="60" w:after="60" w:line="276" w:lineRule="auto"/>
        <w:rPr>
          <w:szCs w:val="20"/>
        </w:rPr>
      </w:pPr>
      <w:r w:rsidRPr="005E1224">
        <w:rPr>
          <w:szCs w:val="20"/>
        </w:rPr>
        <w:t>razvoj osnovnih storitev in manjše infrastrukture na podeželju za dvig kakovosti življenja lokalnih prebivalcev;</w:t>
      </w:r>
    </w:p>
    <w:p w14:paraId="446CBF13" w14:textId="77777777" w:rsidR="00E82617" w:rsidRPr="005E1224" w:rsidRDefault="00E82617" w:rsidP="00E82617">
      <w:pPr>
        <w:pStyle w:val="Brezrazmikov"/>
        <w:numPr>
          <w:ilvl w:val="0"/>
          <w:numId w:val="35"/>
        </w:numPr>
        <w:spacing w:before="60" w:after="60" w:line="276" w:lineRule="auto"/>
        <w:rPr>
          <w:szCs w:val="20"/>
        </w:rPr>
      </w:pPr>
      <w:r w:rsidRPr="005E1224">
        <w:rPr>
          <w:szCs w:val="20"/>
        </w:rPr>
        <w:t>spodbujanje socialne vključenosti vseh prebivalcev na območju LAS;</w:t>
      </w:r>
    </w:p>
    <w:p w14:paraId="1AEB1AFD" w14:textId="77777777" w:rsidR="00E82617" w:rsidRDefault="00E82617" w:rsidP="00E82617">
      <w:pPr>
        <w:pStyle w:val="Brezrazmikov"/>
        <w:numPr>
          <w:ilvl w:val="0"/>
          <w:numId w:val="35"/>
        </w:numPr>
        <w:spacing w:before="60" w:after="60" w:line="276" w:lineRule="auto"/>
        <w:rPr>
          <w:szCs w:val="20"/>
        </w:rPr>
      </w:pPr>
      <w:r w:rsidRPr="005E1224">
        <w:rPr>
          <w:szCs w:val="20"/>
        </w:rPr>
        <w:t>razvoj in implementacija koncepta pametnih vasi v smislu uporabe naprednih tehnologij in digitalnih rešitev za izboljšanje kakovosti življenja in učinkovitosti storitev na podeželskih območjih.</w:t>
      </w:r>
    </w:p>
    <w:p w14:paraId="487722A4" w14:textId="77777777" w:rsidR="00E82617" w:rsidRPr="00F97E8B" w:rsidRDefault="00E82617" w:rsidP="00E82617">
      <w:pPr>
        <w:pStyle w:val="Brezrazmikov"/>
        <w:spacing w:before="60" w:after="60" w:line="276" w:lineRule="auto"/>
        <w:rPr>
          <w:rFonts w:cs="Arial"/>
        </w:rPr>
      </w:pPr>
    </w:p>
    <w:p w14:paraId="1D78D967" w14:textId="77777777" w:rsidR="00E82617" w:rsidRPr="00641078" w:rsidRDefault="00E82617" w:rsidP="00E82617">
      <w:pPr>
        <w:pStyle w:val="Brezrazmikov"/>
        <w:spacing w:line="276" w:lineRule="auto"/>
        <w:ind w:left="720"/>
        <w:jc w:val="both"/>
        <w:rPr>
          <w:rFonts w:cs="Arial"/>
        </w:rPr>
      </w:pPr>
    </w:p>
    <w:p w14:paraId="40390681" w14:textId="77777777" w:rsidR="00E82617" w:rsidRDefault="00E82617" w:rsidP="00E82617">
      <w:pPr>
        <w:pStyle w:val="Brezrazmikov"/>
        <w:numPr>
          <w:ilvl w:val="0"/>
          <w:numId w:val="34"/>
        </w:numPr>
        <w:spacing w:line="276" w:lineRule="auto"/>
        <w:jc w:val="both"/>
        <w:rPr>
          <w:rFonts w:cs="Arial"/>
        </w:rPr>
      </w:pPr>
      <w:r w:rsidRPr="00641078">
        <w:rPr>
          <w:rFonts w:cs="Arial"/>
        </w:rPr>
        <w:t xml:space="preserve">V primeru ESRR </w:t>
      </w:r>
      <w:r>
        <w:rPr>
          <w:rFonts w:cs="Arial"/>
        </w:rPr>
        <w:t xml:space="preserve">je </w:t>
      </w:r>
      <w:r w:rsidRPr="00641078">
        <w:rPr>
          <w:rFonts w:cs="Arial"/>
        </w:rPr>
        <w:t xml:space="preserve">SLR </w:t>
      </w:r>
      <w:r>
        <w:rPr>
          <w:rFonts w:cs="Arial"/>
        </w:rPr>
        <w:t>LAS Zasavje</w:t>
      </w:r>
      <w:r w:rsidRPr="005E1224">
        <w:rPr>
          <w:szCs w:val="20"/>
        </w:rPr>
        <w:t xml:space="preserve"> usklajena s Strateškim načrtom skupne kmetijske politike 2023–2027 za Slovenijo in s svojimi ukrepi prispeva</w:t>
      </w:r>
      <w:r w:rsidRPr="00641078">
        <w:rPr>
          <w:rFonts w:cs="Arial"/>
        </w:rPr>
        <w:t xml:space="preserve"> </w:t>
      </w:r>
      <w:proofErr w:type="spellStart"/>
      <w:r w:rsidRPr="00641078">
        <w:rPr>
          <w:rFonts w:cs="Arial"/>
        </w:rPr>
        <w:t>prispeva</w:t>
      </w:r>
      <w:proofErr w:type="spellEnd"/>
      <w:r w:rsidRPr="00641078">
        <w:rPr>
          <w:rFonts w:cs="Arial"/>
        </w:rPr>
        <w:t xml:space="preserve"> k specifičnemu cilju </w:t>
      </w:r>
      <w:r w:rsidRPr="0048033B">
        <w:rPr>
          <w:rFonts w:cs="Arial"/>
          <w:b/>
          <w:bCs/>
        </w:rPr>
        <w:t xml:space="preserve">9.2 »Spodbujanje celostnega in vključujočega socialnega, gospodarskega in </w:t>
      </w:r>
      <w:proofErr w:type="spellStart"/>
      <w:r w:rsidRPr="0048033B">
        <w:rPr>
          <w:rFonts w:cs="Arial"/>
          <w:b/>
          <w:bCs/>
        </w:rPr>
        <w:t>okoljskega</w:t>
      </w:r>
      <w:proofErr w:type="spellEnd"/>
      <w:r w:rsidRPr="0048033B">
        <w:rPr>
          <w:rFonts w:cs="Arial"/>
          <w:b/>
          <w:bCs/>
        </w:rPr>
        <w:t xml:space="preserve"> lokalnega razvoja, kulture, naravne dediščine, trajnostnega turizma in varnosti na območjih, ki niso mestna območja«,</w:t>
      </w:r>
      <w:r w:rsidRPr="00641078">
        <w:rPr>
          <w:rFonts w:cs="Arial"/>
        </w:rPr>
        <w:t xml:space="preserve"> določenem v točki ii) e) prvega odstavka 3. člena Uredbe 2021/1058/EU.</w:t>
      </w:r>
    </w:p>
    <w:p w14:paraId="66BB64A5" w14:textId="77777777" w:rsidR="00E82617" w:rsidRDefault="00E82617" w:rsidP="00E82617">
      <w:pPr>
        <w:pStyle w:val="Brezrazmikov"/>
        <w:spacing w:line="276" w:lineRule="auto"/>
        <w:ind w:left="1080"/>
        <w:jc w:val="both"/>
        <w:rPr>
          <w:rFonts w:cs="Arial"/>
        </w:rPr>
      </w:pPr>
    </w:p>
    <w:p w14:paraId="3E10E95B" w14:textId="77777777" w:rsidR="00E82617" w:rsidRPr="005E1224" w:rsidRDefault="00E82617" w:rsidP="00E82617">
      <w:pPr>
        <w:pStyle w:val="Brezrazmikov"/>
        <w:spacing w:before="60" w:after="60" w:line="276" w:lineRule="auto"/>
        <w:rPr>
          <w:szCs w:val="20"/>
        </w:rPr>
      </w:pPr>
      <w:r w:rsidRPr="005E1224">
        <w:rPr>
          <w:szCs w:val="20"/>
        </w:rPr>
        <w:t xml:space="preserve">Pri tem sledimo naslednjim podciljem tako v urbanih skupnostih kot na podeželju LAS: </w:t>
      </w:r>
    </w:p>
    <w:p w14:paraId="29D5129D" w14:textId="77777777" w:rsidR="00E82617" w:rsidRPr="005E1224" w:rsidRDefault="00E82617" w:rsidP="00E82617">
      <w:pPr>
        <w:pStyle w:val="Brezrazmikov"/>
        <w:numPr>
          <w:ilvl w:val="0"/>
          <w:numId w:val="33"/>
        </w:numPr>
        <w:spacing w:before="60" w:after="60" w:line="276" w:lineRule="auto"/>
        <w:rPr>
          <w:szCs w:val="20"/>
        </w:rPr>
      </w:pPr>
      <w:r w:rsidRPr="005E1224">
        <w:rPr>
          <w:szCs w:val="20"/>
        </w:rPr>
        <w:t>spodbujanje trajnostnih, zelenih in družbeno odgovornih podjetniških idej in inovacij, ki temeljijo na lokalnih virih območja;</w:t>
      </w:r>
    </w:p>
    <w:p w14:paraId="6E37E09B" w14:textId="77777777" w:rsidR="00E82617" w:rsidRPr="005E1224" w:rsidRDefault="00E82617" w:rsidP="00E82617">
      <w:pPr>
        <w:pStyle w:val="Brezrazmikov"/>
        <w:numPr>
          <w:ilvl w:val="0"/>
          <w:numId w:val="33"/>
        </w:numPr>
        <w:spacing w:before="60" w:after="60" w:line="276" w:lineRule="auto"/>
        <w:rPr>
          <w:szCs w:val="20"/>
        </w:rPr>
      </w:pPr>
      <w:r w:rsidRPr="005E1224">
        <w:rPr>
          <w:szCs w:val="20"/>
        </w:rPr>
        <w:t>razvoj trajnostnega (eko)turizma, ki ohranja in izkorišča danosti v okolju, kulturi in lokalni identiteti prebivalcev;</w:t>
      </w:r>
    </w:p>
    <w:p w14:paraId="70B096C3" w14:textId="77777777" w:rsidR="00E82617" w:rsidRPr="005E1224" w:rsidRDefault="00E82617" w:rsidP="00E82617">
      <w:pPr>
        <w:pStyle w:val="Brezrazmikov"/>
        <w:numPr>
          <w:ilvl w:val="0"/>
          <w:numId w:val="33"/>
        </w:numPr>
        <w:spacing w:before="60" w:after="60" w:line="276" w:lineRule="auto"/>
        <w:rPr>
          <w:szCs w:val="20"/>
        </w:rPr>
      </w:pPr>
      <w:r w:rsidRPr="005E1224">
        <w:rPr>
          <w:szCs w:val="20"/>
        </w:rPr>
        <w:t>zagotavljanje trajnostnega razvoja, ohranjanje naravne in kulturne dediščine;</w:t>
      </w:r>
    </w:p>
    <w:p w14:paraId="4194ABCE" w14:textId="77777777" w:rsidR="00E82617" w:rsidRPr="005E1224" w:rsidRDefault="00E82617" w:rsidP="00E82617">
      <w:pPr>
        <w:pStyle w:val="Brezrazmikov"/>
        <w:numPr>
          <w:ilvl w:val="0"/>
          <w:numId w:val="33"/>
        </w:numPr>
        <w:spacing w:before="60" w:after="60" w:line="276" w:lineRule="auto"/>
        <w:rPr>
          <w:szCs w:val="20"/>
        </w:rPr>
      </w:pPr>
      <w:r w:rsidRPr="005E1224">
        <w:rPr>
          <w:szCs w:val="20"/>
        </w:rPr>
        <w:t xml:space="preserve">ustvarjanje in oživljanje skupnih javnih prostorov na območju LAS, ki spodbujajo druženje, kulturo, rekreacijo, zdrav način življenja in izmenjavo </w:t>
      </w:r>
      <w:r>
        <w:rPr>
          <w:szCs w:val="20"/>
        </w:rPr>
        <w:t xml:space="preserve">znanj </w:t>
      </w:r>
      <w:r w:rsidRPr="005E1224">
        <w:rPr>
          <w:szCs w:val="20"/>
        </w:rPr>
        <w:t xml:space="preserve">med prebivalci; </w:t>
      </w:r>
    </w:p>
    <w:p w14:paraId="7F8FC623" w14:textId="77777777" w:rsidR="00E82617" w:rsidRDefault="00E82617" w:rsidP="00E82617">
      <w:pPr>
        <w:pStyle w:val="Brezrazmikov"/>
        <w:numPr>
          <w:ilvl w:val="0"/>
          <w:numId w:val="33"/>
        </w:numPr>
        <w:spacing w:before="60" w:after="60" w:line="276" w:lineRule="auto"/>
        <w:rPr>
          <w:szCs w:val="20"/>
        </w:rPr>
      </w:pPr>
      <w:r w:rsidRPr="005E1224">
        <w:rPr>
          <w:szCs w:val="20"/>
        </w:rPr>
        <w:t>spodbujanje socialne vključenosti, sodelovanja in medgeneracijskega prenosa znanj, razvoj kompetenc prebivalcev in skrb za vse skupine prebivalcev, tudi za prikrajšane</w:t>
      </w:r>
    </w:p>
    <w:p w14:paraId="49B137C8" w14:textId="77777777" w:rsidR="00E82617" w:rsidRPr="005E1224" w:rsidRDefault="00E82617" w:rsidP="00E82617">
      <w:pPr>
        <w:pStyle w:val="Brezrazmikov"/>
        <w:spacing w:before="60" w:after="60" w:line="276" w:lineRule="auto"/>
        <w:ind w:left="716"/>
        <w:rPr>
          <w:szCs w:val="20"/>
        </w:rPr>
      </w:pPr>
    </w:p>
    <w:p w14:paraId="2EB5D24B" w14:textId="77777777" w:rsidR="00E82617" w:rsidRPr="00461D3A" w:rsidRDefault="00E82617" w:rsidP="00E82617">
      <w:pPr>
        <w:pStyle w:val="Brezrazmikov"/>
        <w:spacing w:before="60" w:after="60" w:line="276" w:lineRule="auto"/>
        <w:rPr>
          <w:szCs w:val="20"/>
        </w:rPr>
      </w:pPr>
      <w:r w:rsidRPr="00461D3A">
        <w:rPr>
          <w:szCs w:val="20"/>
        </w:rPr>
        <w:t>Glavna dodana vrednost pristopa LEADER/CLLD je izboljšan socialni kapital na lokalnem območju, izboljšano upravljanje ter izboljšani rezultati in učinki politike v primerjavi z izvajanjem brez metode LEADER ali CLLD. Pristop omogoča uresničevanje široke palete izzivov v različnih okoljih, večjo fleksibilnost pri doseganju ciljev in odgovarja dejanskim potrebam lokalnih območij.</w:t>
      </w:r>
    </w:p>
    <w:p w14:paraId="10514A89" w14:textId="77777777" w:rsidR="00E82617" w:rsidRPr="00461D3A" w:rsidRDefault="00E82617" w:rsidP="00E82617">
      <w:pPr>
        <w:pStyle w:val="Brezrazmikov"/>
        <w:spacing w:before="60" w:after="60" w:line="276" w:lineRule="auto"/>
        <w:rPr>
          <w:szCs w:val="20"/>
        </w:rPr>
      </w:pPr>
      <w:r w:rsidRPr="00461D3A">
        <w:rPr>
          <w:szCs w:val="20"/>
        </w:rPr>
        <w:t xml:space="preserve">S pristopom »od spodaj navzgor« so </w:t>
      </w:r>
      <w:r>
        <w:rPr>
          <w:szCs w:val="20"/>
        </w:rPr>
        <w:t xml:space="preserve">bili </w:t>
      </w:r>
      <w:r w:rsidRPr="00461D3A">
        <w:rPr>
          <w:szCs w:val="20"/>
        </w:rPr>
        <w:t xml:space="preserve">aktivno vključeni deležniki na nižjih ravneh, zaradi boljšega poznavanja lokalnih izzivov in potencialov, </w:t>
      </w:r>
      <w:r>
        <w:rPr>
          <w:szCs w:val="20"/>
        </w:rPr>
        <w:t xml:space="preserve">ki so za območje LAS Zasavje </w:t>
      </w:r>
      <w:r w:rsidRPr="00461D3A">
        <w:rPr>
          <w:szCs w:val="20"/>
        </w:rPr>
        <w:t>ključnega pomena za zmanjšanje razvojnih razlik na lokalni ravni.</w:t>
      </w:r>
    </w:p>
    <w:p w14:paraId="19A52198" w14:textId="77777777" w:rsidR="00E82617" w:rsidRDefault="00E82617" w:rsidP="00E82617">
      <w:pPr>
        <w:shd w:val="clear" w:color="auto" w:fill="FFFFFF"/>
        <w:spacing w:before="240"/>
        <w:jc w:val="both"/>
        <w:rPr>
          <w:rFonts w:ascii="Arial" w:eastAsia="Times New Roman" w:hAnsi="Arial" w:cs="Arial"/>
          <w:sz w:val="20"/>
          <w:lang w:eastAsia="sl-SI"/>
        </w:rPr>
      </w:pPr>
      <w:r w:rsidRPr="00536184">
        <w:rPr>
          <w:rFonts w:ascii="Arial" w:eastAsia="Times New Roman" w:hAnsi="Arial" w:cs="Arial"/>
          <w:sz w:val="20"/>
          <w:lang w:eastAsia="sl-SI"/>
        </w:rPr>
        <w:t xml:space="preserve">Zastavljeni ukrepi v SLR izhajajo iz analize lokalnih razvojnih potreb in potenciala območja LAS Zasavje ter naslavljajo dejanske izzive območja. Pristop SLR Zasavje ima inovativen značaj, saj podpirajo ukrepi </w:t>
      </w:r>
      <w:r w:rsidRPr="00536184">
        <w:rPr>
          <w:rFonts w:ascii="Arial" w:eastAsia="Times New Roman" w:hAnsi="Arial" w:cs="Arial"/>
          <w:sz w:val="20"/>
          <w:lang w:eastAsia="sl-SI"/>
        </w:rPr>
        <w:lastRenderedPageBreak/>
        <w:t xml:space="preserve">možnost inovativnih in raznovrstnih projektov, rabo lokalnih virov, prenose dobrega praks tako </w:t>
      </w:r>
      <w:r>
        <w:rPr>
          <w:rFonts w:ascii="Arial" w:eastAsia="Times New Roman" w:hAnsi="Arial" w:cs="Arial"/>
          <w:sz w:val="20"/>
          <w:lang w:eastAsia="sl-SI"/>
        </w:rPr>
        <w:t>iz</w:t>
      </w:r>
      <w:r w:rsidRPr="00536184">
        <w:rPr>
          <w:rFonts w:ascii="Arial" w:eastAsia="Times New Roman" w:hAnsi="Arial" w:cs="Arial"/>
          <w:sz w:val="20"/>
          <w:lang w:eastAsia="sl-SI"/>
        </w:rPr>
        <w:t xml:space="preserve"> lokalne</w:t>
      </w:r>
      <w:r>
        <w:rPr>
          <w:rFonts w:ascii="Arial" w:eastAsia="Times New Roman" w:hAnsi="Arial" w:cs="Arial"/>
          <w:sz w:val="20"/>
          <w:lang w:eastAsia="sl-SI"/>
        </w:rPr>
        <w:t>ga</w:t>
      </w:r>
      <w:r w:rsidRPr="00536184">
        <w:rPr>
          <w:rFonts w:ascii="Arial" w:eastAsia="Times New Roman" w:hAnsi="Arial" w:cs="Arial"/>
          <w:sz w:val="20"/>
          <w:lang w:eastAsia="sl-SI"/>
        </w:rPr>
        <w:t xml:space="preserve"> okolj</w:t>
      </w:r>
      <w:r>
        <w:rPr>
          <w:rFonts w:ascii="Arial" w:eastAsia="Times New Roman" w:hAnsi="Arial" w:cs="Arial"/>
          <w:sz w:val="20"/>
          <w:lang w:eastAsia="sl-SI"/>
        </w:rPr>
        <w:t>a</w:t>
      </w:r>
      <w:r w:rsidRPr="00536184">
        <w:rPr>
          <w:rFonts w:ascii="Arial" w:eastAsia="Times New Roman" w:hAnsi="Arial" w:cs="Arial"/>
          <w:sz w:val="20"/>
          <w:lang w:eastAsia="sl-SI"/>
        </w:rPr>
        <w:t xml:space="preserve">, kot tudi širše, </w:t>
      </w:r>
      <w:r>
        <w:rPr>
          <w:rFonts w:ascii="Arial" w:eastAsia="Times New Roman" w:hAnsi="Arial" w:cs="Arial"/>
          <w:sz w:val="20"/>
          <w:lang w:eastAsia="sl-SI"/>
        </w:rPr>
        <w:t xml:space="preserve">iz drugih regij Slovenije in  izven meja. Ukrepi izrazito podpirajo </w:t>
      </w:r>
      <w:r w:rsidRPr="00536184">
        <w:rPr>
          <w:rFonts w:ascii="Arial" w:eastAsia="Times New Roman" w:hAnsi="Arial" w:cs="Arial"/>
          <w:sz w:val="20"/>
          <w:lang w:eastAsia="sl-SI"/>
        </w:rPr>
        <w:t xml:space="preserve">skrb za naravno, kulturno in posebno industrijsko dediščino območja Zasavja, </w:t>
      </w:r>
      <w:r>
        <w:rPr>
          <w:rFonts w:ascii="Arial" w:eastAsia="Times New Roman" w:hAnsi="Arial" w:cs="Arial"/>
          <w:sz w:val="20"/>
          <w:lang w:eastAsia="sl-SI"/>
        </w:rPr>
        <w:t xml:space="preserve">dajejo </w:t>
      </w:r>
      <w:r w:rsidRPr="00536184">
        <w:rPr>
          <w:rFonts w:ascii="Arial" w:eastAsia="Times New Roman" w:hAnsi="Arial" w:cs="Arial"/>
          <w:sz w:val="20"/>
          <w:lang w:eastAsia="sl-SI"/>
        </w:rPr>
        <w:t>močno podporo trajnostnem turizmu, ekološkemu</w:t>
      </w:r>
      <w:r>
        <w:rPr>
          <w:rFonts w:ascii="Arial" w:eastAsia="Times New Roman" w:hAnsi="Arial" w:cs="Arial"/>
          <w:sz w:val="20"/>
          <w:lang w:eastAsia="sl-SI"/>
        </w:rPr>
        <w:t xml:space="preserve"> in drugemu sonaravnemu kmetijstvu</w:t>
      </w:r>
      <w:r w:rsidRPr="00536184">
        <w:rPr>
          <w:rFonts w:ascii="Arial" w:eastAsia="Times New Roman" w:hAnsi="Arial" w:cs="Arial"/>
          <w:sz w:val="20"/>
          <w:lang w:eastAsia="sl-SI"/>
        </w:rPr>
        <w:t>, samooskrbi, podpor</w:t>
      </w:r>
      <w:r>
        <w:rPr>
          <w:rFonts w:ascii="Arial" w:eastAsia="Times New Roman" w:hAnsi="Arial" w:cs="Arial"/>
          <w:sz w:val="20"/>
          <w:lang w:eastAsia="sl-SI"/>
        </w:rPr>
        <w:t>i</w:t>
      </w:r>
      <w:r w:rsidRPr="00536184">
        <w:rPr>
          <w:rFonts w:ascii="Arial" w:eastAsia="Times New Roman" w:hAnsi="Arial" w:cs="Arial"/>
          <w:sz w:val="20"/>
          <w:lang w:eastAsia="sl-SI"/>
        </w:rPr>
        <w:t xml:space="preserve"> novim zaposlitvam na podeželju in </w:t>
      </w:r>
      <w:r>
        <w:rPr>
          <w:rFonts w:ascii="Arial" w:eastAsia="Times New Roman" w:hAnsi="Arial" w:cs="Arial"/>
          <w:sz w:val="20"/>
          <w:lang w:eastAsia="sl-SI"/>
        </w:rPr>
        <w:t>tudi sicer k vzpodbudam podjetništva na podeželju in v regiji</w:t>
      </w:r>
      <w:r w:rsidRPr="00536184">
        <w:rPr>
          <w:rFonts w:ascii="Arial" w:eastAsia="Times New Roman" w:hAnsi="Arial" w:cs="Arial"/>
          <w:sz w:val="20"/>
          <w:lang w:eastAsia="sl-SI"/>
        </w:rPr>
        <w:t>. Ukrepi jasno podpirajo digitalizacijo</w:t>
      </w:r>
      <w:r>
        <w:rPr>
          <w:rFonts w:ascii="Arial" w:eastAsia="Times New Roman" w:hAnsi="Arial" w:cs="Arial"/>
          <w:sz w:val="20"/>
          <w:lang w:eastAsia="sl-SI"/>
        </w:rPr>
        <w:t xml:space="preserve">, kot tudi </w:t>
      </w:r>
      <w:r w:rsidRPr="00536184">
        <w:rPr>
          <w:rFonts w:ascii="Arial" w:eastAsia="Times New Roman" w:hAnsi="Arial" w:cs="Arial"/>
          <w:sz w:val="20"/>
          <w:lang w:eastAsia="sl-SI"/>
        </w:rPr>
        <w:t>vključevanje žensk, mladih in drugih ranljivih skupin.</w:t>
      </w:r>
    </w:p>
    <w:p w14:paraId="6F06840E" w14:textId="77777777" w:rsidR="00E82617" w:rsidRDefault="00E82617" w:rsidP="00E82617">
      <w:pPr>
        <w:shd w:val="clear" w:color="auto" w:fill="FFFFFF"/>
        <w:spacing w:before="240"/>
        <w:jc w:val="both"/>
        <w:rPr>
          <w:rFonts w:ascii="Arial" w:eastAsia="Times New Roman" w:hAnsi="Arial" w:cs="Arial"/>
          <w:sz w:val="20"/>
          <w:lang w:eastAsia="sl-SI"/>
        </w:rPr>
      </w:pPr>
      <w:r>
        <w:rPr>
          <w:rFonts w:ascii="Arial" w:eastAsia="Times New Roman" w:hAnsi="Arial" w:cs="Arial"/>
          <w:sz w:val="20"/>
          <w:lang w:eastAsia="sl-SI"/>
        </w:rPr>
        <w:t>Glavna dodana vrednost SLR LAS Zasavje po pristopu LEADER/CLLD je:</w:t>
      </w:r>
    </w:p>
    <w:p w14:paraId="680503FF" w14:textId="77777777" w:rsidR="00E82617" w:rsidRPr="00690058" w:rsidRDefault="00E82617" w:rsidP="00E82617">
      <w:pPr>
        <w:pStyle w:val="Odstavekseznama"/>
        <w:numPr>
          <w:ilvl w:val="0"/>
          <w:numId w:val="49"/>
        </w:numPr>
        <w:shd w:val="clear" w:color="auto" w:fill="FFFFFF"/>
        <w:spacing w:before="240"/>
        <w:jc w:val="both"/>
        <w:rPr>
          <w:rFonts w:ascii="Arial" w:eastAsia="Times New Roman" w:hAnsi="Arial" w:cs="Arial"/>
          <w:b/>
          <w:bCs/>
          <w:sz w:val="20"/>
          <w:lang w:eastAsia="sl-SI"/>
        </w:rPr>
      </w:pPr>
      <w:r w:rsidRPr="00690058">
        <w:rPr>
          <w:rFonts w:ascii="Arial" w:eastAsia="Times New Roman" w:hAnsi="Arial" w:cs="Arial"/>
          <w:b/>
          <w:bCs/>
          <w:sz w:val="20"/>
          <w:lang w:eastAsia="sl-SI"/>
        </w:rPr>
        <w:t>Izboljšan socialni kapital</w:t>
      </w:r>
    </w:p>
    <w:p w14:paraId="237731AB" w14:textId="77777777" w:rsidR="00E82617" w:rsidRPr="00690058" w:rsidRDefault="00E82617" w:rsidP="00E82617">
      <w:pPr>
        <w:jc w:val="both"/>
        <w:rPr>
          <w:rFonts w:ascii="Arial" w:eastAsia="Times New Roman" w:hAnsi="Arial" w:cs="Arial"/>
          <w:sz w:val="20"/>
          <w:lang w:eastAsia="sl-SI"/>
        </w:rPr>
      </w:pPr>
      <w:r w:rsidRPr="00690058">
        <w:rPr>
          <w:rFonts w:ascii="Arial" w:eastAsia="Times New Roman" w:hAnsi="Arial" w:cs="Arial"/>
          <w:sz w:val="20"/>
          <w:lang w:eastAsia="sl-SI"/>
        </w:rPr>
        <w:t>Dodana vrednost se nanaša na:</w:t>
      </w:r>
    </w:p>
    <w:p w14:paraId="2EB93368" w14:textId="77777777" w:rsidR="00E82617" w:rsidRPr="00690058" w:rsidRDefault="00E82617" w:rsidP="00E82617">
      <w:pPr>
        <w:pStyle w:val="Odstavekseznama"/>
        <w:numPr>
          <w:ilvl w:val="0"/>
          <w:numId w:val="50"/>
        </w:numPr>
        <w:jc w:val="both"/>
        <w:rPr>
          <w:rFonts w:ascii="Arial" w:eastAsia="Times New Roman" w:hAnsi="Arial" w:cs="Arial"/>
          <w:sz w:val="20"/>
          <w:lang w:eastAsia="sl-SI"/>
        </w:rPr>
      </w:pPr>
      <w:r w:rsidRPr="00690058">
        <w:rPr>
          <w:rFonts w:ascii="Arial" w:eastAsia="Times New Roman" w:hAnsi="Arial" w:cs="Arial"/>
          <w:sz w:val="20"/>
          <w:lang w:eastAsia="sl-SI"/>
        </w:rPr>
        <w:t>Krepitev lokalnih mrež, zaupanja, skupnih vrednot</w:t>
      </w:r>
    </w:p>
    <w:p w14:paraId="11F5DECC" w14:textId="3114DE15" w:rsidR="00E82617" w:rsidRPr="00690058" w:rsidRDefault="00E82617" w:rsidP="00E82617">
      <w:pPr>
        <w:pStyle w:val="Odstavekseznama"/>
        <w:numPr>
          <w:ilvl w:val="0"/>
          <w:numId w:val="50"/>
        </w:numPr>
        <w:jc w:val="both"/>
        <w:rPr>
          <w:rFonts w:ascii="Arial" w:eastAsia="Times New Roman" w:hAnsi="Arial" w:cs="Arial"/>
          <w:sz w:val="20"/>
          <w:lang w:eastAsia="sl-SI"/>
        </w:rPr>
      </w:pPr>
      <w:r w:rsidRPr="00690058">
        <w:rPr>
          <w:rFonts w:ascii="Arial" w:eastAsia="Times New Roman" w:hAnsi="Arial" w:cs="Arial"/>
          <w:sz w:val="20"/>
          <w:lang w:eastAsia="sl-SI"/>
        </w:rPr>
        <w:t>Jačanj</w:t>
      </w:r>
      <w:r w:rsidR="00043824">
        <w:rPr>
          <w:rFonts w:ascii="Arial" w:eastAsia="Times New Roman" w:hAnsi="Arial" w:cs="Arial"/>
          <w:sz w:val="20"/>
          <w:lang w:eastAsia="sl-SI"/>
        </w:rPr>
        <w:t>e</w:t>
      </w:r>
      <w:r w:rsidRPr="00690058">
        <w:rPr>
          <w:rFonts w:ascii="Arial" w:eastAsia="Times New Roman" w:hAnsi="Arial" w:cs="Arial"/>
          <w:sz w:val="20"/>
          <w:lang w:eastAsia="sl-SI"/>
        </w:rPr>
        <w:t xml:space="preserve"> lokalne identitete ter izmenjave in sodelovanja med ljudmi in različnimi organizacijami </w:t>
      </w:r>
    </w:p>
    <w:p w14:paraId="2070EC90" w14:textId="77777777" w:rsidR="00E82617" w:rsidRPr="00690058" w:rsidRDefault="00E82617" w:rsidP="00E82617">
      <w:pPr>
        <w:pStyle w:val="Odstavekseznama"/>
        <w:numPr>
          <w:ilvl w:val="0"/>
          <w:numId w:val="50"/>
        </w:numPr>
        <w:jc w:val="both"/>
        <w:rPr>
          <w:rFonts w:ascii="Arial" w:eastAsia="Times New Roman" w:hAnsi="Arial" w:cs="Arial"/>
          <w:sz w:val="20"/>
          <w:lang w:eastAsia="sl-SI"/>
        </w:rPr>
      </w:pPr>
      <w:r>
        <w:rPr>
          <w:rFonts w:ascii="Arial" w:eastAsia="Times New Roman" w:hAnsi="Arial" w:cs="Arial"/>
          <w:sz w:val="20"/>
          <w:lang w:eastAsia="sl-SI"/>
        </w:rPr>
        <w:t>B</w:t>
      </w:r>
      <w:r w:rsidRPr="00690058">
        <w:rPr>
          <w:rFonts w:ascii="Arial" w:eastAsia="Times New Roman" w:hAnsi="Arial" w:cs="Arial"/>
          <w:sz w:val="20"/>
          <w:lang w:eastAsia="sl-SI"/>
        </w:rPr>
        <w:t>oljša izmenjava informacij in sodelovanja znotraj LAS (UO) in zunaj LAS (z neposrednimi ali posrednimi upravičenci projektov LAS)</w:t>
      </w:r>
    </w:p>
    <w:p w14:paraId="2730097C" w14:textId="77777777" w:rsidR="00E82617" w:rsidRPr="00690058" w:rsidRDefault="00E82617" w:rsidP="00E82617">
      <w:pPr>
        <w:pStyle w:val="Odstavekseznama"/>
        <w:numPr>
          <w:ilvl w:val="0"/>
          <w:numId w:val="50"/>
        </w:numPr>
        <w:jc w:val="both"/>
        <w:rPr>
          <w:rFonts w:ascii="Arial" w:eastAsia="Times New Roman" w:hAnsi="Arial" w:cs="Arial"/>
          <w:sz w:val="20"/>
          <w:lang w:eastAsia="sl-SI"/>
        </w:rPr>
      </w:pPr>
      <w:r>
        <w:rPr>
          <w:rFonts w:ascii="Arial" w:eastAsia="Times New Roman" w:hAnsi="Arial" w:cs="Arial"/>
          <w:sz w:val="20"/>
          <w:lang w:eastAsia="sl-SI"/>
        </w:rPr>
        <w:t>S</w:t>
      </w:r>
      <w:r w:rsidRPr="00690058">
        <w:rPr>
          <w:rFonts w:ascii="Arial" w:eastAsia="Times New Roman" w:hAnsi="Arial" w:cs="Arial"/>
          <w:sz w:val="20"/>
          <w:lang w:eastAsia="sl-SI"/>
        </w:rPr>
        <w:t>podbujanje k inovacijam, večjemu tveganju za izvedbo projektov</w:t>
      </w:r>
    </w:p>
    <w:p w14:paraId="78E8A439" w14:textId="77777777" w:rsidR="00E82617" w:rsidRPr="00690058" w:rsidRDefault="00E82617" w:rsidP="00E82617">
      <w:pPr>
        <w:pStyle w:val="Odstavekseznama"/>
        <w:numPr>
          <w:ilvl w:val="0"/>
          <w:numId w:val="50"/>
        </w:numPr>
        <w:jc w:val="both"/>
        <w:rPr>
          <w:rFonts w:ascii="Arial" w:eastAsia="Times New Roman" w:hAnsi="Arial" w:cs="Arial"/>
          <w:sz w:val="20"/>
          <w:lang w:eastAsia="sl-SI"/>
        </w:rPr>
      </w:pPr>
      <w:r w:rsidRPr="00690058">
        <w:rPr>
          <w:rFonts w:ascii="Arial" w:eastAsia="Times New Roman" w:hAnsi="Arial" w:cs="Arial"/>
          <w:sz w:val="20"/>
          <w:lang w:eastAsia="sl-SI"/>
        </w:rPr>
        <w:t>Vzpodbuja skupne akcije med član</w:t>
      </w:r>
      <w:r>
        <w:rPr>
          <w:rFonts w:ascii="Arial" w:eastAsia="Times New Roman" w:hAnsi="Arial" w:cs="Arial"/>
          <w:sz w:val="20"/>
          <w:lang w:eastAsia="sl-SI"/>
        </w:rPr>
        <w:t>i</w:t>
      </w:r>
    </w:p>
    <w:p w14:paraId="0FF1182B" w14:textId="77777777" w:rsidR="00E82617" w:rsidRDefault="00E82617" w:rsidP="00E82617">
      <w:pPr>
        <w:pStyle w:val="Odstavekseznama"/>
        <w:shd w:val="clear" w:color="auto" w:fill="FFFFFF"/>
        <w:spacing w:before="240"/>
        <w:jc w:val="both"/>
        <w:rPr>
          <w:rFonts w:ascii="Arial" w:eastAsia="Times New Roman" w:hAnsi="Arial" w:cs="Arial"/>
          <w:sz w:val="20"/>
          <w:lang w:eastAsia="sl-SI"/>
        </w:rPr>
      </w:pPr>
    </w:p>
    <w:p w14:paraId="2F38EE08" w14:textId="77777777" w:rsidR="00E82617" w:rsidRPr="00690058" w:rsidRDefault="00E82617" w:rsidP="00E82617">
      <w:pPr>
        <w:pStyle w:val="Odstavekseznama"/>
        <w:numPr>
          <w:ilvl w:val="0"/>
          <w:numId w:val="49"/>
        </w:numPr>
        <w:shd w:val="clear" w:color="auto" w:fill="FFFFFF"/>
        <w:spacing w:before="240"/>
        <w:jc w:val="both"/>
        <w:rPr>
          <w:rFonts w:ascii="Arial" w:eastAsia="Times New Roman" w:hAnsi="Arial" w:cs="Arial"/>
          <w:b/>
          <w:bCs/>
          <w:sz w:val="20"/>
          <w:lang w:eastAsia="sl-SI"/>
        </w:rPr>
      </w:pPr>
      <w:r w:rsidRPr="00690058">
        <w:rPr>
          <w:rFonts w:ascii="Arial" w:eastAsia="Times New Roman" w:hAnsi="Arial" w:cs="Arial"/>
          <w:b/>
          <w:bCs/>
          <w:sz w:val="20"/>
          <w:lang w:eastAsia="sl-SI"/>
        </w:rPr>
        <w:t>Izboljšano upravljanje</w:t>
      </w:r>
    </w:p>
    <w:p w14:paraId="36107C87" w14:textId="77777777" w:rsidR="00E82617" w:rsidRPr="00690058" w:rsidRDefault="00E82617" w:rsidP="00E82617">
      <w:pPr>
        <w:ind w:left="360"/>
        <w:jc w:val="both"/>
        <w:rPr>
          <w:rFonts w:ascii="Arial" w:eastAsia="Times New Roman" w:hAnsi="Arial" w:cs="Arial"/>
          <w:sz w:val="20"/>
          <w:lang w:eastAsia="sl-SI"/>
        </w:rPr>
      </w:pPr>
      <w:r w:rsidRPr="00690058">
        <w:rPr>
          <w:rFonts w:ascii="Arial" w:eastAsia="Times New Roman" w:hAnsi="Arial" w:cs="Arial"/>
          <w:sz w:val="20"/>
          <w:lang w:eastAsia="sl-SI"/>
        </w:rPr>
        <w:t>Dodana vrednost se nanaša na:</w:t>
      </w:r>
    </w:p>
    <w:p w14:paraId="318615CB" w14:textId="77777777" w:rsidR="00E82617" w:rsidRPr="00690058" w:rsidRDefault="00E82617" w:rsidP="00E82617">
      <w:pPr>
        <w:pStyle w:val="Odstavekseznama"/>
        <w:numPr>
          <w:ilvl w:val="0"/>
          <w:numId w:val="50"/>
        </w:numPr>
        <w:jc w:val="both"/>
        <w:rPr>
          <w:rFonts w:ascii="Arial" w:eastAsia="Times New Roman" w:hAnsi="Arial" w:cs="Arial"/>
          <w:sz w:val="20"/>
          <w:lang w:eastAsia="sl-SI"/>
        </w:rPr>
      </w:pPr>
      <w:r w:rsidRPr="00690058">
        <w:rPr>
          <w:rFonts w:ascii="Arial" w:eastAsia="Times New Roman" w:hAnsi="Arial" w:cs="Arial"/>
          <w:sz w:val="20"/>
          <w:lang w:eastAsia="sl-SI"/>
        </w:rPr>
        <w:t>Transparentnost in vključenost pri odločitvah LAS</w:t>
      </w:r>
      <w:r>
        <w:rPr>
          <w:rFonts w:ascii="Arial" w:eastAsia="Times New Roman" w:hAnsi="Arial" w:cs="Arial"/>
          <w:sz w:val="20"/>
          <w:lang w:eastAsia="sl-SI"/>
        </w:rPr>
        <w:t xml:space="preserve"> (jasni postopki upravljanja in odločanja, vključevanje javnosti)</w:t>
      </w:r>
    </w:p>
    <w:p w14:paraId="7FFEE2E9" w14:textId="77777777" w:rsidR="00E82617" w:rsidRPr="00690058" w:rsidRDefault="00E82617" w:rsidP="00E82617">
      <w:pPr>
        <w:pStyle w:val="Odstavekseznama"/>
        <w:numPr>
          <w:ilvl w:val="0"/>
          <w:numId w:val="50"/>
        </w:numPr>
        <w:jc w:val="both"/>
        <w:rPr>
          <w:rFonts w:ascii="Arial" w:eastAsia="Times New Roman" w:hAnsi="Arial" w:cs="Arial"/>
          <w:sz w:val="20"/>
          <w:lang w:eastAsia="sl-SI"/>
        </w:rPr>
      </w:pPr>
      <w:r w:rsidRPr="00690058">
        <w:rPr>
          <w:rFonts w:ascii="Arial" w:eastAsia="Times New Roman" w:hAnsi="Arial" w:cs="Arial"/>
          <w:sz w:val="20"/>
          <w:lang w:eastAsia="sl-SI"/>
        </w:rPr>
        <w:t>Pregledne in pravočasne postopke</w:t>
      </w:r>
    </w:p>
    <w:p w14:paraId="70540080" w14:textId="77777777" w:rsidR="00E82617" w:rsidRPr="00690058" w:rsidRDefault="00E82617" w:rsidP="00E82617">
      <w:pPr>
        <w:pStyle w:val="Odstavekseznama"/>
        <w:numPr>
          <w:ilvl w:val="0"/>
          <w:numId w:val="50"/>
        </w:numPr>
        <w:jc w:val="both"/>
        <w:rPr>
          <w:rFonts w:ascii="Arial" w:eastAsia="Times New Roman" w:hAnsi="Arial" w:cs="Arial"/>
          <w:sz w:val="20"/>
          <w:lang w:eastAsia="sl-SI"/>
        </w:rPr>
      </w:pPr>
      <w:r w:rsidRPr="00690058">
        <w:rPr>
          <w:rFonts w:ascii="Arial" w:eastAsia="Times New Roman" w:hAnsi="Arial" w:cs="Arial"/>
          <w:sz w:val="20"/>
          <w:lang w:eastAsia="sl-SI"/>
        </w:rPr>
        <w:t>Dobra komunikacijska orodja LAS (objave na internetu, javni pozivi, mreženje , delo na terenu, nudenje podpore);</w:t>
      </w:r>
    </w:p>
    <w:p w14:paraId="61A41214" w14:textId="77777777" w:rsidR="00E82617" w:rsidRPr="00690058" w:rsidRDefault="00E82617" w:rsidP="00E82617">
      <w:pPr>
        <w:pStyle w:val="Odstavekseznama"/>
        <w:numPr>
          <w:ilvl w:val="0"/>
          <w:numId w:val="50"/>
        </w:numPr>
        <w:jc w:val="both"/>
        <w:rPr>
          <w:rFonts w:ascii="Arial" w:eastAsia="Times New Roman" w:hAnsi="Arial" w:cs="Arial"/>
          <w:sz w:val="20"/>
          <w:lang w:eastAsia="sl-SI"/>
        </w:rPr>
      </w:pPr>
      <w:r>
        <w:rPr>
          <w:rFonts w:ascii="Arial" w:eastAsia="Times New Roman" w:hAnsi="Arial" w:cs="Arial"/>
          <w:sz w:val="20"/>
          <w:lang w:eastAsia="sl-SI"/>
        </w:rPr>
        <w:t>V</w:t>
      </w:r>
      <w:r w:rsidRPr="00690058">
        <w:rPr>
          <w:rFonts w:ascii="Arial" w:eastAsia="Times New Roman" w:hAnsi="Arial" w:cs="Arial"/>
          <w:sz w:val="20"/>
          <w:lang w:eastAsia="sl-SI"/>
        </w:rPr>
        <w:t>odenje in spremljanje projekta (vključno s časovnim razporedom)</w:t>
      </w:r>
    </w:p>
    <w:p w14:paraId="6E56728A" w14:textId="77777777" w:rsidR="00E82617" w:rsidRPr="00690058" w:rsidRDefault="00E82617" w:rsidP="00E82617">
      <w:pPr>
        <w:pStyle w:val="Odstavekseznama"/>
        <w:numPr>
          <w:ilvl w:val="0"/>
          <w:numId w:val="50"/>
        </w:numPr>
        <w:jc w:val="both"/>
        <w:rPr>
          <w:rFonts w:ascii="Arial" w:eastAsia="Times New Roman" w:hAnsi="Arial" w:cs="Arial"/>
          <w:sz w:val="20"/>
          <w:lang w:eastAsia="sl-SI"/>
        </w:rPr>
      </w:pPr>
      <w:r>
        <w:rPr>
          <w:rFonts w:ascii="Arial" w:eastAsia="Times New Roman" w:hAnsi="Arial" w:cs="Arial"/>
          <w:sz w:val="20"/>
          <w:lang w:eastAsia="sl-SI"/>
        </w:rPr>
        <w:t>I</w:t>
      </w:r>
      <w:r w:rsidRPr="00690058">
        <w:rPr>
          <w:rFonts w:ascii="Arial" w:eastAsia="Times New Roman" w:hAnsi="Arial" w:cs="Arial"/>
          <w:sz w:val="20"/>
          <w:lang w:eastAsia="sl-SI"/>
        </w:rPr>
        <w:t>novacije in učenje osebja lokalnih akcijskih skupin, vključno z aktivno participacijo pri projektih mreženja in sodelovanja</w:t>
      </w:r>
    </w:p>
    <w:p w14:paraId="0574F9D8" w14:textId="4FDD97A4" w:rsidR="00E82617" w:rsidRDefault="00043824" w:rsidP="00E82617">
      <w:pPr>
        <w:pStyle w:val="Odstavekseznama"/>
        <w:numPr>
          <w:ilvl w:val="0"/>
          <w:numId w:val="50"/>
        </w:numPr>
        <w:jc w:val="both"/>
        <w:rPr>
          <w:rFonts w:ascii="Arial" w:eastAsia="Times New Roman" w:hAnsi="Arial" w:cs="Arial"/>
          <w:sz w:val="20"/>
          <w:lang w:eastAsia="sl-SI"/>
        </w:rPr>
      </w:pPr>
      <w:r>
        <w:rPr>
          <w:rFonts w:ascii="Arial" w:eastAsia="Times New Roman" w:hAnsi="Arial" w:cs="Arial"/>
          <w:sz w:val="20"/>
          <w:lang w:eastAsia="sl-SI"/>
        </w:rPr>
        <w:t>Boljše o</w:t>
      </w:r>
      <w:r w:rsidR="00E82617" w:rsidRPr="00690058">
        <w:rPr>
          <w:rFonts w:ascii="Arial" w:eastAsia="Times New Roman" w:hAnsi="Arial" w:cs="Arial"/>
          <w:sz w:val="20"/>
          <w:lang w:eastAsia="sl-SI"/>
        </w:rPr>
        <w:t>bvladovanje konfliktov</w:t>
      </w:r>
    </w:p>
    <w:p w14:paraId="73A1818C" w14:textId="77777777" w:rsidR="00E82617" w:rsidRPr="00690058" w:rsidRDefault="00E82617" w:rsidP="00E82617">
      <w:pPr>
        <w:pStyle w:val="Odstavekseznama"/>
        <w:jc w:val="both"/>
        <w:rPr>
          <w:rFonts w:ascii="Arial" w:eastAsia="Times New Roman" w:hAnsi="Arial" w:cs="Arial"/>
          <w:sz w:val="20"/>
          <w:lang w:eastAsia="sl-SI"/>
        </w:rPr>
      </w:pPr>
    </w:p>
    <w:p w14:paraId="15F3CCE6" w14:textId="77777777" w:rsidR="00E82617" w:rsidRPr="00690058" w:rsidRDefault="00E82617" w:rsidP="00E82617">
      <w:pPr>
        <w:pStyle w:val="Odstavekseznama"/>
        <w:numPr>
          <w:ilvl w:val="0"/>
          <w:numId w:val="49"/>
        </w:numPr>
        <w:shd w:val="clear" w:color="auto" w:fill="FFFFFF"/>
        <w:spacing w:before="240"/>
        <w:jc w:val="both"/>
        <w:rPr>
          <w:rFonts w:ascii="Arial" w:eastAsia="Times New Roman" w:hAnsi="Arial" w:cs="Arial"/>
          <w:b/>
          <w:bCs/>
          <w:sz w:val="20"/>
          <w:lang w:eastAsia="sl-SI"/>
        </w:rPr>
      </w:pPr>
      <w:r w:rsidRPr="00690058">
        <w:rPr>
          <w:rFonts w:ascii="Arial" w:eastAsia="Times New Roman" w:hAnsi="Arial" w:cs="Arial"/>
          <w:b/>
          <w:bCs/>
          <w:sz w:val="20"/>
          <w:lang w:eastAsia="sl-SI"/>
        </w:rPr>
        <w:t>Izboljšani rezultati in učinki politike v primerjavi z izvajanjem brez metode LEADER ali CLLD</w:t>
      </w:r>
    </w:p>
    <w:p w14:paraId="450862E7" w14:textId="77777777" w:rsidR="00E82617" w:rsidRDefault="00E82617" w:rsidP="00E82617">
      <w:pPr>
        <w:pStyle w:val="Odstavekseznama"/>
        <w:jc w:val="both"/>
        <w:rPr>
          <w:rFonts w:cstheme="minorHAnsi"/>
          <w:sz w:val="20"/>
          <w:szCs w:val="20"/>
        </w:rPr>
      </w:pPr>
    </w:p>
    <w:p w14:paraId="6DC71F77" w14:textId="77777777" w:rsidR="00E82617" w:rsidRPr="00690058" w:rsidRDefault="00E82617" w:rsidP="00E82617">
      <w:pPr>
        <w:ind w:left="360"/>
        <w:jc w:val="both"/>
        <w:rPr>
          <w:rFonts w:ascii="Arial" w:eastAsia="Times New Roman" w:hAnsi="Arial" w:cs="Arial"/>
          <w:sz w:val="20"/>
          <w:lang w:eastAsia="sl-SI"/>
        </w:rPr>
      </w:pPr>
      <w:r w:rsidRPr="00690058">
        <w:rPr>
          <w:rFonts w:ascii="Arial" w:eastAsia="Times New Roman" w:hAnsi="Arial" w:cs="Arial"/>
          <w:sz w:val="20"/>
          <w:lang w:eastAsia="sl-SI"/>
        </w:rPr>
        <w:t>Dodana vrednost se nanaša na:</w:t>
      </w:r>
    </w:p>
    <w:p w14:paraId="0B0F197C" w14:textId="77777777" w:rsidR="00E82617" w:rsidRPr="00B10FC5" w:rsidRDefault="00E82617" w:rsidP="00E82617">
      <w:pPr>
        <w:pStyle w:val="Odstavekseznama"/>
        <w:numPr>
          <w:ilvl w:val="0"/>
          <w:numId w:val="50"/>
        </w:numPr>
        <w:jc w:val="both"/>
        <w:rPr>
          <w:rFonts w:ascii="Arial" w:eastAsia="Times New Roman" w:hAnsi="Arial" w:cs="Arial"/>
          <w:sz w:val="20"/>
          <w:lang w:eastAsia="sl-SI"/>
        </w:rPr>
      </w:pPr>
      <w:r w:rsidRPr="00B10FC5">
        <w:rPr>
          <w:rFonts w:ascii="Arial" w:eastAsia="Times New Roman" w:hAnsi="Arial" w:cs="Arial"/>
          <w:sz w:val="20"/>
          <w:lang w:eastAsia="sl-SI"/>
        </w:rPr>
        <w:t>Boljšo kakovost izvedenih projektov</w:t>
      </w:r>
      <w:r>
        <w:rPr>
          <w:rFonts w:ascii="Arial" w:eastAsia="Times New Roman" w:hAnsi="Arial" w:cs="Arial"/>
          <w:sz w:val="20"/>
          <w:lang w:eastAsia="sl-SI"/>
        </w:rPr>
        <w:t>, ki jo</w:t>
      </w:r>
      <w:r w:rsidRPr="00B10FC5">
        <w:rPr>
          <w:rFonts w:ascii="Arial" w:eastAsia="Times New Roman" w:hAnsi="Arial" w:cs="Arial"/>
          <w:sz w:val="20"/>
          <w:lang w:eastAsia="sl-SI"/>
        </w:rPr>
        <w:t xml:space="preserve"> je </w:t>
      </w:r>
      <w:r>
        <w:rPr>
          <w:rFonts w:ascii="Arial" w:eastAsia="Times New Roman" w:hAnsi="Arial" w:cs="Arial"/>
          <w:sz w:val="20"/>
          <w:lang w:eastAsia="sl-SI"/>
        </w:rPr>
        <w:t>lažje v tako preglednem sistemu</w:t>
      </w:r>
      <w:r w:rsidRPr="00B10FC5">
        <w:rPr>
          <w:rFonts w:ascii="Arial" w:eastAsia="Times New Roman" w:hAnsi="Arial" w:cs="Arial"/>
          <w:sz w:val="20"/>
          <w:lang w:eastAsia="sl-SI"/>
        </w:rPr>
        <w:t xml:space="preserve"> ovrednotiti s povezavami in sinergijami med projekti</w:t>
      </w:r>
    </w:p>
    <w:p w14:paraId="5D516A42" w14:textId="77777777" w:rsidR="00E82617" w:rsidRPr="00B10FC5" w:rsidRDefault="00E82617" w:rsidP="00E82617">
      <w:pPr>
        <w:pStyle w:val="Odstavekseznama"/>
        <w:jc w:val="both"/>
        <w:rPr>
          <w:rFonts w:ascii="Arial" w:eastAsia="Times New Roman" w:hAnsi="Arial" w:cs="Arial"/>
          <w:sz w:val="20"/>
          <w:lang w:eastAsia="sl-SI"/>
        </w:rPr>
      </w:pPr>
      <w:r w:rsidRPr="00B10FC5">
        <w:rPr>
          <w:rFonts w:ascii="Arial" w:eastAsia="Times New Roman" w:hAnsi="Arial" w:cs="Arial"/>
          <w:sz w:val="20"/>
          <w:lang w:eastAsia="sl-SI"/>
        </w:rPr>
        <w:t xml:space="preserve"> (zlasti kombinacijo med izboljšanjem znanj in fizičnih naložb, sinergijami med sektorji in gospodarskimi/</w:t>
      </w:r>
      <w:proofErr w:type="spellStart"/>
      <w:r w:rsidRPr="00B10FC5">
        <w:rPr>
          <w:rFonts w:ascii="Arial" w:eastAsia="Times New Roman" w:hAnsi="Arial" w:cs="Arial"/>
          <w:sz w:val="20"/>
          <w:lang w:eastAsia="sl-SI"/>
        </w:rPr>
        <w:t>okoljskimi</w:t>
      </w:r>
      <w:proofErr w:type="spellEnd"/>
      <w:r w:rsidRPr="00B10FC5">
        <w:rPr>
          <w:rFonts w:ascii="Arial" w:eastAsia="Times New Roman" w:hAnsi="Arial" w:cs="Arial"/>
          <w:sz w:val="20"/>
          <w:lang w:eastAsia="sl-SI"/>
        </w:rPr>
        <w:t>/socialnimi cilji)</w:t>
      </w:r>
    </w:p>
    <w:p w14:paraId="1766595E" w14:textId="4FC89F4D" w:rsidR="00E82617" w:rsidRDefault="00043824" w:rsidP="00E82617">
      <w:pPr>
        <w:pStyle w:val="Odstavekseznama"/>
        <w:numPr>
          <w:ilvl w:val="0"/>
          <w:numId w:val="50"/>
        </w:numPr>
        <w:jc w:val="both"/>
        <w:rPr>
          <w:rFonts w:ascii="Arial" w:eastAsia="Times New Roman" w:hAnsi="Arial" w:cs="Arial"/>
          <w:sz w:val="20"/>
          <w:lang w:eastAsia="sl-SI"/>
        </w:rPr>
      </w:pPr>
      <w:r>
        <w:rPr>
          <w:rFonts w:ascii="Arial" w:eastAsia="Times New Roman" w:hAnsi="Arial" w:cs="Arial"/>
          <w:sz w:val="20"/>
          <w:lang w:eastAsia="sl-SI"/>
        </w:rPr>
        <w:t>Več inovacij</w:t>
      </w:r>
    </w:p>
    <w:p w14:paraId="4C7F3A7F" w14:textId="759BDFFB" w:rsidR="00E82617" w:rsidRPr="00B10FC5" w:rsidRDefault="00043824" w:rsidP="00E82617">
      <w:pPr>
        <w:pStyle w:val="Odstavekseznama"/>
        <w:numPr>
          <w:ilvl w:val="0"/>
          <w:numId w:val="50"/>
        </w:numPr>
        <w:jc w:val="both"/>
        <w:rPr>
          <w:rFonts w:ascii="Arial" w:eastAsia="Times New Roman" w:hAnsi="Arial" w:cs="Arial"/>
          <w:sz w:val="20"/>
          <w:lang w:eastAsia="sl-SI"/>
        </w:rPr>
      </w:pPr>
      <w:r>
        <w:rPr>
          <w:rFonts w:ascii="Arial" w:eastAsia="Times New Roman" w:hAnsi="Arial" w:cs="Arial"/>
          <w:sz w:val="20"/>
          <w:lang w:eastAsia="sl-SI"/>
        </w:rPr>
        <w:t>Z</w:t>
      </w:r>
      <w:r w:rsidR="00E82617" w:rsidRPr="00B10FC5">
        <w:rPr>
          <w:rFonts w:ascii="Arial" w:eastAsia="Times New Roman" w:hAnsi="Arial" w:cs="Arial"/>
          <w:sz w:val="20"/>
          <w:lang w:eastAsia="sl-SI"/>
        </w:rPr>
        <w:t>adovoljevanjem potreb</w:t>
      </w:r>
      <w:r w:rsidR="00E82617">
        <w:rPr>
          <w:rFonts w:ascii="Arial" w:eastAsia="Times New Roman" w:hAnsi="Arial" w:cs="Arial"/>
          <w:sz w:val="20"/>
          <w:lang w:eastAsia="sl-SI"/>
        </w:rPr>
        <w:t xml:space="preserve"> specifično lokalno</w:t>
      </w:r>
      <w:r w:rsidR="00E82617" w:rsidRPr="00B10FC5">
        <w:rPr>
          <w:rFonts w:ascii="Arial" w:eastAsia="Times New Roman" w:hAnsi="Arial" w:cs="Arial"/>
          <w:sz w:val="20"/>
          <w:lang w:eastAsia="sl-SI"/>
        </w:rPr>
        <w:t>, ki bi jih bilo težko zadovoljiti z izvajanjem splošne politike</w:t>
      </w:r>
    </w:p>
    <w:p w14:paraId="47F401B0" w14:textId="77777777" w:rsidR="00E82617" w:rsidRPr="00B10FC5" w:rsidRDefault="00E82617" w:rsidP="00E82617">
      <w:pPr>
        <w:pStyle w:val="Odstavekseznama"/>
        <w:numPr>
          <w:ilvl w:val="0"/>
          <w:numId w:val="50"/>
        </w:numPr>
        <w:jc w:val="both"/>
        <w:rPr>
          <w:rFonts w:ascii="Arial" w:eastAsia="Times New Roman" w:hAnsi="Arial" w:cs="Arial"/>
          <w:sz w:val="20"/>
          <w:lang w:eastAsia="sl-SI"/>
        </w:rPr>
      </w:pPr>
      <w:r w:rsidRPr="00B10FC5">
        <w:rPr>
          <w:rFonts w:ascii="Arial" w:eastAsia="Times New Roman" w:hAnsi="Arial" w:cs="Arial"/>
          <w:sz w:val="20"/>
          <w:lang w:eastAsia="sl-SI"/>
        </w:rPr>
        <w:t xml:space="preserve">Kolektivnimi projekti ali projekti s koristmi </w:t>
      </w:r>
      <w:r>
        <w:rPr>
          <w:rFonts w:ascii="Arial" w:eastAsia="Times New Roman" w:hAnsi="Arial" w:cs="Arial"/>
          <w:sz w:val="20"/>
          <w:lang w:eastAsia="sl-SI"/>
        </w:rPr>
        <w:t xml:space="preserve">za samo </w:t>
      </w:r>
      <w:r w:rsidRPr="00B10FC5">
        <w:rPr>
          <w:rFonts w:ascii="Arial" w:eastAsia="Times New Roman" w:hAnsi="Arial" w:cs="Arial"/>
          <w:sz w:val="20"/>
          <w:lang w:eastAsia="sl-SI"/>
        </w:rPr>
        <w:t>skupnosti</w:t>
      </w:r>
    </w:p>
    <w:p w14:paraId="76F197D3" w14:textId="77777777" w:rsidR="00E82617" w:rsidRDefault="00E82617" w:rsidP="00E82617">
      <w:pPr>
        <w:pStyle w:val="Odstavekseznama"/>
        <w:numPr>
          <w:ilvl w:val="0"/>
          <w:numId w:val="50"/>
        </w:numPr>
        <w:jc w:val="both"/>
        <w:rPr>
          <w:rFonts w:ascii="Arial" w:eastAsia="Times New Roman" w:hAnsi="Arial" w:cs="Arial"/>
          <w:sz w:val="20"/>
          <w:lang w:eastAsia="sl-SI"/>
        </w:rPr>
      </w:pPr>
      <w:r w:rsidRPr="00B10FC5">
        <w:rPr>
          <w:rFonts w:ascii="Arial" w:eastAsia="Times New Roman" w:hAnsi="Arial" w:cs="Arial"/>
          <w:sz w:val="20"/>
          <w:lang w:eastAsia="sl-SI"/>
        </w:rPr>
        <w:t>Boljšo trajnostjo</w:t>
      </w:r>
    </w:p>
    <w:p w14:paraId="2D5A6028" w14:textId="77777777" w:rsidR="00E82617" w:rsidRPr="00B10FC5" w:rsidRDefault="00E82617" w:rsidP="00E82617">
      <w:pPr>
        <w:pStyle w:val="Odstavekseznama"/>
        <w:numPr>
          <w:ilvl w:val="0"/>
          <w:numId w:val="50"/>
        </w:numPr>
        <w:jc w:val="both"/>
        <w:rPr>
          <w:rFonts w:ascii="Arial" w:eastAsia="Times New Roman" w:hAnsi="Arial" w:cs="Arial"/>
          <w:sz w:val="20"/>
          <w:lang w:eastAsia="sl-SI"/>
        </w:rPr>
      </w:pPr>
      <w:r>
        <w:rPr>
          <w:rFonts w:ascii="Arial" w:eastAsia="Times New Roman" w:hAnsi="Arial" w:cs="Arial"/>
          <w:sz w:val="20"/>
          <w:lang w:eastAsia="sl-SI"/>
        </w:rPr>
        <w:t>Jasna in i</w:t>
      </w:r>
      <w:r w:rsidRPr="00B10FC5">
        <w:rPr>
          <w:rFonts w:ascii="Arial" w:eastAsia="Times New Roman" w:hAnsi="Arial" w:cs="Arial"/>
          <w:sz w:val="20"/>
          <w:lang w:eastAsia="sl-SI"/>
        </w:rPr>
        <w:t>zbrana merila</w:t>
      </w:r>
      <w:r>
        <w:rPr>
          <w:rFonts w:ascii="Arial" w:eastAsia="Times New Roman" w:hAnsi="Arial" w:cs="Arial"/>
          <w:sz w:val="20"/>
          <w:lang w:eastAsia="sl-SI"/>
        </w:rPr>
        <w:t xml:space="preserve"> za vse projekte</w:t>
      </w:r>
    </w:p>
    <w:p w14:paraId="7F27A496" w14:textId="77777777" w:rsidR="00E82617" w:rsidRPr="00B10FC5" w:rsidRDefault="00E82617" w:rsidP="00E82617">
      <w:pPr>
        <w:pStyle w:val="Odstavekseznama"/>
        <w:numPr>
          <w:ilvl w:val="0"/>
          <w:numId w:val="50"/>
        </w:numPr>
        <w:jc w:val="both"/>
        <w:rPr>
          <w:rFonts w:ascii="Arial" w:eastAsia="Times New Roman" w:hAnsi="Arial" w:cs="Arial"/>
          <w:sz w:val="20"/>
          <w:lang w:eastAsia="sl-SI"/>
        </w:rPr>
      </w:pPr>
      <w:r w:rsidRPr="00B10FC5">
        <w:rPr>
          <w:rFonts w:ascii="Arial" w:eastAsia="Times New Roman" w:hAnsi="Arial" w:cs="Arial"/>
          <w:sz w:val="20"/>
          <w:lang w:eastAsia="sl-SI"/>
        </w:rPr>
        <w:t>Mreženje, izmenjavo najboljših projektov, ciljno usposabljanje določenih skupin lokalnega prebivalstva na določeno temo (npr. promocija poklicev, specifičnih znanj)</w:t>
      </w:r>
    </w:p>
    <w:p w14:paraId="2EE20854" w14:textId="77777777" w:rsidR="00E82617" w:rsidRPr="00B10FC5" w:rsidRDefault="00E82617" w:rsidP="00E82617">
      <w:pPr>
        <w:pStyle w:val="Odstavekseznama"/>
        <w:numPr>
          <w:ilvl w:val="0"/>
          <w:numId w:val="50"/>
        </w:numPr>
        <w:jc w:val="both"/>
        <w:rPr>
          <w:rFonts w:ascii="Arial" w:eastAsia="Times New Roman" w:hAnsi="Arial" w:cs="Arial"/>
          <w:sz w:val="20"/>
          <w:lang w:eastAsia="sl-SI"/>
        </w:rPr>
      </w:pPr>
      <w:r w:rsidRPr="00B10FC5">
        <w:rPr>
          <w:rFonts w:ascii="Arial" w:eastAsia="Times New Roman" w:hAnsi="Arial" w:cs="Arial"/>
          <w:sz w:val="20"/>
          <w:lang w:eastAsia="sl-SI"/>
        </w:rPr>
        <w:t>Projekte, ki ustvarjajo trajnostna delovna mesta na podeželju</w:t>
      </w:r>
    </w:p>
    <w:bookmarkEnd w:id="173"/>
    <w:p w14:paraId="5DB60C21" w14:textId="77777777" w:rsidR="00E82617" w:rsidRPr="00E82617" w:rsidRDefault="00E82617" w:rsidP="00E82617"/>
    <w:p w14:paraId="62A8B099" w14:textId="77777777" w:rsidR="006741B7" w:rsidRPr="006741B7" w:rsidRDefault="006741B7" w:rsidP="006741B7"/>
    <w:p w14:paraId="1C40D803" w14:textId="6C2C144F" w:rsidR="00062FE8" w:rsidRDefault="00641078" w:rsidP="00641078">
      <w:pPr>
        <w:shd w:val="clear" w:color="auto" w:fill="FFFFFF"/>
        <w:spacing w:before="240"/>
        <w:jc w:val="both"/>
        <w:rPr>
          <w:rFonts w:ascii="Arial" w:eastAsia="Times New Roman" w:hAnsi="Arial" w:cs="Arial"/>
          <w:sz w:val="20"/>
          <w:lang w:eastAsia="sl-SI"/>
        </w:rPr>
      </w:pPr>
      <w:r w:rsidRPr="00536184">
        <w:rPr>
          <w:rFonts w:ascii="Arial" w:eastAsia="Times New Roman" w:hAnsi="Arial" w:cs="Arial"/>
          <w:sz w:val="20"/>
          <w:lang w:eastAsia="sl-SI"/>
        </w:rPr>
        <w:t xml:space="preserve">SLR </w:t>
      </w:r>
      <w:r w:rsidR="00536184" w:rsidRPr="00536184">
        <w:rPr>
          <w:rFonts w:ascii="Arial" w:eastAsia="Times New Roman" w:hAnsi="Arial" w:cs="Arial"/>
          <w:sz w:val="20"/>
          <w:lang w:eastAsia="sl-SI"/>
        </w:rPr>
        <w:t>je pripravljena</w:t>
      </w:r>
      <w:r w:rsidRPr="00536184">
        <w:rPr>
          <w:rFonts w:ascii="Arial" w:eastAsia="Times New Roman" w:hAnsi="Arial" w:cs="Arial"/>
          <w:sz w:val="20"/>
          <w:lang w:eastAsia="sl-SI"/>
        </w:rPr>
        <w:t xml:space="preserve"> v višini predvidenega finančnega okvira za EKSRP in ESRR, določenega na podlagi informativnega izračuna na podlagi formule za zadevni sklad, ki je določena v Prilogi 3 Uredbe o potrditvi SLR</w:t>
      </w:r>
      <w:r w:rsidR="005E3F08">
        <w:rPr>
          <w:rFonts w:ascii="Arial" w:eastAsia="Times New Roman" w:hAnsi="Arial" w:cs="Arial"/>
          <w:sz w:val="20"/>
          <w:lang w:eastAsia="sl-SI"/>
        </w:rPr>
        <w:t>, v višini</w:t>
      </w:r>
      <w:r w:rsidR="00F97E8B">
        <w:rPr>
          <w:rFonts w:ascii="Arial" w:eastAsia="Times New Roman" w:hAnsi="Arial" w:cs="Arial"/>
          <w:sz w:val="20"/>
          <w:lang w:eastAsia="sl-SI"/>
        </w:rPr>
        <w:t xml:space="preserve"> </w:t>
      </w:r>
      <w:r w:rsidR="00F526C7">
        <w:rPr>
          <w:rFonts w:ascii="Arial" w:eastAsia="Times New Roman" w:hAnsi="Arial" w:cs="Arial"/>
          <w:sz w:val="20"/>
          <w:lang w:eastAsia="sl-SI"/>
        </w:rPr>
        <w:t>1.5</w:t>
      </w:r>
      <w:r w:rsidR="00902D55">
        <w:rPr>
          <w:rFonts w:ascii="Arial" w:eastAsia="Times New Roman" w:hAnsi="Arial" w:cs="Arial"/>
          <w:sz w:val="20"/>
          <w:lang w:eastAsia="sl-SI"/>
        </w:rPr>
        <w:t>79</w:t>
      </w:r>
      <w:r w:rsidR="00F526C7">
        <w:rPr>
          <w:rFonts w:ascii="Arial" w:eastAsia="Times New Roman" w:hAnsi="Arial" w:cs="Arial"/>
          <w:sz w:val="20"/>
          <w:lang w:eastAsia="sl-SI"/>
        </w:rPr>
        <w:t>.</w:t>
      </w:r>
      <w:r w:rsidR="00902D55">
        <w:rPr>
          <w:rFonts w:ascii="Arial" w:eastAsia="Times New Roman" w:hAnsi="Arial" w:cs="Arial"/>
          <w:sz w:val="20"/>
          <w:lang w:eastAsia="sl-SI"/>
        </w:rPr>
        <w:t>087</w:t>
      </w:r>
      <w:r w:rsidR="00F526C7">
        <w:rPr>
          <w:rFonts w:ascii="Arial" w:eastAsia="Times New Roman" w:hAnsi="Arial" w:cs="Arial"/>
          <w:sz w:val="20"/>
          <w:lang w:eastAsia="sl-SI"/>
        </w:rPr>
        <w:t>,</w:t>
      </w:r>
      <w:r w:rsidR="00902D55">
        <w:rPr>
          <w:rFonts w:ascii="Arial" w:eastAsia="Times New Roman" w:hAnsi="Arial" w:cs="Arial"/>
          <w:sz w:val="20"/>
          <w:lang w:eastAsia="sl-SI"/>
        </w:rPr>
        <w:t>23</w:t>
      </w:r>
      <w:r w:rsidR="00F97E8B">
        <w:rPr>
          <w:rFonts w:ascii="Arial" w:eastAsia="Times New Roman" w:hAnsi="Arial" w:cs="Arial"/>
          <w:sz w:val="20"/>
          <w:lang w:eastAsia="sl-SI"/>
        </w:rPr>
        <w:t xml:space="preserve"> €.</w:t>
      </w:r>
    </w:p>
    <w:p w14:paraId="715564EF" w14:textId="73BC5118" w:rsidR="002751F6" w:rsidRPr="006A4C7F" w:rsidRDefault="00D83E1F" w:rsidP="00062FE8">
      <w:pPr>
        <w:rPr>
          <w:rFonts w:ascii="Arial" w:eastAsia="Times New Roman" w:hAnsi="Arial" w:cs="Arial"/>
          <w:sz w:val="20"/>
          <w:lang w:eastAsia="sl-SI"/>
        </w:rPr>
      </w:pPr>
      <w:r>
        <w:rPr>
          <w:rFonts w:ascii="Arial" w:eastAsia="Times New Roman" w:hAnsi="Arial" w:cs="Arial"/>
          <w:sz w:val="20"/>
          <w:lang w:eastAsia="sl-SI"/>
        </w:rPr>
        <w:br w:type="page"/>
      </w:r>
    </w:p>
    <w:p w14:paraId="1ADD9CCD" w14:textId="1E6BCC67" w:rsidR="00E519AA" w:rsidRDefault="00D83E1F" w:rsidP="00D83E1F">
      <w:pPr>
        <w:pStyle w:val="Naslov3"/>
        <w:numPr>
          <w:ilvl w:val="0"/>
          <w:numId w:val="0"/>
        </w:numPr>
        <w:ind w:left="360"/>
        <w:rPr>
          <w:sz w:val="28"/>
          <w:szCs w:val="28"/>
        </w:rPr>
      </w:pPr>
      <w:r w:rsidRPr="00E62A6E">
        <w:rPr>
          <w:sz w:val="28"/>
          <w:szCs w:val="28"/>
        </w:rPr>
        <w:lastRenderedPageBreak/>
        <w:t xml:space="preserve"> </w:t>
      </w:r>
      <w:bookmarkStart w:id="174" w:name="_Toc150762803"/>
      <w:r w:rsidR="00E519AA" w:rsidRPr="00E62A6E">
        <w:rPr>
          <w:sz w:val="28"/>
          <w:szCs w:val="28"/>
        </w:rPr>
        <w:t>Ukrepi SLR in izbira kazalnikov</w:t>
      </w:r>
      <w:bookmarkEnd w:id="174"/>
    </w:p>
    <w:p w14:paraId="6005D7B8" w14:textId="77777777" w:rsidR="00E82617" w:rsidRPr="006945F0" w:rsidRDefault="00E82617" w:rsidP="00E82617">
      <w:pPr>
        <w:spacing w:after="0"/>
        <w:jc w:val="both"/>
        <w:rPr>
          <w:rFonts w:ascii="Arial" w:hAnsi="Arial" w:cs="Arial"/>
          <w:sz w:val="16"/>
          <w:szCs w:val="16"/>
        </w:rPr>
      </w:pPr>
      <w:r w:rsidRPr="006945F0">
        <w:rPr>
          <w:rFonts w:ascii="Arial" w:hAnsi="Arial" w:cs="Arial"/>
          <w:sz w:val="16"/>
          <w:szCs w:val="16"/>
        </w:rPr>
        <w:t xml:space="preserve">UKREP 1 </w:t>
      </w:r>
      <w:r w:rsidRPr="006945F0">
        <w:rPr>
          <w:sz w:val="16"/>
          <w:szCs w:val="16"/>
        </w:rPr>
        <w:t xml:space="preserve">– </w:t>
      </w:r>
      <w:r w:rsidRPr="006945F0">
        <w:rPr>
          <w:rFonts w:ascii="Arial" w:hAnsi="Arial" w:cs="Arial"/>
          <w:sz w:val="16"/>
          <w:szCs w:val="16"/>
        </w:rPr>
        <w:t xml:space="preserve">Razvoj trajnostnega turizma </w:t>
      </w:r>
    </w:p>
    <w:p w14:paraId="5B318642" w14:textId="77777777" w:rsidR="00E82617" w:rsidRPr="006945F0" w:rsidRDefault="00E82617" w:rsidP="00E82617">
      <w:pPr>
        <w:pStyle w:val="Navadensplet"/>
        <w:spacing w:before="0" w:beforeAutospacing="0" w:after="0" w:afterAutospacing="0"/>
        <w:rPr>
          <w:rFonts w:ascii="Arial" w:hAnsi="Arial" w:cs="Arial"/>
          <w:sz w:val="16"/>
          <w:szCs w:val="16"/>
        </w:rPr>
      </w:pPr>
      <w:r w:rsidRPr="006945F0">
        <w:rPr>
          <w:rFonts w:ascii="Arial" w:hAnsi="Arial" w:cs="Arial"/>
          <w:sz w:val="16"/>
          <w:szCs w:val="16"/>
        </w:rPr>
        <w:t xml:space="preserve">UKREP 2 </w:t>
      </w:r>
      <w:r w:rsidRPr="006945F0">
        <w:rPr>
          <w:sz w:val="16"/>
          <w:szCs w:val="16"/>
        </w:rPr>
        <w:t>–</w:t>
      </w:r>
      <w:r w:rsidRPr="006945F0">
        <w:rPr>
          <w:rFonts w:ascii="Arial" w:hAnsi="Arial" w:cs="Arial"/>
          <w:sz w:val="16"/>
          <w:szCs w:val="16"/>
        </w:rPr>
        <w:t xml:space="preserve"> Spodbujanje lokalne samooskrbe s hrano, razvoj ekološkega in drugega sonaravnega kmetijstva </w:t>
      </w:r>
    </w:p>
    <w:p w14:paraId="15F878B5" w14:textId="77777777" w:rsidR="00E82617" w:rsidRPr="006945F0" w:rsidRDefault="00E82617" w:rsidP="00E82617">
      <w:pPr>
        <w:spacing w:after="0"/>
        <w:rPr>
          <w:rFonts w:ascii="Arial" w:hAnsi="Arial" w:cs="Arial"/>
          <w:sz w:val="16"/>
          <w:szCs w:val="16"/>
        </w:rPr>
      </w:pPr>
      <w:r w:rsidRPr="006945F0">
        <w:rPr>
          <w:rFonts w:ascii="Arial" w:hAnsi="Arial" w:cs="Arial"/>
          <w:sz w:val="16"/>
          <w:szCs w:val="16"/>
        </w:rPr>
        <w:t xml:space="preserve">UKREP 3 </w:t>
      </w:r>
      <w:r w:rsidRPr="006945F0">
        <w:rPr>
          <w:sz w:val="16"/>
          <w:szCs w:val="16"/>
        </w:rPr>
        <w:t>–</w:t>
      </w:r>
      <w:r w:rsidRPr="006945F0">
        <w:rPr>
          <w:rFonts w:ascii="Arial" w:hAnsi="Arial" w:cs="Arial"/>
          <w:sz w:val="16"/>
          <w:szCs w:val="16"/>
        </w:rPr>
        <w:t xml:space="preserve"> Spodbujanje podjetništva na podeželju, lokalnega podjetništva in ustvarjanje novih delovnih mest</w:t>
      </w:r>
    </w:p>
    <w:p w14:paraId="783B6C5A" w14:textId="77777777" w:rsidR="00E82617" w:rsidRPr="006945F0" w:rsidRDefault="00E82617" w:rsidP="00E82617">
      <w:pPr>
        <w:spacing w:after="0"/>
        <w:rPr>
          <w:rFonts w:ascii="Arial" w:hAnsi="Arial" w:cs="Arial"/>
          <w:sz w:val="16"/>
          <w:szCs w:val="16"/>
        </w:rPr>
      </w:pPr>
      <w:r w:rsidRPr="006945F0">
        <w:rPr>
          <w:rFonts w:ascii="Arial" w:hAnsi="Arial" w:cs="Arial"/>
          <w:sz w:val="16"/>
          <w:szCs w:val="16"/>
        </w:rPr>
        <w:t xml:space="preserve">UKREP 4 </w:t>
      </w:r>
      <w:r w:rsidRPr="006945F0">
        <w:rPr>
          <w:sz w:val="16"/>
          <w:szCs w:val="16"/>
        </w:rPr>
        <w:t>–</w:t>
      </w:r>
      <w:r w:rsidRPr="006945F0">
        <w:rPr>
          <w:rFonts w:ascii="Arial" w:hAnsi="Arial" w:cs="Arial"/>
          <w:sz w:val="16"/>
          <w:szCs w:val="16"/>
        </w:rPr>
        <w:t xml:space="preserve"> Boljša kakovost življenja in krepitev lokalne skupnosti</w:t>
      </w:r>
    </w:p>
    <w:p w14:paraId="1AB8A62B" w14:textId="77777777" w:rsidR="00E82617" w:rsidRPr="006945F0" w:rsidRDefault="00E82617" w:rsidP="00E82617">
      <w:pPr>
        <w:spacing w:after="0"/>
        <w:rPr>
          <w:rFonts w:ascii="Arial" w:hAnsi="Arial" w:cs="Arial"/>
          <w:sz w:val="16"/>
          <w:szCs w:val="16"/>
        </w:rPr>
      </w:pPr>
      <w:r w:rsidRPr="006945F0">
        <w:rPr>
          <w:rFonts w:ascii="Arial" w:hAnsi="Arial" w:cs="Arial"/>
          <w:sz w:val="16"/>
          <w:szCs w:val="16"/>
        </w:rPr>
        <w:t xml:space="preserve">UKREP 5 </w:t>
      </w:r>
      <w:r w:rsidRPr="006945F0">
        <w:rPr>
          <w:sz w:val="16"/>
          <w:szCs w:val="16"/>
        </w:rPr>
        <w:t>–</w:t>
      </w:r>
      <w:r w:rsidRPr="006945F0">
        <w:rPr>
          <w:rFonts w:ascii="Arial" w:hAnsi="Arial" w:cs="Arial"/>
          <w:sz w:val="16"/>
          <w:szCs w:val="16"/>
        </w:rPr>
        <w:t xml:space="preserve"> Ohranjanje narave in varstvo narave/okolja, ohranjanje naravne dediščine</w:t>
      </w:r>
    </w:p>
    <w:p w14:paraId="38CB81A2" w14:textId="77777777" w:rsidR="00E82617" w:rsidRPr="006945F0" w:rsidRDefault="00E82617" w:rsidP="00E82617">
      <w:pPr>
        <w:spacing w:after="0"/>
        <w:rPr>
          <w:rFonts w:ascii="Arial" w:hAnsi="Arial" w:cs="Arial"/>
          <w:sz w:val="18"/>
          <w:szCs w:val="18"/>
        </w:rPr>
      </w:pPr>
    </w:p>
    <w:p w14:paraId="7238FEA9" w14:textId="77777777" w:rsidR="00E82617" w:rsidRPr="00E62A6E" w:rsidRDefault="00E82617" w:rsidP="00E82617">
      <w:pPr>
        <w:spacing w:after="0"/>
        <w:jc w:val="both"/>
        <w:rPr>
          <w:rFonts w:ascii="Arial" w:hAnsi="Arial" w:cs="Arial"/>
          <w:iCs/>
          <w:sz w:val="18"/>
          <w:szCs w:val="18"/>
        </w:rPr>
      </w:pPr>
      <w:r w:rsidRPr="009155C4">
        <w:rPr>
          <w:rFonts w:ascii="Arial" w:hAnsi="Arial" w:cs="Arial"/>
          <w:iCs/>
          <w:sz w:val="18"/>
          <w:szCs w:val="18"/>
        </w:rPr>
        <w:t xml:space="preserve">Preglednica </w:t>
      </w:r>
      <w:r>
        <w:rPr>
          <w:rFonts w:ascii="Arial" w:hAnsi="Arial" w:cs="Arial"/>
          <w:iCs/>
          <w:sz w:val="18"/>
          <w:szCs w:val="18"/>
        </w:rPr>
        <w:t>32</w:t>
      </w:r>
      <w:r w:rsidRPr="009155C4">
        <w:rPr>
          <w:rFonts w:ascii="Arial" w:hAnsi="Arial" w:cs="Arial"/>
          <w:iCs/>
          <w:sz w:val="18"/>
          <w:szCs w:val="18"/>
        </w:rPr>
        <w:t xml:space="preserve">: </w:t>
      </w:r>
      <w:r>
        <w:rPr>
          <w:rFonts w:ascii="Arial" w:hAnsi="Arial" w:cs="Arial"/>
          <w:iCs/>
          <w:sz w:val="18"/>
          <w:szCs w:val="18"/>
        </w:rPr>
        <w:t>Ukrepi in kazalniki SLR z doseženimi ciljnimi vrednostmi</w:t>
      </w:r>
    </w:p>
    <w:tbl>
      <w:tblPr>
        <w:tblStyle w:val="Tabelamrea"/>
        <w:tblW w:w="9493" w:type="dxa"/>
        <w:tblLayout w:type="fixed"/>
        <w:tblLook w:val="04A0" w:firstRow="1" w:lastRow="0" w:firstColumn="1" w:lastColumn="0" w:noHBand="0" w:noVBand="1"/>
      </w:tblPr>
      <w:tblGrid>
        <w:gridCol w:w="1696"/>
        <w:gridCol w:w="3969"/>
        <w:gridCol w:w="993"/>
        <w:gridCol w:w="1417"/>
        <w:gridCol w:w="1418"/>
      </w:tblGrid>
      <w:tr w:rsidR="00E82617" w:rsidRPr="00D74948" w14:paraId="13CB387C" w14:textId="77777777" w:rsidTr="00FE6833">
        <w:trPr>
          <w:trHeight w:val="1282"/>
        </w:trPr>
        <w:tc>
          <w:tcPr>
            <w:tcW w:w="1696" w:type="dxa"/>
          </w:tcPr>
          <w:p w14:paraId="0F8E9F4B" w14:textId="77777777" w:rsidR="00E82617" w:rsidRPr="00D74948" w:rsidRDefault="00E82617" w:rsidP="00FE6833">
            <w:pPr>
              <w:pStyle w:val="Brezrazmikov"/>
              <w:spacing w:line="276" w:lineRule="auto"/>
              <w:jc w:val="center"/>
              <w:rPr>
                <w:rFonts w:cs="Arial"/>
                <w:b/>
                <w:sz w:val="16"/>
                <w:szCs w:val="16"/>
              </w:rPr>
            </w:pPr>
            <w:r w:rsidRPr="00D74948">
              <w:rPr>
                <w:rFonts w:cs="Arial"/>
                <w:b/>
                <w:sz w:val="16"/>
                <w:szCs w:val="16"/>
              </w:rPr>
              <w:br/>
            </w:r>
          </w:p>
          <w:p w14:paraId="6D81CA7F" w14:textId="77777777" w:rsidR="00E82617" w:rsidRDefault="00E82617" w:rsidP="00FE6833">
            <w:pPr>
              <w:pStyle w:val="Brezrazmikov"/>
              <w:spacing w:line="276" w:lineRule="auto"/>
              <w:jc w:val="center"/>
              <w:rPr>
                <w:rFonts w:cs="Arial"/>
                <w:b/>
                <w:sz w:val="16"/>
                <w:szCs w:val="16"/>
              </w:rPr>
            </w:pPr>
          </w:p>
          <w:p w14:paraId="27426A91" w14:textId="77777777" w:rsidR="00E82617" w:rsidRDefault="00E82617" w:rsidP="00FE6833">
            <w:pPr>
              <w:pStyle w:val="Brezrazmikov"/>
              <w:spacing w:line="276" w:lineRule="auto"/>
              <w:jc w:val="center"/>
              <w:rPr>
                <w:rFonts w:cs="Arial"/>
                <w:b/>
                <w:sz w:val="16"/>
                <w:szCs w:val="16"/>
              </w:rPr>
            </w:pPr>
            <w:r w:rsidRPr="00D74948">
              <w:rPr>
                <w:rFonts w:cs="Arial"/>
                <w:b/>
                <w:sz w:val="16"/>
                <w:szCs w:val="16"/>
              </w:rPr>
              <w:t>Ukrep</w:t>
            </w:r>
          </w:p>
          <w:p w14:paraId="39FEFD0A" w14:textId="77777777" w:rsidR="00E82617" w:rsidRPr="00D74948" w:rsidRDefault="00E82617" w:rsidP="00FE6833">
            <w:pPr>
              <w:pStyle w:val="Brezrazmikov"/>
              <w:spacing w:line="276" w:lineRule="auto"/>
              <w:jc w:val="center"/>
              <w:rPr>
                <w:rFonts w:cs="Arial"/>
                <w:b/>
                <w:sz w:val="16"/>
                <w:szCs w:val="16"/>
              </w:rPr>
            </w:pPr>
            <w:r>
              <w:rPr>
                <w:rFonts w:cs="Arial"/>
                <w:b/>
                <w:sz w:val="16"/>
                <w:szCs w:val="16"/>
              </w:rPr>
              <w:t>(vpišite)</w:t>
            </w:r>
          </w:p>
        </w:tc>
        <w:tc>
          <w:tcPr>
            <w:tcW w:w="3969" w:type="dxa"/>
            <w:vAlign w:val="center"/>
          </w:tcPr>
          <w:p w14:paraId="063E439A" w14:textId="77777777" w:rsidR="00E82617" w:rsidRDefault="00E82617" w:rsidP="00FE6833">
            <w:pPr>
              <w:pStyle w:val="Brezrazmikov"/>
              <w:spacing w:line="276" w:lineRule="auto"/>
              <w:jc w:val="center"/>
              <w:rPr>
                <w:rFonts w:cs="Arial"/>
                <w:b/>
                <w:sz w:val="16"/>
                <w:szCs w:val="16"/>
              </w:rPr>
            </w:pPr>
            <w:r w:rsidRPr="00D74948">
              <w:rPr>
                <w:rFonts w:cs="Arial"/>
                <w:b/>
                <w:sz w:val="16"/>
                <w:szCs w:val="16"/>
              </w:rPr>
              <w:t>Kazalnik</w:t>
            </w:r>
          </w:p>
          <w:p w14:paraId="1DB40BB1" w14:textId="77777777" w:rsidR="00E82617" w:rsidRPr="00D74948" w:rsidRDefault="00E82617" w:rsidP="00FE6833">
            <w:pPr>
              <w:pStyle w:val="Brezrazmikov"/>
              <w:spacing w:line="276" w:lineRule="auto"/>
              <w:jc w:val="center"/>
              <w:rPr>
                <w:rFonts w:cs="Arial"/>
                <w:b/>
                <w:sz w:val="16"/>
                <w:szCs w:val="16"/>
              </w:rPr>
            </w:pPr>
            <w:r>
              <w:rPr>
                <w:rFonts w:cs="Arial"/>
                <w:b/>
                <w:sz w:val="16"/>
                <w:szCs w:val="16"/>
              </w:rPr>
              <w:t xml:space="preserve"> </w:t>
            </w:r>
          </w:p>
        </w:tc>
        <w:tc>
          <w:tcPr>
            <w:tcW w:w="993" w:type="dxa"/>
          </w:tcPr>
          <w:p w14:paraId="1F31473D" w14:textId="77777777" w:rsidR="00E82617" w:rsidRPr="00D74948" w:rsidRDefault="00E82617" w:rsidP="00FE6833">
            <w:pPr>
              <w:pStyle w:val="Brezrazmikov"/>
              <w:spacing w:line="276" w:lineRule="auto"/>
              <w:jc w:val="center"/>
              <w:rPr>
                <w:rFonts w:cs="Arial"/>
                <w:b/>
                <w:sz w:val="16"/>
                <w:szCs w:val="16"/>
              </w:rPr>
            </w:pPr>
          </w:p>
          <w:p w14:paraId="4086C301" w14:textId="77777777" w:rsidR="00E82617" w:rsidRPr="00D74948" w:rsidRDefault="00E82617" w:rsidP="00FE6833">
            <w:pPr>
              <w:pStyle w:val="Brezrazmikov"/>
              <w:spacing w:line="276" w:lineRule="auto"/>
              <w:jc w:val="center"/>
              <w:rPr>
                <w:rFonts w:cs="Arial"/>
                <w:b/>
                <w:sz w:val="16"/>
                <w:szCs w:val="16"/>
              </w:rPr>
            </w:pPr>
          </w:p>
          <w:p w14:paraId="0CF3E105" w14:textId="77777777" w:rsidR="00E82617" w:rsidRPr="00D74948" w:rsidRDefault="00E82617" w:rsidP="00FE6833">
            <w:pPr>
              <w:pStyle w:val="Brezrazmikov"/>
              <w:spacing w:line="276" w:lineRule="auto"/>
              <w:jc w:val="center"/>
              <w:rPr>
                <w:rFonts w:cs="Arial"/>
                <w:b/>
                <w:sz w:val="16"/>
                <w:szCs w:val="16"/>
              </w:rPr>
            </w:pPr>
          </w:p>
          <w:p w14:paraId="030C46A0" w14:textId="77777777" w:rsidR="00E82617" w:rsidRPr="00D74948" w:rsidRDefault="00E82617" w:rsidP="00FE6833">
            <w:pPr>
              <w:pStyle w:val="Brezrazmikov"/>
              <w:spacing w:line="276" w:lineRule="auto"/>
              <w:jc w:val="center"/>
              <w:rPr>
                <w:rFonts w:cs="Arial"/>
                <w:b/>
                <w:sz w:val="16"/>
                <w:szCs w:val="16"/>
              </w:rPr>
            </w:pPr>
            <w:r w:rsidRPr="00D74948">
              <w:rPr>
                <w:rFonts w:cs="Arial"/>
                <w:b/>
                <w:sz w:val="16"/>
                <w:szCs w:val="16"/>
              </w:rPr>
              <w:t>Sklad</w:t>
            </w:r>
          </w:p>
        </w:tc>
        <w:tc>
          <w:tcPr>
            <w:tcW w:w="1417" w:type="dxa"/>
            <w:vAlign w:val="center"/>
          </w:tcPr>
          <w:p w14:paraId="08FE1862" w14:textId="77777777" w:rsidR="00E82617" w:rsidRPr="00D74948" w:rsidRDefault="00E82617" w:rsidP="00FE6833">
            <w:pPr>
              <w:pStyle w:val="Brezrazmikov"/>
              <w:spacing w:line="276" w:lineRule="auto"/>
              <w:jc w:val="center"/>
              <w:rPr>
                <w:rFonts w:cs="Arial"/>
                <w:b/>
                <w:sz w:val="16"/>
                <w:szCs w:val="16"/>
              </w:rPr>
            </w:pPr>
            <w:r w:rsidRPr="00D74948">
              <w:rPr>
                <w:rFonts w:cs="Arial"/>
                <w:b/>
                <w:sz w:val="16"/>
                <w:szCs w:val="16"/>
              </w:rPr>
              <w:t>Dosežena vrednost kazalnika na dan 31. 12. 2025 za EKSRP/31. 12. 2024 za ESRR</w:t>
            </w:r>
          </w:p>
        </w:tc>
        <w:tc>
          <w:tcPr>
            <w:tcW w:w="1418" w:type="dxa"/>
            <w:vAlign w:val="center"/>
          </w:tcPr>
          <w:p w14:paraId="16FA1A2F" w14:textId="77777777" w:rsidR="00E82617" w:rsidRPr="00D74948" w:rsidRDefault="00E82617" w:rsidP="00FE6833">
            <w:pPr>
              <w:pStyle w:val="Brezrazmikov"/>
              <w:spacing w:line="276" w:lineRule="auto"/>
              <w:jc w:val="center"/>
              <w:rPr>
                <w:rFonts w:cs="Arial"/>
                <w:b/>
                <w:sz w:val="16"/>
                <w:szCs w:val="16"/>
              </w:rPr>
            </w:pPr>
            <w:r w:rsidRPr="00D74948">
              <w:rPr>
                <w:rFonts w:cs="Arial"/>
                <w:b/>
                <w:sz w:val="16"/>
                <w:szCs w:val="16"/>
              </w:rPr>
              <w:t>Ciljna vrednost kazalnika na dan 31. 12. 2029</w:t>
            </w:r>
          </w:p>
        </w:tc>
      </w:tr>
      <w:tr w:rsidR="00E82617" w:rsidRPr="00D74948" w14:paraId="7A31A41C" w14:textId="77777777" w:rsidTr="00FE6833">
        <w:trPr>
          <w:trHeight w:val="512"/>
        </w:trPr>
        <w:tc>
          <w:tcPr>
            <w:tcW w:w="1696" w:type="dxa"/>
          </w:tcPr>
          <w:p w14:paraId="7642B935" w14:textId="77777777" w:rsidR="00E82617" w:rsidRDefault="00E82617" w:rsidP="00FE6833">
            <w:pPr>
              <w:pStyle w:val="Brezrazmikov"/>
              <w:spacing w:line="276" w:lineRule="auto"/>
              <w:rPr>
                <w:rFonts w:cs="Arial"/>
                <w:color w:val="000000"/>
                <w:sz w:val="18"/>
                <w:szCs w:val="18"/>
              </w:rPr>
            </w:pPr>
            <w:r w:rsidRPr="00F7293A">
              <w:rPr>
                <w:rFonts w:cs="Arial"/>
                <w:color w:val="000000"/>
                <w:sz w:val="18"/>
                <w:szCs w:val="18"/>
              </w:rPr>
              <w:t>UKREP</w:t>
            </w:r>
            <w:r>
              <w:rPr>
                <w:rFonts w:cs="Arial"/>
                <w:color w:val="000000"/>
                <w:sz w:val="18"/>
                <w:szCs w:val="18"/>
              </w:rPr>
              <w:t xml:space="preserve"> 1, 2, 3, 5</w:t>
            </w:r>
          </w:p>
          <w:p w14:paraId="78C82BBC" w14:textId="77777777" w:rsidR="00E82617" w:rsidRPr="00F7293A" w:rsidRDefault="00E82617" w:rsidP="00FE6833">
            <w:pPr>
              <w:pStyle w:val="Brezrazmikov"/>
              <w:spacing w:line="276" w:lineRule="auto"/>
              <w:rPr>
                <w:rFonts w:cs="Arial"/>
                <w:color w:val="000000"/>
                <w:sz w:val="18"/>
                <w:szCs w:val="18"/>
              </w:rPr>
            </w:pPr>
          </w:p>
        </w:tc>
        <w:tc>
          <w:tcPr>
            <w:tcW w:w="3969" w:type="dxa"/>
          </w:tcPr>
          <w:p w14:paraId="3242CF19" w14:textId="77777777" w:rsidR="00E82617" w:rsidRPr="00D74948" w:rsidRDefault="00E82617" w:rsidP="00FE6833">
            <w:pPr>
              <w:pStyle w:val="Brezrazmikov"/>
              <w:spacing w:line="276" w:lineRule="auto"/>
              <w:rPr>
                <w:rFonts w:cs="Arial"/>
                <w:b/>
                <w:sz w:val="16"/>
                <w:szCs w:val="16"/>
              </w:rPr>
            </w:pPr>
            <w:r w:rsidRPr="00D74948">
              <w:rPr>
                <w:rFonts w:cs="Arial"/>
                <w:color w:val="000000"/>
                <w:sz w:val="18"/>
                <w:szCs w:val="18"/>
              </w:rPr>
              <w:t xml:space="preserve">R.27 </w:t>
            </w:r>
            <w:proofErr w:type="spellStart"/>
            <w:r w:rsidRPr="00D74948">
              <w:rPr>
                <w:rFonts w:cs="Arial"/>
                <w:color w:val="000000"/>
                <w:sz w:val="18"/>
                <w:szCs w:val="18"/>
              </w:rPr>
              <w:t>Okoljska</w:t>
            </w:r>
            <w:proofErr w:type="spellEnd"/>
            <w:r w:rsidRPr="00D74948">
              <w:rPr>
                <w:rFonts w:cs="Arial"/>
                <w:color w:val="000000"/>
                <w:sz w:val="18"/>
                <w:szCs w:val="18"/>
              </w:rPr>
              <w:t xml:space="preserve"> ali podnebna uspešnost zaradi naložb na podeželju: število operacij, ki prispevajo k ciljem na področju </w:t>
            </w:r>
            <w:proofErr w:type="spellStart"/>
            <w:r w:rsidRPr="00D74948">
              <w:rPr>
                <w:rFonts w:cs="Arial"/>
                <w:color w:val="000000"/>
                <w:sz w:val="18"/>
                <w:szCs w:val="18"/>
              </w:rPr>
              <w:t>okoljske</w:t>
            </w:r>
            <w:proofErr w:type="spellEnd"/>
            <w:r w:rsidRPr="00D74948">
              <w:rPr>
                <w:rFonts w:cs="Arial"/>
                <w:color w:val="000000"/>
                <w:sz w:val="18"/>
                <w:szCs w:val="18"/>
              </w:rPr>
              <w:t xml:space="preserve"> trajnos</w:t>
            </w:r>
            <w:r>
              <w:rPr>
                <w:rFonts w:cs="Arial"/>
                <w:color w:val="000000"/>
                <w:sz w:val="18"/>
                <w:szCs w:val="18"/>
              </w:rPr>
              <w:t>ti</w:t>
            </w:r>
            <w:r w:rsidRPr="00D74948">
              <w:rPr>
                <w:rFonts w:cs="Arial"/>
                <w:color w:val="000000"/>
                <w:sz w:val="18"/>
                <w:szCs w:val="18"/>
              </w:rPr>
              <w:t>, ter doseganje blaženja podnebnih sprememb in prilagajanja nanje na podeželju</w:t>
            </w:r>
          </w:p>
        </w:tc>
        <w:tc>
          <w:tcPr>
            <w:tcW w:w="993" w:type="dxa"/>
          </w:tcPr>
          <w:p w14:paraId="480FB90A" w14:textId="77777777" w:rsidR="00E82617" w:rsidRPr="00450490" w:rsidRDefault="00E82617" w:rsidP="00FE6833">
            <w:pPr>
              <w:pStyle w:val="Brezrazmikov"/>
              <w:spacing w:line="276" w:lineRule="auto"/>
              <w:jc w:val="center"/>
              <w:rPr>
                <w:rFonts w:cs="Arial"/>
                <w:bCs/>
                <w:sz w:val="16"/>
                <w:szCs w:val="16"/>
              </w:rPr>
            </w:pPr>
            <w:r w:rsidRPr="00450490">
              <w:rPr>
                <w:rFonts w:cs="Arial"/>
                <w:bCs/>
                <w:sz w:val="16"/>
                <w:szCs w:val="16"/>
              </w:rPr>
              <w:t>EKSRP</w:t>
            </w:r>
          </w:p>
        </w:tc>
        <w:tc>
          <w:tcPr>
            <w:tcW w:w="1417" w:type="dxa"/>
            <w:vAlign w:val="center"/>
          </w:tcPr>
          <w:p w14:paraId="1E3A8F00" w14:textId="77777777" w:rsidR="00E82617" w:rsidRPr="004B6290" w:rsidRDefault="00E82617" w:rsidP="00FE6833">
            <w:pPr>
              <w:pStyle w:val="Brezrazmikov"/>
              <w:spacing w:line="276" w:lineRule="auto"/>
              <w:jc w:val="center"/>
              <w:rPr>
                <w:rFonts w:cs="Arial"/>
                <w:bCs/>
                <w:sz w:val="16"/>
                <w:szCs w:val="16"/>
              </w:rPr>
            </w:pPr>
            <w:r w:rsidRPr="004B6290">
              <w:rPr>
                <w:rFonts w:cs="Arial"/>
                <w:bCs/>
                <w:sz w:val="16"/>
                <w:szCs w:val="16"/>
              </w:rPr>
              <w:t>0</w:t>
            </w:r>
          </w:p>
        </w:tc>
        <w:tc>
          <w:tcPr>
            <w:tcW w:w="1418" w:type="dxa"/>
            <w:vAlign w:val="center"/>
          </w:tcPr>
          <w:p w14:paraId="478CA8B9" w14:textId="77777777" w:rsidR="00E82617" w:rsidRPr="00A76BA3" w:rsidRDefault="00E82617" w:rsidP="00FE6833">
            <w:pPr>
              <w:pStyle w:val="Brezrazmikov"/>
              <w:spacing w:line="276" w:lineRule="auto"/>
              <w:jc w:val="center"/>
              <w:rPr>
                <w:rFonts w:cs="Arial"/>
                <w:bCs/>
                <w:sz w:val="16"/>
                <w:szCs w:val="16"/>
              </w:rPr>
            </w:pPr>
            <w:r w:rsidRPr="00A76BA3">
              <w:rPr>
                <w:rFonts w:cs="Arial"/>
                <w:bCs/>
                <w:sz w:val="16"/>
                <w:szCs w:val="16"/>
              </w:rPr>
              <w:t>2</w:t>
            </w:r>
          </w:p>
        </w:tc>
      </w:tr>
      <w:tr w:rsidR="00E82617" w:rsidRPr="00D74948" w14:paraId="15DD6A69" w14:textId="77777777" w:rsidTr="00FE6833">
        <w:trPr>
          <w:trHeight w:val="423"/>
        </w:trPr>
        <w:tc>
          <w:tcPr>
            <w:tcW w:w="1696" w:type="dxa"/>
          </w:tcPr>
          <w:p w14:paraId="5D71BD62" w14:textId="77777777" w:rsidR="00E82617" w:rsidRPr="00F7293A" w:rsidRDefault="00E82617" w:rsidP="00FE6833">
            <w:pPr>
              <w:pStyle w:val="Brezrazmikov"/>
              <w:spacing w:line="276" w:lineRule="auto"/>
              <w:rPr>
                <w:rFonts w:cs="Arial"/>
                <w:color w:val="000000"/>
                <w:sz w:val="18"/>
                <w:szCs w:val="18"/>
              </w:rPr>
            </w:pPr>
            <w:r w:rsidRPr="00F7293A">
              <w:rPr>
                <w:rFonts w:cs="Arial"/>
                <w:color w:val="000000"/>
                <w:sz w:val="18"/>
                <w:szCs w:val="18"/>
              </w:rPr>
              <w:t>UKREP 1</w:t>
            </w:r>
            <w:r>
              <w:rPr>
                <w:rFonts w:cs="Arial"/>
                <w:color w:val="000000"/>
                <w:sz w:val="18"/>
                <w:szCs w:val="18"/>
              </w:rPr>
              <w:t>, 2, 3</w:t>
            </w:r>
          </w:p>
        </w:tc>
        <w:tc>
          <w:tcPr>
            <w:tcW w:w="3969" w:type="dxa"/>
          </w:tcPr>
          <w:p w14:paraId="6F7B3223" w14:textId="77777777" w:rsidR="00E82617" w:rsidRPr="00D74948" w:rsidRDefault="00E82617" w:rsidP="00FE6833">
            <w:pPr>
              <w:pStyle w:val="Brezrazmikov"/>
              <w:spacing w:line="276" w:lineRule="auto"/>
              <w:rPr>
                <w:rFonts w:cs="Arial"/>
                <w:b/>
                <w:sz w:val="16"/>
                <w:szCs w:val="16"/>
              </w:rPr>
            </w:pPr>
            <w:r w:rsidRPr="00D74948">
              <w:rPr>
                <w:rFonts w:cs="Arial"/>
                <w:color w:val="000000"/>
                <w:sz w:val="18"/>
                <w:szCs w:val="18"/>
              </w:rPr>
              <w:t>R.37 Rast in delovna mesta na podeželju: nova delovna mesta, ki prejemajo podporo v okviru projektov SKP</w:t>
            </w:r>
          </w:p>
        </w:tc>
        <w:tc>
          <w:tcPr>
            <w:tcW w:w="993" w:type="dxa"/>
          </w:tcPr>
          <w:p w14:paraId="643F6B3D" w14:textId="77777777" w:rsidR="00E82617" w:rsidRPr="00450490" w:rsidRDefault="00E82617" w:rsidP="00FE6833">
            <w:pPr>
              <w:pStyle w:val="Brezrazmikov"/>
              <w:spacing w:line="276" w:lineRule="auto"/>
              <w:jc w:val="center"/>
              <w:rPr>
                <w:rFonts w:cs="Arial"/>
                <w:bCs/>
                <w:sz w:val="16"/>
                <w:szCs w:val="16"/>
              </w:rPr>
            </w:pPr>
            <w:r w:rsidRPr="00450490">
              <w:rPr>
                <w:rFonts w:cs="Arial"/>
                <w:bCs/>
                <w:sz w:val="16"/>
                <w:szCs w:val="16"/>
              </w:rPr>
              <w:t>EKSRP</w:t>
            </w:r>
          </w:p>
        </w:tc>
        <w:tc>
          <w:tcPr>
            <w:tcW w:w="1417" w:type="dxa"/>
            <w:vAlign w:val="center"/>
          </w:tcPr>
          <w:p w14:paraId="7001ED2E" w14:textId="77777777" w:rsidR="00E82617" w:rsidRPr="004B6290" w:rsidRDefault="00E82617" w:rsidP="00FE6833">
            <w:pPr>
              <w:pStyle w:val="Brezrazmikov"/>
              <w:spacing w:line="276" w:lineRule="auto"/>
              <w:jc w:val="center"/>
              <w:rPr>
                <w:rFonts w:cs="Arial"/>
                <w:bCs/>
                <w:sz w:val="16"/>
                <w:szCs w:val="16"/>
              </w:rPr>
            </w:pPr>
            <w:r w:rsidRPr="004B6290">
              <w:rPr>
                <w:rFonts w:cs="Arial"/>
                <w:bCs/>
                <w:sz w:val="16"/>
                <w:szCs w:val="16"/>
              </w:rPr>
              <w:t>0</w:t>
            </w:r>
          </w:p>
        </w:tc>
        <w:tc>
          <w:tcPr>
            <w:tcW w:w="1418" w:type="dxa"/>
            <w:vAlign w:val="center"/>
          </w:tcPr>
          <w:p w14:paraId="14F4FEBE" w14:textId="77777777" w:rsidR="00E82617" w:rsidRPr="00A76BA3" w:rsidRDefault="00E82617" w:rsidP="00FE6833">
            <w:pPr>
              <w:pStyle w:val="Brezrazmikov"/>
              <w:spacing w:line="276" w:lineRule="auto"/>
              <w:jc w:val="center"/>
              <w:rPr>
                <w:rFonts w:cs="Arial"/>
                <w:bCs/>
                <w:sz w:val="16"/>
                <w:szCs w:val="16"/>
              </w:rPr>
            </w:pPr>
            <w:r w:rsidRPr="00A76BA3">
              <w:rPr>
                <w:rFonts w:cs="Arial"/>
                <w:bCs/>
                <w:sz w:val="16"/>
                <w:szCs w:val="16"/>
              </w:rPr>
              <w:t>1</w:t>
            </w:r>
          </w:p>
        </w:tc>
      </w:tr>
      <w:tr w:rsidR="00E82617" w:rsidRPr="00D74948" w14:paraId="10D31E37" w14:textId="77777777" w:rsidTr="00FE6833">
        <w:trPr>
          <w:trHeight w:val="423"/>
        </w:trPr>
        <w:tc>
          <w:tcPr>
            <w:tcW w:w="1696" w:type="dxa"/>
          </w:tcPr>
          <w:p w14:paraId="6A47F823" w14:textId="77777777" w:rsidR="00E82617" w:rsidRPr="00F7293A" w:rsidRDefault="00E82617" w:rsidP="00FE6833">
            <w:pPr>
              <w:pStyle w:val="Brezrazmikov"/>
              <w:spacing w:line="276" w:lineRule="auto"/>
              <w:rPr>
                <w:rFonts w:cs="Arial"/>
                <w:color w:val="000000"/>
                <w:sz w:val="18"/>
                <w:szCs w:val="18"/>
              </w:rPr>
            </w:pPr>
            <w:r w:rsidRPr="00E240AE">
              <w:rPr>
                <w:rFonts w:cs="Arial"/>
                <w:color w:val="000000"/>
                <w:sz w:val="18"/>
                <w:szCs w:val="18"/>
              </w:rPr>
              <w:t>UKREP 1,</w:t>
            </w:r>
            <w:r>
              <w:rPr>
                <w:rFonts w:cs="Arial"/>
                <w:color w:val="000000"/>
                <w:sz w:val="18"/>
                <w:szCs w:val="18"/>
              </w:rPr>
              <w:t>2,</w:t>
            </w:r>
            <w:r w:rsidRPr="00E240AE">
              <w:rPr>
                <w:rFonts w:cs="Arial"/>
                <w:color w:val="000000"/>
                <w:sz w:val="18"/>
                <w:szCs w:val="18"/>
              </w:rPr>
              <w:t xml:space="preserve"> 3</w:t>
            </w:r>
          </w:p>
          <w:p w14:paraId="6607472E" w14:textId="77777777" w:rsidR="00E82617" w:rsidRPr="00F7293A" w:rsidRDefault="00E82617" w:rsidP="00FE6833">
            <w:pPr>
              <w:pStyle w:val="Brezrazmikov"/>
              <w:spacing w:line="276" w:lineRule="auto"/>
              <w:rPr>
                <w:rFonts w:cs="Arial"/>
                <w:color w:val="000000"/>
                <w:sz w:val="18"/>
                <w:szCs w:val="18"/>
              </w:rPr>
            </w:pPr>
          </w:p>
        </w:tc>
        <w:tc>
          <w:tcPr>
            <w:tcW w:w="3969" w:type="dxa"/>
          </w:tcPr>
          <w:p w14:paraId="4042A234" w14:textId="77777777" w:rsidR="00E82617" w:rsidRPr="00D74948" w:rsidRDefault="00E82617" w:rsidP="00FE6833">
            <w:pPr>
              <w:pStyle w:val="Brezrazmikov"/>
              <w:spacing w:line="276" w:lineRule="auto"/>
              <w:rPr>
                <w:rFonts w:cs="Arial"/>
                <w:b/>
                <w:sz w:val="16"/>
                <w:szCs w:val="16"/>
              </w:rPr>
            </w:pPr>
            <w:r w:rsidRPr="00D74948">
              <w:rPr>
                <w:rFonts w:cs="Arial"/>
                <w:color w:val="000000"/>
                <w:sz w:val="18"/>
                <w:szCs w:val="18"/>
              </w:rPr>
              <w:t xml:space="preserve">R.39 Razvoj podeželskega gospodarstva: število podeželskih podjetij, vključno s podjetji na področju </w:t>
            </w:r>
            <w:proofErr w:type="spellStart"/>
            <w:r w:rsidRPr="00D74948">
              <w:rPr>
                <w:rFonts w:cs="Arial"/>
                <w:color w:val="000000"/>
                <w:sz w:val="18"/>
                <w:szCs w:val="18"/>
              </w:rPr>
              <w:t>biogospodarstva</w:t>
            </w:r>
            <w:proofErr w:type="spellEnd"/>
            <w:r w:rsidRPr="00D74948">
              <w:rPr>
                <w:rFonts w:cs="Arial"/>
                <w:color w:val="000000"/>
                <w:sz w:val="18"/>
                <w:szCs w:val="18"/>
              </w:rPr>
              <w:t>, razvitih s podporo v okviru SKP</w:t>
            </w:r>
          </w:p>
        </w:tc>
        <w:tc>
          <w:tcPr>
            <w:tcW w:w="993" w:type="dxa"/>
          </w:tcPr>
          <w:p w14:paraId="57556D58" w14:textId="77777777" w:rsidR="00E82617" w:rsidRPr="00450490" w:rsidRDefault="00E82617" w:rsidP="00FE6833">
            <w:pPr>
              <w:pStyle w:val="Brezrazmikov"/>
              <w:spacing w:line="276" w:lineRule="auto"/>
              <w:jc w:val="center"/>
              <w:rPr>
                <w:rFonts w:cs="Arial"/>
                <w:bCs/>
                <w:sz w:val="16"/>
                <w:szCs w:val="16"/>
              </w:rPr>
            </w:pPr>
            <w:r w:rsidRPr="00450490">
              <w:rPr>
                <w:rFonts w:cs="Arial"/>
                <w:bCs/>
                <w:sz w:val="16"/>
                <w:szCs w:val="16"/>
              </w:rPr>
              <w:t>EKSRP</w:t>
            </w:r>
          </w:p>
        </w:tc>
        <w:tc>
          <w:tcPr>
            <w:tcW w:w="1417" w:type="dxa"/>
            <w:vAlign w:val="center"/>
          </w:tcPr>
          <w:p w14:paraId="0350BB9D" w14:textId="77777777" w:rsidR="00E82617" w:rsidRPr="004B6290" w:rsidRDefault="00E82617" w:rsidP="00FE6833">
            <w:pPr>
              <w:pStyle w:val="Brezrazmikov"/>
              <w:spacing w:line="276" w:lineRule="auto"/>
              <w:jc w:val="center"/>
              <w:rPr>
                <w:rFonts w:cs="Arial"/>
                <w:bCs/>
                <w:sz w:val="16"/>
                <w:szCs w:val="16"/>
              </w:rPr>
            </w:pPr>
            <w:r w:rsidRPr="004B6290">
              <w:rPr>
                <w:rFonts w:cs="Arial"/>
                <w:bCs/>
                <w:sz w:val="16"/>
                <w:szCs w:val="16"/>
              </w:rPr>
              <w:t>0</w:t>
            </w:r>
          </w:p>
        </w:tc>
        <w:tc>
          <w:tcPr>
            <w:tcW w:w="1418" w:type="dxa"/>
            <w:vAlign w:val="center"/>
          </w:tcPr>
          <w:p w14:paraId="4B3A2610" w14:textId="77777777" w:rsidR="00E82617" w:rsidRPr="00A76BA3" w:rsidRDefault="00E82617" w:rsidP="00FE6833">
            <w:pPr>
              <w:pStyle w:val="Brezrazmikov"/>
              <w:spacing w:line="276" w:lineRule="auto"/>
              <w:jc w:val="center"/>
              <w:rPr>
                <w:rFonts w:cs="Arial"/>
                <w:bCs/>
                <w:sz w:val="16"/>
                <w:szCs w:val="16"/>
              </w:rPr>
            </w:pPr>
            <w:r w:rsidRPr="00A76BA3">
              <w:rPr>
                <w:rFonts w:cs="Arial"/>
                <w:bCs/>
                <w:sz w:val="16"/>
                <w:szCs w:val="16"/>
              </w:rPr>
              <w:t>1</w:t>
            </w:r>
          </w:p>
        </w:tc>
      </w:tr>
      <w:tr w:rsidR="00E82617" w:rsidRPr="00D74948" w14:paraId="0AD62BF8" w14:textId="77777777" w:rsidTr="00FE6833">
        <w:trPr>
          <w:trHeight w:val="408"/>
        </w:trPr>
        <w:tc>
          <w:tcPr>
            <w:tcW w:w="1696" w:type="dxa"/>
          </w:tcPr>
          <w:p w14:paraId="0E3AEBC4" w14:textId="77777777" w:rsidR="00E82617" w:rsidRPr="00F82D30" w:rsidRDefault="00E82617" w:rsidP="00FE6833">
            <w:pPr>
              <w:pStyle w:val="Navadensplet"/>
              <w:spacing w:before="0" w:beforeAutospacing="0" w:after="0" w:afterAutospacing="0"/>
              <w:rPr>
                <w:rFonts w:ascii="Arial" w:hAnsi="Arial" w:cs="Arial"/>
                <w:sz w:val="18"/>
                <w:szCs w:val="18"/>
              </w:rPr>
            </w:pPr>
            <w:r w:rsidRPr="00D1364A">
              <w:rPr>
                <w:rFonts w:ascii="Arial" w:hAnsi="Arial" w:cs="Arial"/>
                <w:sz w:val="18"/>
                <w:szCs w:val="18"/>
              </w:rPr>
              <w:t xml:space="preserve">UKREP </w:t>
            </w:r>
            <w:r>
              <w:rPr>
                <w:rFonts w:ascii="Arial" w:hAnsi="Arial" w:cs="Arial"/>
                <w:sz w:val="18"/>
                <w:szCs w:val="18"/>
              </w:rPr>
              <w:t>4</w:t>
            </w:r>
            <w:r w:rsidRPr="00D1364A">
              <w:rPr>
                <w:rFonts w:ascii="Arial" w:hAnsi="Arial" w:cs="Arial"/>
                <w:sz w:val="18"/>
                <w:szCs w:val="18"/>
              </w:rPr>
              <w:t xml:space="preserve"> </w:t>
            </w:r>
          </w:p>
        </w:tc>
        <w:tc>
          <w:tcPr>
            <w:tcW w:w="3969" w:type="dxa"/>
          </w:tcPr>
          <w:p w14:paraId="05737222" w14:textId="77777777" w:rsidR="00E82617" w:rsidRPr="00D74948" w:rsidRDefault="00E82617" w:rsidP="00FE6833">
            <w:pPr>
              <w:pStyle w:val="Brezrazmikov"/>
              <w:spacing w:line="276" w:lineRule="auto"/>
              <w:rPr>
                <w:rFonts w:cs="Arial"/>
                <w:color w:val="000000"/>
                <w:sz w:val="18"/>
                <w:szCs w:val="18"/>
              </w:rPr>
            </w:pPr>
            <w:r w:rsidRPr="00D74948">
              <w:rPr>
                <w:rFonts w:cs="Arial"/>
                <w:color w:val="000000"/>
                <w:sz w:val="18"/>
                <w:szCs w:val="18"/>
              </w:rPr>
              <w:t>R.42 Spodbujanje socialne vključenosti: število oseb, zajetih v projekte socialnega vključevanja, ki prejemajo podporo</w:t>
            </w:r>
          </w:p>
        </w:tc>
        <w:tc>
          <w:tcPr>
            <w:tcW w:w="993" w:type="dxa"/>
          </w:tcPr>
          <w:p w14:paraId="38EE311C" w14:textId="77777777" w:rsidR="00E82617" w:rsidRPr="00450490" w:rsidRDefault="00E82617" w:rsidP="00FE6833">
            <w:pPr>
              <w:pStyle w:val="Brezrazmikov"/>
              <w:spacing w:line="276" w:lineRule="auto"/>
              <w:jc w:val="center"/>
              <w:rPr>
                <w:rFonts w:cs="Arial"/>
                <w:bCs/>
                <w:sz w:val="16"/>
                <w:szCs w:val="16"/>
              </w:rPr>
            </w:pPr>
            <w:r w:rsidRPr="00450490">
              <w:rPr>
                <w:rFonts w:cs="Arial"/>
                <w:bCs/>
                <w:sz w:val="16"/>
                <w:szCs w:val="16"/>
              </w:rPr>
              <w:t>EKSRP</w:t>
            </w:r>
          </w:p>
        </w:tc>
        <w:tc>
          <w:tcPr>
            <w:tcW w:w="1417" w:type="dxa"/>
            <w:vAlign w:val="center"/>
          </w:tcPr>
          <w:p w14:paraId="24DEBFD6" w14:textId="77777777" w:rsidR="00E82617" w:rsidRPr="004B6290" w:rsidRDefault="00E82617" w:rsidP="00FE6833">
            <w:pPr>
              <w:pStyle w:val="Brezrazmikov"/>
              <w:spacing w:line="276" w:lineRule="auto"/>
              <w:jc w:val="center"/>
              <w:rPr>
                <w:rFonts w:cs="Arial"/>
                <w:bCs/>
                <w:sz w:val="16"/>
                <w:szCs w:val="16"/>
              </w:rPr>
            </w:pPr>
            <w:r w:rsidRPr="004B6290">
              <w:rPr>
                <w:rFonts w:cs="Arial"/>
                <w:bCs/>
                <w:sz w:val="16"/>
                <w:szCs w:val="16"/>
              </w:rPr>
              <w:t>0</w:t>
            </w:r>
          </w:p>
        </w:tc>
        <w:tc>
          <w:tcPr>
            <w:tcW w:w="1418" w:type="dxa"/>
            <w:vAlign w:val="center"/>
          </w:tcPr>
          <w:p w14:paraId="10724538" w14:textId="77777777" w:rsidR="00E82617" w:rsidRPr="00A76BA3" w:rsidRDefault="00E82617" w:rsidP="00FE6833">
            <w:pPr>
              <w:pStyle w:val="Brezrazmikov"/>
              <w:spacing w:line="276" w:lineRule="auto"/>
              <w:jc w:val="center"/>
              <w:rPr>
                <w:rFonts w:cs="Arial"/>
                <w:bCs/>
                <w:sz w:val="16"/>
                <w:szCs w:val="16"/>
              </w:rPr>
            </w:pPr>
            <w:r w:rsidRPr="00A76BA3">
              <w:rPr>
                <w:rFonts w:cs="Arial"/>
                <w:bCs/>
                <w:sz w:val="16"/>
                <w:szCs w:val="16"/>
              </w:rPr>
              <w:t>300</w:t>
            </w:r>
          </w:p>
        </w:tc>
      </w:tr>
      <w:tr w:rsidR="00E82617" w:rsidRPr="00D74948" w14:paraId="0F6B5428" w14:textId="77777777" w:rsidTr="00FE6833">
        <w:trPr>
          <w:trHeight w:val="408"/>
        </w:trPr>
        <w:tc>
          <w:tcPr>
            <w:tcW w:w="1696" w:type="dxa"/>
          </w:tcPr>
          <w:p w14:paraId="55618C87" w14:textId="77777777" w:rsidR="00E82617" w:rsidRDefault="00E82617" w:rsidP="00FE6833">
            <w:pPr>
              <w:pStyle w:val="Navadensplet"/>
              <w:spacing w:before="0" w:beforeAutospacing="0" w:after="0" w:afterAutospacing="0" w:line="230" w:lineRule="exact"/>
              <w:rPr>
                <w:rFonts w:ascii="Arial" w:hAnsi="Arial" w:cs="Arial"/>
                <w:sz w:val="18"/>
                <w:szCs w:val="18"/>
              </w:rPr>
            </w:pPr>
            <w:r w:rsidRPr="00F7293A">
              <w:rPr>
                <w:rFonts w:ascii="Arial" w:hAnsi="Arial" w:cs="Arial"/>
                <w:sz w:val="18"/>
                <w:szCs w:val="18"/>
              </w:rPr>
              <w:t xml:space="preserve">UKREP </w:t>
            </w:r>
            <w:r>
              <w:rPr>
                <w:rFonts w:ascii="Arial" w:hAnsi="Arial" w:cs="Arial"/>
                <w:sz w:val="18"/>
                <w:szCs w:val="18"/>
              </w:rPr>
              <w:t>1, 3</w:t>
            </w:r>
          </w:p>
          <w:p w14:paraId="1A59032B" w14:textId="77777777" w:rsidR="00E82617" w:rsidRDefault="00E82617" w:rsidP="00FE6833">
            <w:pPr>
              <w:pStyle w:val="Navadensplet"/>
              <w:spacing w:before="0" w:beforeAutospacing="0" w:after="0" w:afterAutospacing="0" w:line="230" w:lineRule="exact"/>
              <w:rPr>
                <w:rFonts w:ascii="Arial" w:hAnsi="Arial" w:cs="Arial"/>
                <w:sz w:val="18"/>
                <w:szCs w:val="18"/>
              </w:rPr>
            </w:pPr>
          </w:p>
          <w:p w14:paraId="63DB4037" w14:textId="77777777" w:rsidR="00E82617" w:rsidRPr="00F7293A" w:rsidRDefault="00E82617" w:rsidP="00FE6833">
            <w:pPr>
              <w:pStyle w:val="Navadensplet"/>
              <w:spacing w:before="0" w:beforeAutospacing="0" w:after="0" w:afterAutospacing="0" w:line="230" w:lineRule="exact"/>
              <w:rPr>
                <w:rFonts w:cs="Arial"/>
                <w:i/>
                <w:color w:val="000000"/>
                <w:sz w:val="18"/>
                <w:szCs w:val="18"/>
              </w:rPr>
            </w:pPr>
          </w:p>
        </w:tc>
        <w:tc>
          <w:tcPr>
            <w:tcW w:w="3969" w:type="dxa"/>
            <w:vAlign w:val="center"/>
          </w:tcPr>
          <w:p w14:paraId="6D3B75A3" w14:textId="77777777" w:rsidR="00E82617" w:rsidRPr="00D74948" w:rsidRDefault="00E82617" w:rsidP="00FE6833">
            <w:pPr>
              <w:pStyle w:val="Brezrazmikov"/>
              <w:spacing w:line="276" w:lineRule="auto"/>
              <w:rPr>
                <w:rFonts w:cs="Arial"/>
                <w:color w:val="000000"/>
                <w:sz w:val="18"/>
                <w:szCs w:val="18"/>
              </w:rPr>
            </w:pPr>
            <w:r w:rsidRPr="00D74948">
              <w:rPr>
                <w:rFonts w:cs="Arial"/>
                <w:sz w:val="18"/>
                <w:szCs w:val="18"/>
              </w:rPr>
              <w:t>Število podprtih oziroma vzpostavljenih zaposlitev/mrež/dogodkov/produktov, ki so namenjeni spodbujanju lokalnega podjetništva (razen nosilcev dejavnosti na kmetiji)</w:t>
            </w:r>
          </w:p>
        </w:tc>
        <w:tc>
          <w:tcPr>
            <w:tcW w:w="993" w:type="dxa"/>
          </w:tcPr>
          <w:p w14:paraId="1D1CF17E" w14:textId="77777777" w:rsidR="00E82617" w:rsidRPr="00450490" w:rsidRDefault="00E82617" w:rsidP="00FE6833">
            <w:pPr>
              <w:pStyle w:val="Brezrazmikov"/>
              <w:spacing w:line="276" w:lineRule="auto"/>
              <w:jc w:val="center"/>
              <w:rPr>
                <w:rFonts w:cs="Arial"/>
                <w:bCs/>
                <w:sz w:val="16"/>
                <w:szCs w:val="16"/>
              </w:rPr>
            </w:pPr>
            <w:r w:rsidRPr="00450490">
              <w:rPr>
                <w:rFonts w:cs="Arial"/>
                <w:bCs/>
                <w:sz w:val="16"/>
                <w:szCs w:val="16"/>
              </w:rPr>
              <w:t>ESRR</w:t>
            </w:r>
          </w:p>
        </w:tc>
        <w:tc>
          <w:tcPr>
            <w:tcW w:w="1417" w:type="dxa"/>
            <w:vAlign w:val="center"/>
          </w:tcPr>
          <w:p w14:paraId="7A692B3D" w14:textId="77777777" w:rsidR="00E82617" w:rsidRPr="00F7293A" w:rsidRDefault="00E82617" w:rsidP="00FE6833">
            <w:pPr>
              <w:pStyle w:val="Brezrazmikov"/>
              <w:spacing w:line="276" w:lineRule="auto"/>
              <w:jc w:val="center"/>
              <w:rPr>
                <w:rFonts w:cs="Arial"/>
                <w:bCs/>
                <w:sz w:val="16"/>
                <w:szCs w:val="16"/>
              </w:rPr>
            </w:pPr>
            <w:r w:rsidRPr="00F7293A">
              <w:rPr>
                <w:rFonts w:cs="Arial"/>
                <w:bCs/>
                <w:sz w:val="16"/>
                <w:szCs w:val="16"/>
              </w:rPr>
              <w:t>0</w:t>
            </w:r>
          </w:p>
        </w:tc>
        <w:tc>
          <w:tcPr>
            <w:tcW w:w="1418" w:type="dxa"/>
            <w:vAlign w:val="center"/>
          </w:tcPr>
          <w:p w14:paraId="2FACB367" w14:textId="77777777" w:rsidR="00E82617" w:rsidRPr="00A76BA3" w:rsidRDefault="00E82617" w:rsidP="00FE6833">
            <w:pPr>
              <w:pStyle w:val="Brezrazmikov"/>
              <w:spacing w:line="276" w:lineRule="auto"/>
              <w:jc w:val="center"/>
              <w:rPr>
                <w:rFonts w:cs="Arial"/>
                <w:bCs/>
                <w:sz w:val="16"/>
                <w:szCs w:val="16"/>
              </w:rPr>
            </w:pPr>
            <w:r w:rsidRPr="00A76BA3">
              <w:rPr>
                <w:rFonts w:cs="Arial"/>
                <w:bCs/>
                <w:sz w:val="16"/>
                <w:szCs w:val="16"/>
              </w:rPr>
              <w:t>2</w:t>
            </w:r>
          </w:p>
        </w:tc>
      </w:tr>
      <w:tr w:rsidR="00E82617" w:rsidRPr="00D74948" w14:paraId="290486B9" w14:textId="77777777" w:rsidTr="00FE6833">
        <w:trPr>
          <w:trHeight w:val="408"/>
        </w:trPr>
        <w:tc>
          <w:tcPr>
            <w:tcW w:w="1696" w:type="dxa"/>
          </w:tcPr>
          <w:p w14:paraId="23883EED" w14:textId="77777777" w:rsidR="00E82617" w:rsidRPr="00DB6833" w:rsidRDefault="00E82617" w:rsidP="00FE6833">
            <w:pPr>
              <w:pStyle w:val="Brezrazmikov"/>
              <w:spacing w:line="276" w:lineRule="auto"/>
              <w:rPr>
                <w:rFonts w:cs="Arial"/>
                <w:b/>
                <w:bCs/>
                <w:i/>
                <w:color w:val="000000"/>
                <w:sz w:val="16"/>
                <w:szCs w:val="16"/>
              </w:rPr>
            </w:pPr>
            <w:r w:rsidRPr="00450490">
              <w:rPr>
                <w:rFonts w:cs="Arial"/>
                <w:color w:val="000000"/>
                <w:sz w:val="18"/>
                <w:szCs w:val="18"/>
              </w:rPr>
              <w:t xml:space="preserve">UKREP </w:t>
            </w:r>
            <w:r>
              <w:rPr>
                <w:rFonts w:cs="Arial"/>
                <w:color w:val="000000"/>
                <w:sz w:val="18"/>
                <w:szCs w:val="18"/>
              </w:rPr>
              <w:t>1</w:t>
            </w:r>
          </w:p>
        </w:tc>
        <w:tc>
          <w:tcPr>
            <w:tcW w:w="3969" w:type="dxa"/>
            <w:vAlign w:val="center"/>
          </w:tcPr>
          <w:p w14:paraId="3CE2CD02" w14:textId="77777777" w:rsidR="00E82617" w:rsidRPr="00D74948" w:rsidRDefault="00E82617" w:rsidP="00FE6833">
            <w:pPr>
              <w:pStyle w:val="Brezrazmikov"/>
              <w:spacing w:line="276" w:lineRule="auto"/>
              <w:rPr>
                <w:rFonts w:cs="Arial"/>
                <w:sz w:val="18"/>
                <w:szCs w:val="18"/>
              </w:rPr>
            </w:pPr>
            <w:r w:rsidRPr="00D74948">
              <w:rPr>
                <w:rFonts w:cs="Arial"/>
                <w:sz w:val="18"/>
                <w:szCs w:val="18"/>
              </w:rPr>
              <w:t>Število podprtih lokalnih turističnih prireditev/produktov/storitev/programov/modelov/publikacij</w:t>
            </w:r>
          </w:p>
        </w:tc>
        <w:tc>
          <w:tcPr>
            <w:tcW w:w="993" w:type="dxa"/>
          </w:tcPr>
          <w:p w14:paraId="63DFA76E" w14:textId="77777777" w:rsidR="00E82617" w:rsidRDefault="00E82617" w:rsidP="00FE6833">
            <w:pPr>
              <w:pStyle w:val="Brezrazmikov"/>
              <w:spacing w:line="276" w:lineRule="auto"/>
              <w:jc w:val="center"/>
              <w:rPr>
                <w:rFonts w:cs="Arial"/>
                <w:b/>
                <w:sz w:val="16"/>
                <w:szCs w:val="16"/>
              </w:rPr>
            </w:pPr>
            <w:r w:rsidRPr="00D74948">
              <w:rPr>
                <w:rFonts w:cs="Arial"/>
                <w:sz w:val="18"/>
                <w:szCs w:val="18"/>
              </w:rPr>
              <w:t>ESRR</w:t>
            </w:r>
          </w:p>
        </w:tc>
        <w:tc>
          <w:tcPr>
            <w:tcW w:w="1417" w:type="dxa"/>
            <w:vAlign w:val="center"/>
          </w:tcPr>
          <w:p w14:paraId="162721C5" w14:textId="77777777" w:rsidR="00E82617" w:rsidRPr="00F7293A" w:rsidRDefault="00E82617" w:rsidP="00FE6833">
            <w:pPr>
              <w:pStyle w:val="Brezrazmikov"/>
              <w:spacing w:line="276" w:lineRule="auto"/>
              <w:jc w:val="center"/>
              <w:rPr>
                <w:rFonts w:cs="Arial"/>
                <w:bCs/>
                <w:sz w:val="16"/>
                <w:szCs w:val="16"/>
              </w:rPr>
            </w:pPr>
            <w:r w:rsidRPr="00F7293A">
              <w:rPr>
                <w:rFonts w:cs="Arial"/>
                <w:bCs/>
                <w:sz w:val="16"/>
                <w:szCs w:val="16"/>
              </w:rPr>
              <w:t>0</w:t>
            </w:r>
          </w:p>
        </w:tc>
        <w:tc>
          <w:tcPr>
            <w:tcW w:w="1418" w:type="dxa"/>
            <w:vAlign w:val="center"/>
          </w:tcPr>
          <w:p w14:paraId="7647513D" w14:textId="77777777" w:rsidR="00E82617" w:rsidRPr="00A76BA3" w:rsidRDefault="00E82617" w:rsidP="00FE6833">
            <w:pPr>
              <w:pStyle w:val="Brezrazmikov"/>
              <w:spacing w:line="276" w:lineRule="auto"/>
              <w:jc w:val="center"/>
              <w:rPr>
                <w:rFonts w:cs="Arial"/>
                <w:bCs/>
                <w:sz w:val="16"/>
                <w:szCs w:val="16"/>
              </w:rPr>
            </w:pPr>
            <w:r w:rsidRPr="00A76BA3">
              <w:rPr>
                <w:rFonts w:cs="Arial"/>
                <w:bCs/>
                <w:sz w:val="16"/>
                <w:szCs w:val="16"/>
              </w:rPr>
              <w:t>8</w:t>
            </w:r>
          </w:p>
        </w:tc>
      </w:tr>
      <w:tr w:rsidR="00E82617" w:rsidRPr="00D74948" w14:paraId="079B370C" w14:textId="77777777" w:rsidTr="00FE6833">
        <w:trPr>
          <w:trHeight w:val="408"/>
        </w:trPr>
        <w:tc>
          <w:tcPr>
            <w:tcW w:w="1696" w:type="dxa"/>
          </w:tcPr>
          <w:p w14:paraId="2DB140E6" w14:textId="77777777" w:rsidR="00E82617" w:rsidRPr="00DB6833" w:rsidRDefault="00E82617" w:rsidP="00FE6833">
            <w:pPr>
              <w:pStyle w:val="Brezrazmikov"/>
              <w:spacing w:line="276" w:lineRule="auto"/>
              <w:rPr>
                <w:rFonts w:cs="Arial"/>
                <w:b/>
                <w:bCs/>
                <w:i/>
                <w:color w:val="000000"/>
                <w:sz w:val="16"/>
                <w:szCs w:val="16"/>
              </w:rPr>
            </w:pPr>
            <w:r w:rsidRPr="00E240AE">
              <w:rPr>
                <w:rFonts w:cs="Arial"/>
                <w:color w:val="000000"/>
                <w:sz w:val="18"/>
                <w:szCs w:val="18"/>
              </w:rPr>
              <w:t>UKREP 1, 5</w:t>
            </w:r>
          </w:p>
        </w:tc>
        <w:tc>
          <w:tcPr>
            <w:tcW w:w="3969" w:type="dxa"/>
            <w:vAlign w:val="center"/>
          </w:tcPr>
          <w:p w14:paraId="04137B4B" w14:textId="77777777" w:rsidR="00E82617" w:rsidRPr="00D74948" w:rsidRDefault="00E82617" w:rsidP="00FE6833">
            <w:pPr>
              <w:pStyle w:val="Brezrazmikov"/>
              <w:spacing w:line="276" w:lineRule="auto"/>
              <w:rPr>
                <w:rFonts w:cs="Arial"/>
                <w:sz w:val="18"/>
                <w:szCs w:val="18"/>
              </w:rPr>
            </w:pPr>
            <w:r w:rsidRPr="00D74948">
              <w:rPr>
                <w:rFonts w:cs="Arial"/>
                <w:sz w:val="18"/>
                <w:szCs w:val="18"/>
              </w:rPr>
              <w:t>Število podprtih dejavnosti/dogodkov/produktov/objektov, ki so namenjeni varovanju naravne in kulturne dediščine</w:t>
            </w:r>
          </w:p>
        </w:tc>
        <w:tc>
          <w:tcPr>
            <w:tcW w:w="993" w:type="dxa"/>
          </w:tcPr>
          <w:p w14:paraId="7A6DA783" w14:textId="77777777" w:rsidR="00E82617" w:rsidRDefault="00E82617" w:rsidP="00FE6833">
            <w:pPr>
              <w:pStyle w:val="Brezrazmikov"/>
              <w:spacing w:line="276" w:lineRule="auto"/>
              <w:jc w:val="center"/>
              <w:rPr>
                <w:rFonts w:cs="Arial"/>
                <w:b/>
                <w:sz w:val="16"/>
                <w:szCs w:val="16"/>
              </w:rPr>
            </w:pPr>
            <w:r w:rsidRPr="00D74948">
              <w:rPr>
                <w:rFonts w:cs="Arial"/>
                <w:sz w:val="18"/>
                <w:szCs w:val="18"/>
              </w:rPr>
              <w:t>ESRR</w:t>
            </w:r>
          </w:p>
        </w:tc>
        <w:tc>
          <w:tcPr>
            <w:tcW w:w="1417" w:type="dxa"/>
            <w:vAlign w:val="center"/>
          </w:tcPr>
          <w:p w14:paraId="5BC0406D" w14:textId="77777777" w:rsidR="00E82617" w:rsidRPr="00F7293A" w:rsidRDefault="00E82617" w:rsidP="00FE6833">
            <w:pPr>
              <w:pStyle w:val="Brezrazmikov"/>
              <w:spacing w:line="276" w:lineRule="auto"/>
              <w:jc w:val="center"/>
              <w:rPr>
                <w:rFonts w:cs="Arial"/>
                <w:bCs/>
                <w:sz w:val="16"/>
                <w:szCs w:val="16"/>
              </w:rPr>
            </w:pPr>
            <w:r w:rsidRPr="00F7293A">
              <w:rPr>
                <w:rFonts w:cs="Arial"/>
                <w:bCs/>
                <w:sz w:val="16"/>
                <w:szCs w:val="16"/>
              </w:rPr>
              <w:t>0</w:t>
            </w:r>
          </w:p>
        </w:tc>
        <w:tc>
          <w:tcPr>
            <w:tcW w:w="1418" w:type="dxa"/>
            <w:vAlign w:val="center"/>
          </w:tcPr>
          <w:p w14:paraId="79748EE7" w14:textId="77777777" w:rsidR="00E82617" w:rsidRPr="00A76BA3" w:rsidRDefault="00E82617" w:rsidP="00FE6833">
            <w:pPr>
              <w:pStyle w:val="Brezrazmikov"/>
              <w:spacing w:line="276" w:lineRule="auto"/>
              <w:jc w:val="center"/>
              <w:rPr>
                <w:rFonts w:cs="Arial"/>
                <w:bCs/>
                <w:sz w:val="16"/>
                <w:szCs w:val="16"/>
              </w:rPr>
            </w:pPr>
            <w:r w:rsidRPr="00A76BA3">
              <w:rPr>
                <w:rFonts w:cs="Arial"/>
                <w:bCs/>
                <w:sz w:val="16"/>
                <w:szCs w:val="16"/>
              </w:rPr>
              <w:t>5</w:t>
            </w:r>
          </w:p>
        </w:tc>
      </w:tr>
      <w:tr w:rsidR="00E82617" w:rsidRPr="00D74948" w14:paraId="1D651B1D" w14:textId="77777777" w:rsidTr="00FE6833">
        <w:trPr>
          <w:trHeight w:val="408"/>
        </w:trPr>
        <w:tc>
          <w:tcPr>
            <w:tcW w:w="1696" w:type="dxa"/>
          </w:tcPr>
          <w:p w14:paraId="689B760A" w14:textId="77777777" w:rsidR="00E82617" w:rsidRPr="00DB6833" w:rsidRDefault="00E82617" w:rsidP="00FE6833">
            <w:pPr>
              <w:pStyle w:val="Brezrazmikov"/>
              <w:spacing w:line="276" w:lineRule="auto"/>
              <w:rPr>
                <w:rFonts w:cs="Arial"/>
                <w:b/>
                <w:bCs/>
                <w:i/>
                <w:color w:val="000000"/>
                <w:sz w:val="16"/>
                <w:szCs w:val="16"/>
              </w:rPr>
            </w:pPr>
            <w:r w:rsidRPr="00F82D30">
              <w:rPr>
                <w:rFonts w:cs="Arial"/>
                <w:sz w:val="18"/>
                <w:szCs w:val="18"/>
              </w:rPr>
              <w:t xml:space="preserve">UKREP </w:t>
            </w:r>
            <w:r>
              <w:rPr>
                <w:rFonts w:cs="Arial"/>
                <w:sz w:val="18"/>
                <w:szCs w:val="18"/>
              </w:rPr>
              <w:t>4</w:t>
            </w:r>
          </w:p>
        </w:tc>
        <w:tc>
          <w:tcPr>
            <w:tcW w:w="3969" w:type="dxa"/>
            <w:vAlign w:val="center"/>
          </w:tcPr>
          <w:p w14:paraId="2F0C3DB1" w14:textId="77777777" w:rsidR="00E82617" w:rsidRPr="00D74948" w:rsidRDefault="00E82617" w:rsidP="00FE6833">
            <w:pPr>
              <w:pStyle w:val="Brezrazmikov"/>
              <w:spacing w:line="276" w:lineRule="auto"/>
              <w:rPr>
                <w:rFonts w:cs="Arial"/>
                <w:sz w:val="18"/>
                <w:szCs w:val="18"/>
              </w:rPr>
            </w:pPr>
            <w:r w:rsidRPr="00D74948">
              <w:rPr>
                <w:rFonts w:cs="Arial"/>
                <w:sz w:val="18"/>
                <w:szCs w:val="18"/>
              </w:rPr>
              <w:t>Površina prenovljenih/obnovljenih javnih površin za skupno uporabo</w:t>
            </w:r>
          </w:p>
        </w:tc>
        <w:tc>
          <w:tcPr>
            <w:tcW w:w="993" w:type="dxa"/>
          </w:tcPr>
          <w:p w14:paraId="03A783E6" w14:textId="77777777" w:rsidR="00E82617" w:rsidRDefault="00E82617" w:rsidP="00FE6833">
            <w:pPr>
              <w:pStyle w:val="Brezrazmikov"/>
              <w:spacing w:line="276" w:lineRule="auto"/>
              <w:jc w:val="center"/>
              <w:rPr>
                <w:rFonts w:cs="Arial"/>
                <w:b/>
                <w:sz w:val="16"/>
                <w:szCs w:val="16"/>
              </w:rPr>
            </w:pPr>
            <w:r w:rsidRPr="00D74948">
              <w:rPr>
                <w:rFonts w:cs="Arial"/>
                <w:sz w:val="18"/>
                <w:szCs w:val="18"/>
              </w:rPr>
              <w:t>ESRR</w:t>
            </w:r>
          </w:p>
        </w:tc>
        <w:tc>
          <w:tcPr>
            <w:tcW w:w="1417" w:type="dxa"/>
            <w:vAlign w:val="center"/>
          </w:tcPr>
          <w:p w14:paraId="4C7BC4CD" w14:textId="77777777" w:rsidR="00E82617" w:rsidRPr="00F7293A" w:rsidRDefault="00E82617" w:rsidP="00FE6833">
            <w:pPr>
              <w:pStyle w:val="Brezrazmikov"/>
              <w:spacing w:line="276" w:lineRule="auto"/>
              <w:jc w:val="center"/>
              <w:rPr>
                <w:rFonts w:cs="Arial"/>
                <w:bCs/>
                <w:sz w:val="16"/>
                <w:szCs w:val="16"/>
              </w:rPr>
            </w:pPr>
            <w:r w:rsidRPr="00F7293A">
              <w:rPr>
                <w:rFonts w:cs="Arial"/>
                <w:bCs/>
                <w:sz w:val="16"/>
                <w:szCs w:val="16"/>
              </w:rPr>
              <w:t>0</w:t>
            </w:r>
          </w:p>
        </w:tc>
        <w:tc>
          <w:tcPr>
            <w:tcW w:w="1418" w:type="dxa"/>
            <w:vAlign w:val="center"/>
          </w:tcPr>
          <w:p w14:paraId="4339D9CB" w14:textId="77777777" w:rsidR="00E82617" w:rsidRPr="00A76BA3" w:rsidRDefault="00E82617" w:rsidP="00FE6833">
            <w:pPr>
              <w:pStyle w:val="Brezrazmikov"/>
              <w:spacing w:line="276" w:lineRule="auto"/>
              <w:jc w:val="center"/>
              <w:rPr>
                <w:rFonts w:cs="Arial"/>
                <w:bCs/>
                <w:sz w:val="16"/>
                <w:szCs w:val="16"/>
              </w:rPr>
            </w:pPr>
            <w:r w:rsidRPr="00A76BA3">
              <w:rPr>
                <w:rFonts w:cs="Arial"/>
                <w:bCs/>
                <w:sz w:val="16"/>
                <w:szCs w:val="16"/>
              </w:rPr>
              <w:t>300</w:t>
            </w:r>
            <w:r>
              <w:rPr>
                <w:rFonts w:cs="Arial"/>
                <w:bCs/>
                <w:sz w:val="16"/>
                <w:szCs w:val="16"/>
              </w:rPr>
              <w:t xml:space="preserve"> </w:t>
            </w:r>
            <w:r w:rsidRPr="00A76BA3">
              <w:rPr>
                <w:rFonts w:cs="Arial"/>
                <w:bCs/>
                <w:sz w:val="16"/>
                <w:szCs w:val="16"/>
              </w:rPr>
              <w:t>m2</w:t>
            </w:r>
          </w:p>
        </w:tc>
      </w:tr>
      <w:tr w:rsidR="00E82617" w:rsidRPr="00D74948" w14:paraId="316A341B" w14:textId="77777777" w:rsidTr="00FE6833">
        <w:trPr>
          <w:trHeight w:val="408"/>
        </w:trPr>
        <w:tc>
          <w:tcPr>
            <w:tcW w:w="1696" w:type="dxa"/>
          </w:tcPr>
          <w:p w14:paraId="4ACDDD42" w14:textId="77777777" w:rsidR="00E82617" w:rsidRDefault="00E82617" w:rsidP="00FE6833">
            <w:pPr>
              <w:pStyle w:val="Navadensplet"/>
              <w:spacing w:before="0" w:beforeAutospacing="0" w:after="0" w:afterAutospacing="0"/>
              <w:rPr>
                <w:rFonts w:ascii="Arial" w:hAnsi="Arial" w:cs="Arial"/>
                <w:sz w:val="18"/>
                <w:szCs w:val="18"/>
              </w:rPr>
            </w:pPr>
            <w:r w:rsidRPr="00450490">
              <w:rPr>
                <w:rFonts w:ascii="Arial" w:hAnsi="Arial" w:cs="Arial"/>
                <w:sz w:val="18"/>
                <w:szCs w:val="18"/>
              </w:rPr>
              <w:t xml:space="preserve">UKREP </w:t>
            </w:r>
            <w:r>
              <w:rPr>
                <w:rFonts w:ascii="Arial" w:hAnsi="Arial" w:cs="Arial"/>
                <w:sz w:val="18"/>
                <w:szCs w:val="18"/>
              </w:rPr>
              <w:t>1, 2, 4, 5</w:t>
            </w:r>
          </w:p>
          <w:p w14:paraId="56AE0FE1" w14:textId="77777777" w:rsidR="00E82617" w:rsidRPr="003021E1" w:rsidRDefault="00E82617" w:rsidP="00FE6833">
            <w:pPr>
              <w:pStyle w:val="Navadensplet"/>
              <w:spacing w:before="0" w:beforeAutospacing="0" w:after="0" w:afterAutospacing="0"/>
              <w:rPr>
                <w:rFonts w:ascii="Arial" w:hAnsi="Arial" w:cs="Arial"/>
                <w:sz w:val="18"/>
                <w:szCs w:val="18"/>
              </w:rPr>
            </w:pPr>
          </w:p>
        </w:tc>
        <w:tc>
          <w:tcPr>
            <w:tcW w:w="3969" w:type="dxa"/>
            <w:vAlign w:val="center"/>
          </w:tcPr>
          <w:p w14:paraId="6EA421F2" w14:textId="77777777" w:rsidR="00E82617" w:rsidRPr="00D74948" w:rsidRDefault="00E82617" w:rsidP="00FE6833">
            <w:pPr>
              <w:pStyle w:val="Brezrazmikov"/>
              <w:spacing w:line="276" w:lineRule="auto"/>
              <w:rPr>
                <w:rFonts w:cs="Arial"/>
                <w:sz w:val="18"/>
                <w:szCs w:val="18"/>
              </w:rPr>
            </w:pPr>
            <w:r w:rsidRPr="00D74948">
              <w:rPr>
                <w:rFonts w:cs="Arial"/>
                <w:sz w:val="18"/>
                <w:szCs w:val="18"/>
              </w:rPr>
              <w:t>Število izobraževanj/usposabljanj/programov/produktov, ki so namenjeni varovanju okolja in zdravja ter ozaveščanju lokalnega prebivalstva za izboljševanje stanja okolja in zdravja</w:t>
            </w:r>
          </w:p>
        </w:tc>
        <w:tc>
          <w:tcPr>
            <w:tcW w:w="993" w:type="dxa"/>
          </w:tcPr>
          <w:p w14:paraId="29B740BE" w14:textId="77777777" w:rsidR="00E82617" w:rsidRPr="00D74948" w:rsidRDefault="00E82617" w:rsidP="00FE6833">
            <w:pPr>
              <w:pStyle w:val="Brezrazmikov"/>
              <w:spacing w:line="276" w:lineRule="auto"/>
              <w:jc w:val="center"/>
              <w:rPr>
                <w:rFonts w:cs="Arial"/>
                <w:sz w:val="18"/>
                <w:szCs w:val="18"/>
              </w:rPr>
            </w:pPr>
            <w:r w:rsidRPr="00D74948">
              <w:rPr>
                <w:rFonts w:cs="Arial"/>
                <w:sz w:val="18"/>
                <w:szCs w:val="18"/>
              </w:rPr>
              <w:t>ESRR</w:t>
            </w:r>
          </w:p>
        </w:tc>
        <w:tc>
          <w:tcPr>
            <w:tcW w:w="1417" w:type="dxa"/>
            <w:vAlign w:val="center"/>
          </w:tcPr>
          <w:p w14:paraId="763B8E5D" w14:textId="77777777" w:rsidR="00E82617" w:rsidRPr="00F7293A" w:rsidRDefault="00E82617" w:rsidP="00FE6833">
            <w:pPr>
              <w:pStyle w:val="Brezrazmikov"/>
              <w:spacing w:line="276" w:lineRule="auto"/>
              <w:jc w:val="center"/>
              <w:rPr>
                <w:rFonts w:cs="Arial"/>
                <w:bCs/>
                <w:sz w:val="16"/>
                <w:szCs w:val="16"/>
              </w:rPr>
            </w:pPr>
            <w:r w:rsidRPr="00F7293A">
              <w:rPr>
                <w:rFonts w:cs="Arial"/>
                <w:bCs/>
                <w:sz w:val="16"/>
                <w:szCs w:val="16"/>
              </w:rPr>
              <w:t>0</w:t>
            </w:r>
          </w:p>
        </w:tc>
        <w:tc>
          <w:tcPr>
            <w:tcW w:w="1418" w:type="dxa"/>
            <w:vAlign w:val="center"/>
          </w:tcPr>
          <w:p w14:paraId="65D181B7" w14:textId="77777777" w:rsidR="00E82617" w:rsidRPr="00A76BA3" w:rsidRDefault="00E82617" w:rsidP="00FE6833">
            <w:pPr>
              <w:pStyle w:val="Brezrazmikov"/>
              <w:spacing w:line="276" w:lineRule="auto"/>
              <w:jc w:val="center"/>
              <w:rPr>
                <w:rFonts w:cs="Arial"/>
                <w:bCs/>
                <w:sz w:val="16"/>
                <w:szCs w:val="16"/>
              </w:rPr>
            </w:pPr>
            <w:r w:rsidRPr="00A76BA3">
              <w:rPr>
                <w:rFonts w:cs="Arial"/>
                <w:bCs/>
                <w:sz w:val="16"/>
                <w:szCs w:val="16"/>
              </w:rPr>
              <w:t>5</w:t>
            </w:r>
          </w:p>
        </w:tc>
      </w:tr>
      <w:tr w:rsidR="00E82617" w:rsidRPr="00D74948" w14:paraId="16633DB6" w14:textId="77777777" w:rsidTr="00FE6833">
        <w:trPr>
          <w:trHeight w:val="408"/>
        </w:trPr>
        <w:tc>
          <w:tcPr>
            <w:tcW w:w="1696" w:type="dxa"/>
          </w:tcPr>
          <w:p w14:paraId="525DB57E" w14:textId="77777777" w:rsidR="00E82617" w:rsidRDefault="00E82617" w:rsidP="00FE6833">
            <w:pPr>
              <w:pStyle w:val="Brezrazmikov"/>
              <w:spacing w:line="276" w:lineRule="auto"/>
              <w:rPr>
                <w:rFonts w:cs="Arial"/>
                <w:color w:val="000000"/>
                <w:sz w:val="18"/>
                <w:szCs w:val="18"/>
              </w:rPr>
            </w:pPr>
            <w:r w:rsidRPr="00A61AF0">
              <w:rPr>
                <w:rFonts w:cs="Arial"/>
                <w:color w:val="000000"/>
                <w:sz w:val="18"/>
                <w:szCs w:val="18"/>
              </w:rPr>
              <w:t xml:space="preserve">UKREP </w:t>
            </w:r>
            <w:r>
              <w:rPr>
                <w:rFonts w:cs="Arial"/>
                <w:color w:val="000000"/>
                <w:sz w:val="18"/>
                <w:szCs w:val="18"/>
              </w:rPr>
              <w:t>1, 2,  4</w:t>
            </w:r>
          </w:p>
          <w:p w14:paraId="700879C3" w14:textId="77777777" w:rsidR="00E82617" w:rsidRDefault="00E82617" w:rsidP="00FE6833">
            <w:pPr>
              <w:pStyle w:val="Brezrazmikov"/>
              <w:spacing w:line="276" w:lineRule="auto"/>
              <w:rPr>
                <w:rFonts w:cs="Arial"/>
                <w:color w:val="000000"/>
                <w:sz w:val="18"/>
                <w:szCs w:val="18"/>
              </w:rPr>
            </w:pPr>
          </w:p>
          <w:p w14:paraId="103429A0" w14:textId="77777777" w:rsidR="00E82617" w:rsidRPr="00A61AF0" w:rsidRDefault="00E82617" w:rsidP="00FE6833">
            <w:pPr>
              <w:pStyle w:val="Brezrazmikov"/>
              <w:spacing w:line="276" w:lineRule="auto"/>
              <w:rPr>
                <w:rFonts w:cs="Arial"/>
                <w:color w:val="000000"/>
                <w:sz w:val="18"/>
                <w:szCs w:val="18"/>
              </w:rPr>
            </w:pPr>
          </w:p>
        </w:tc>
        <w:tc>
          <w:tcPr>
            <w:tcW w:w="3969" w:type="dxa"/>
            <w:vAlign w:val="center"/>
          </w:tcPr>
          <w:p w14:paraId="3C2D954C" w14:textId="77777777" w:rsidR="00E82617" w:rsidRPr="00D74948" w:rsidRDefault="00E82617" w:rsidP="00FE6833">
            <w:pPr>
              <w:pStyle w:val="Brezrazmikov"/>
              <w:spacing w:line="276" w:lineRule="auto"/>
              <w:rPr>
                <w:rFonts w:cs="Arial"/>
                <w:sz w:val="18"/>
                <w:szCs w:val="18"/>
              </w:rPr>
            </w:pPr>
            <w:r w:rsidRPr="00D74948">
              <w:rPr>
                <w:rFonts w:cs="Arial"/>
                <w:sz w:val="18"/>
                <w:szCs w:val="18"/>
              </w:rPr>
              <w:t>Število inovativnih partnerstev/programov/mrež za spodbujanje in oblikovanje zdravega in aktivnega življenjskega sloga</w:t>
            </w:r>
          </w:p>
        </w:tc>
        <w:tc>
          <w:tcPr>
            <w:tcW w:w="993" w:type="dxa"/>
          </w:tcPr>
          <w:p w14:paraId="3BC56AF6" w14:textId="77777777" w:rsidR="00E82617" w:rsidRPr="00D74948" w:rsidRDefault="00E82617" w:rsidP="00FE6833">
            <w:pPr>
              <w:pStyle w:val="Brezrazmikov"/>
              <w:spacing w:line="276" w:lineRule="auto"/>
              <w:jc w:val="center"/>
              <w:rPr>
                <w:rFonts w:cs="Arial"/>
                <w:sz w:val="18"/>
                <w:szCs w:val="18"/>
              </w:rPr>
            </w:pPr>
            <w:r w:rsidRPr="00D74948">
              <w:rPr>
                <w:rFonts w:cs="Arial"/>
                <w:sz w:val="18"/>
                <w:szCs w:val="18"/>
              </w:rPr>
              <w:t>ESRR</w:t>
            </w:r>
          </w:p>
        </w:tc>
        <w:tc>
          <w:tcPr>
            <w:tcW w:w="1417" w:type="dxa"/>
            <w:vAlign w:val="center"/>
          </w:tcPr>
          <w:p w14:paraId="1FA53DDB" w14:textId="77777777" w:rsidR="00E82617" w:rsidRPr="00F7293A" w:rsidRDefault="00E82617" w:rsidP="00FE6833">
            <w:pPr>
              <w:pStyle w:val="Brezrazmikov"/>
              <w:spacing w:line="276" w:lineRule="auto"/>
              <w:jc w:val="center"/>
              <w:rPr>
                <w:rFonts w:cs="Arial"/>
                <w:bCs/>
                <w:sz w:val="16"/>
                <w:szCs w:val="16"/>
              </w:rPr>
            </w:pPr>
            <w:r w:rsidRPr="00F7293A">
              <w:rPr>
                <w:rFonts w:cs="Arial"/>
                <w:bCs/>
                <w:sz w:val="16"/>
                <w:szCs w:val="16"/>
              </w:rPr>
              <w:t>0</w:t>
            </w:r>
          </w:p>
        </w:tc>
        <w:tc>
          <w:tcPr>
            <w:tcW w:w="1418" w:type="dxa"/>
            <w:vAlign w:val="center"/>
          </w:tcPr>
          <w:p w14:paraId="2142AFE9" w14:textId="77777777" w:rsidR="00E82617" w:rsidRPr="00A76BA3" w:rsidRDefault="00E82617" w:rsidP="00FE6833">
            <w:pPr>
              <w:pStyle w:val="Brezrazmikov"/>
              <w:spacing w:line="276" w:lineRule="auto"/>
              <w:jc w:val="center"/>
              <w:rPr>
                <w:rFonts w:cs="Arial"/>
                <w:bCs/>
                <w:sz w:val="16"/>
                <w:szCs w:val="16"/>
              </w:rPr>
            </w:pPr>
            <w:r w:rsidRPr="00A76BA3">
              <w:rPr>
                <w:rFonts w:cs="Arial"/>
                <w:bCs/>
                <w:sz w:val="16"/>
                <w:szCs w:val="16"/>
              </w:rPr>
              <w:t>1</w:t>
            </w:r>
          </w:p>
        </w:tc>
      </w:tr>
      <w:tr w:rsidR="00E82617" w:rsidRPr="00D74948" w14:paraId="4E02E1F0" w14:textId="77777777" w:rsidTr="00FE6833">
        <w:trPr>
          <w:trHeight w:val="408"/>
        </w:trPr>
        <w:tc>
          <w:tcPr>
            <w:tcW w:w="1696" w:type="dxa"/>
          </w:tcPr>
          <w:p w14:paraId="78432E34" w14:textId="77777777" w:rsidR="00E82617" w:rsidRDefault="00E82617" w:rsidP="00FE6833">
            <w:pPr>
              <w:pStyle w:val="Brezrazmikov"/>
              <w:spacing w:line="276" w:lineRule="auto"/>
              <w:rPr>
                <w:rFonts w:cs="Arial"/>
                <w:sz w:val="18"/>
                <w:szCs w:val="18"/>
              </w:rPr>
            </w:pPr>
            <w:r w:rsidRPr="00F7293A">
              <w:rPr>
                <w:rFonts w:cs="Arial"/>
                <w:sz w:val="18"/>
                <w:szCs w:val="18"/>
              </w:rPr>
              <w:t xml:space="preserve">UKREP </w:t>
            </w:r>
            <w:r>
              <w:rPr>
                <w:rFonts w:cs="Arial"/>
                <w:sz w:val="18"/>
                <w:szCs w:val="18"/>
              </w:rPr>
              <w:t>3, 4</w:t>
            </w:r>
          </w:p>
          <w:p w14:paraId="44507ED8" w14:textId="77777777" w:rsidR="00E82617" w:rsidRDefault="00E82617" w:rsidP="00FE6833">
            <w:pPr>
              <w:pStyle w:val="Brezrazmikov"/>
              <w:spacing w:line="276" w:lineRule="auto"/>
              <w:rPr>
                <w:rFonts w:cs="Arial"/>
                <w:sz w:val="18"/>
                <w:szCs w:val="18"/>
              </w:rPr>
            </w:pPr>
          </w:p>
          <w:p w14:paraId="5F1F0B58" w14:textId="77777777" w:rsidR="00E82617" w:rsidRPr="00DB6833" w:rsidRDefault="00E82617" w:rsidP="00FE6833">
            <w:pPr>
              <w:pStyle w:val="Brezrazmikov"/>
              <w:spacing w:line="276" w:lineRule="auto"/>
              <w:rPr>
                <w:rFonts w:cs="Arial"/>
                <w:b/>
                <w:bCs/>
                <w:i/>
                <w:color w:val="000000"/>
                <w:sz w:val="16"/>
                <w:szCs w:val="16"/>
              </w:rPr>
            </w:pPr>
          </w:p>
        </w:tc>
        <w:tc>
          <w:tcPr>
            <w:tcW w:w="3969" w:type="dxa"/>
            <w:vAlign w:val="center"/>
          </w:tcPr>
          <w:p w14:paraId="450317DE" w14:textId="77777777" w:rsidR="00E82617" w:rsidRPr="00D74948" w:rsidRDefault="00E82617" w:rsidP="00FE6833">
            <w:pPr>
              <w:pStyle w:val="Brezrazmikov"/>
              <w:spacing w:line="276" w:lineRule="auto"/>
              <w:rPr>
                <w:rFonts w:cs="Arial"/>
                <w:sz w:val="18"/>
                <w:szCs w:val="18"/>
              </w:rPr>
            </w:pPr>
            <w:r w:rsidRPr="00D74948">
              <w:rPr>
                <w:rFonts w:cs="Arial"/>
                <w:sz w:val="18"/>
                <w:szCs w:val="18"/>
              </w:rPr>
              <w:t>Število izvedenih programov/delavnic/prireditev/dogodkov/usposabljanj/izobraževanj, namenjenih za socialno vključenost starejših, mladih in drugih ranljivih skupin</w:t>
            </w:r>
          </w:p>
        </w:tc>
        <w:tc>
          <w:tcPr>
            <w:tcW w:w="993" w:type="dxa"/>
          </w:tcPr>
          <w:p w14:paraId="22B784E1" w14:textId="77777777" w:rsidR="00E82617" w:rsidRDefault="00E82617" w:rsidP="00FE6833">
            <w:pPr>
              <w:pStyle w:val="Brezrazmikov"/>
              <w:spacing w:line="276" w:lineRule="auto"/>
              <w:jc w:val="center"/>
              <w:rPr>
                <w:rFonts w:cs="Arial"/>
                <w:b/>
                <w:sz w:val="16"/>
                <w:szCs w:val="16"/>
              </w:rPr>
            </w:pPr>
            <w:r w:rsidRPr="00D74948">
              <w:rPr>
                <w:rFonts w:cs="Arial"/>
                <w:sz w:val="18"/>
                <w:szCs w:val="18"/>
              </w:rPr>
              <w:t>ESRR</w:t>
            </w:r>
          </w:p>
        </w:tc>
        <w:tc>
          <w:tcPr>
            <w:tcW w:w="1417" w:type="dxa"/>
            <w:vAlign w:val="center"/>
          </w:tcPr>
          <w:p w14:paraId="75716E6C" w14:textId="77777777" w:rsidR="00E82617" w:rsidRPr="00F7293A" w:rsidRDefault="00E82617" w:rsidP="00FE6833">
            <w:pPr>
              <w:pStyle w:val="Brezrazmikov"/>
              <w:spacing w:line="276" w:lineRule="auto"/>
              <w:jc w:val="center"/>
              <w:rPr>
                <w:rFonts w:cs="Arial"/>
                <w:bCs/>
                <w:sz w:val="16"/>
                <w:szCs w:val="16"/>
              </w:rPr>
            </w:pPr>
            <w:r w:rsidRPr="00F7293A">
              <w:rPr>
                <w:rFonts w:cs="Arial"/>
                <w:bCs/>
                <w:sz w:val="16"/>
                <w:szCs w:val="16"/>
              </w:rPr>
              <w:t>0</w:t>
            </w:r>
          </w:p>
        </w:tc>
        <w:tc>
          <w:tcPr>
            <w:tcW w:w="1418" w:type="dxa"/>
            <w:vAlign w:val="center"/>
          </w:tcPr>
          <w:p w14:paraId="1BA61867" w14:textId="77777777" w:rsidR="00E82617" w:rsidRPr="00A76BA3" w:rsidRDefault="00E82617" w:rsidP="00FE6833">
            <w:pPr>
              <w:pStyle w:val="Brezrazmikov"/>
              <w:spacing w:line="276" w:lineRule="auto"/>
              <w:jc w:val="center"/>
              <w:rPr>
                <w:rFonts w:cs="Arial"/>
                <w:bCs/>
                <w:sz w:val="16"/>
                <w:szCs w:val="16"/>
              </w:rPr>
            </w:pPr>
            <w:r>
              <w:rPr>
                <w:rFonts w:cs="Arial"/>
                <w:bCs/>
                <w:sz w:val="16"/>
                <w:szCs w:val="16"/>
              </w:rPr>
              <w:t>5</w:t>
            </w:r>
          </w:p>
        </w:tc>
      </w:tr>
    </w:tbl>
    <w:p w14:paraId="5FA288B4" w14:textId="77777777" w:rsidR="00E82617" w:rsidRDefault="00E82617" w:rsidP="00E82617">
      <w:pPr>
        <w:spacing w:after="0"/>
        <w:jc w:val="both"/>
        <w:rPr>
          <w:rFonts w:ascii="Arial" w:hAnsi="Arial" w:cs="Arial"/>
          <w:iCs/>
          <w:sz w:val="18"/>
          <w:szCs w:val="18"/>
        </w:rPr>
      </w:pPr>
    </w:p>
    <w:p w14:paraId="79635D65" w14:textId="77777777" w:rsidR="00E82617" w:rsidRDefault="00E82617" w:rsidP="00E82617">
      <w:pPr>
        <w:spacing w:after="0"/>
        <w:jc w:val="both"/>
        <w:rPr>
          <w:rFonts w:ascii="Arial" w:hAnsi="Arial" w:cs="Arial"/>
          <w:iCs/>
          <w:sz w:val="18"/>
          <w:szCs w:val="18"/>
        </w:rPr>
      </w:pPr>
    </w:p>
    <w:p w14:paraId="7402DD21" w14:textId="77777777" w:rsidR="00E82617" w:rsidRPr="008132ED" w:rsidRDefault="00E82617" w:rsidP="00E82617">
      <w:pPr>
        <w:spacing w:after="0"/>
        <w:jc w:val="both"/>
        <w:rPr>
          <w:rFonts w:ascii="Arial" w:hAnsi="Arial" w:cs="Arial"/>
          <w:iCs/>
          <w:sz w:val="20"/>
          <w:szCs w:val="20"/>
        </w:rPr>
      </w:pPr>
      <w:r w:rsidRPr="008132ED">
        <w:rPr>
          <w:rFonts w:ascii="Arial" w:hAnsi="Arial" w:cs="Arial"/>
          <w:b/>
          <w:bCs/>
          <w:sz w:val="20"/>
          <w:szCs w:val="20"/>
        </w:rPr>
        <w:lastRenderedPageBreak/>
        <w:t>*Povezava</w:t>
      </w:r>
      <w:r>
        <w:rPr>
          <w:rFonts w:ascii="Arial" w:hAnsi="Arial" w:cs="Arial"/>
          <w:b/>
          <w:bCs/>
          <w:sz w:val="20"/>
          <w:szCs w:val="20"/>
        </w:rPr>
        <w:t xml:space="preserve"> Področja/</w:t>
      </w:r>
      <w:r w:rsidRPr="008132ED">
        <w:rPr>
          <w:rFonts w:ascii="Arial" w:hAnsi="Arial" w:cs="Arial"/>
          <w:b/>
          <w:bCs/>
          <w:sz w:val="20"/>
          <w:szCs w:val="20"/>
        </w:rPr>
        <w:t>SWOT analize, potreb/potenciala, ukrepov</w:t>
      </w:r>
      <w:r>
        <w:rPr>
          <w:rFonts w:ascii="Arial" w:hAnsi="Arial" w:cs="Arial"/>
          <w:b/>
          <w:bCs/>
          <w:sz w:val="20"/>
          <w:szCs w:val="20"/>
        </w:rPr>
        <w:t>/aktivnosti</w:t>
      </w:r>
      <w:r w:rsidRPr="008132ED">
        <w:rPr>
          <w:rFonts w:ascii="Arial" w:hAnsi="Arial" w:cs="Arial"/>
          <w:b/>
          <w:bCs/>
          <w:sz w:val="20"/>
          <w:szCs w:val="20"/>
        </w:rPr>
        <w:t xml:space="preserve"> in kazalnikov</w:t>
      </w:r>
      <w:r>
        <w:rPr>
          <w:rFonts w:ascii="Arial" w:hAnsi="Arial" w:cs="Arial"/>
          <w:b/>
          <w:bCs/>
          <w:sz w:val="20"/>
          <w:szCs w:val="20"/>
        </w:rPr>
        <w:t xml:space="preserve"> </w:t>
      </w:r>
      <w:r w:rsidRPr="008132ED">
        <w:rPr>
          <w:rFonts w:ascii="Arial" w:hAnsi="Arial" w:cs="Arial"/>
          <w:b/>
          <w:bCs/>
          <w:sz w:val="20"/>
          <w:szCs w:val="20"/>
        </w:rPr>
        <w:t>je prikazana v matrik</w:t>
      </w:r>
      <w:r>
        <w:rPr>
          <w:rFonts w:ascii="Arial" w:hAnsi="Arial" w:cs="Arial"/>
          <w:b/>
          <w:bCs/>
          <w:sz w:val="20"/>
          <w:szCs w:val="20"/>
        </w:rPr>
        <w:t>i</w:t>
      </w:r>
      <w:r w:rsidRPr="008132ED">
        <w:rPr>
          <w:rFonts w:ascii="Arial" w:hAnsi="Arial" w:cs="Arial"/>
          <w:b/>
          <w:bCs/>
          <w:sz w:val="20"/>
          <w:szCs w:val="20"/>
        </w:rPr>
        <w:t>, ki je priloga te strategije</w:t>
      </w:r>
      <w:r>
        <w:rPr>
          <w:rFonts w:ascii="Arial" w:hAnsi="Arial" w:cs="Arial"/>
          <w:b/>
          <w:bCs/>
          <w:sz w:val="20"/>
          <w:szCs w:val="20"/>
        </w:rPr>
        <w:t>.</w:t>
      </w:r>
    </w:p>
    <w:p w14:paraId="3D90EF75" w14:textId="77777777" w:rsidR="004B6290" w:rsidRDefault="004B6290" w:rsidP="00C14A7B">
      <w:pPr>
        <w:spacing w:after="0"/>
        <w:jc w:val="both"/>
        <w:rPr>
          <w:rFonts w:ascii="Arial" w:hAnsi="Arial" w:cs="Arial"/>
          <w:iCs/>
          <w:sz w:val="18"/>
          <w:szCs w:val="18"/>
        </w:rPr>
      </w:pPr>
      <w:bookmarkStart w:id="175" w:name="_Hlk138187757"/>
    </w:p>
    <w:p w14:paraId="01276AF4" w14:textId="513EFFFF" w:rsidR="00A72278" w:rsidRDefault="00A72278" w:rsidP="00D83E1F">
      <w:pPr>
        <w:pStyle w:val="Naslov3"/>
        <w:numPr>
          <w:ilvl w:val="0"/>
          <w:numId w:val="0"/>
        </w:numPr>
        <w:ind w:left="720"/>
      </w:pPr>
      <w:bookmarkStart w:id="176" w:name="_Toc150762804"/>
      <w:bookmarkEnd w:id="175"/>
      <w:r w:rsidRPr="00202AF2">
        <w:t>Opis ukrepov</w:t>
      </w:r>
      <w:bookmarkEnd w:id="176"/>
      <w:r w:rsidRPr="00202AF2">
        <w:t xml:space="preserve"> </w:t>
      </w:r>
    </w:p>
    <w:p w14:paraId="114B2B53" w14:textId="77777777" w:rsidR="00E82617" w:rsidRDefault="00E82617" w:rsidP="00E82617"/>
    <w:p w14:paraId="311D56CF" w14:textId="77777777" w:rsidR="00E82617" w:rsidRDefault="00E82617" w:rsidP="00E82617">
      <w:pPr>
        <w:shd w:val="clear" w:color="auto" w:fill="FFFFFF"/>
        <w:spacing w:before="240"/>
        <w:jc w:val="both"/>
        <w:rPr>
          <w:rFonts w:ascii="Arial" w:eastAsia="Times New Roman" w:hAnsi="Arial" w:cs="Arial"/>
          <w:sz w:val="20"/>
          <w:lang w:eastAsia="sl-SI"/>
        </w:rPr>
      </w:pPr>
      <w:r>
        <w:rPr>
          <w:rFonts w:ascii="Arial" w:eastAsia="Times New Roman" w:hAnsi="Arial" w:cs="Arial"/>
          <w:sz w:val="20"/>
          <w:lang w:eastAsia="sl-SI"/>
        </w:rPr>
        <w:t xml:space="preserve">Ukrepi v </w:t>
      </w:r>
      <w:r w:rsidRPr="00536184">
        <w:rPr>
          <w:rFonts w:ascii="Arial" w:eastAsia="Times New Roman" w:hAnsi="Arial" w:cs="Arial"/>
          <w:sz w:val="20"/>
          <w:lang w:eastAsia="sl-SI"/>
        </w:rPr>
        <w:t xml:space="preserve">SLR </w:t>
      </w:r>
      <w:r>
        <w:rPr>
          <w:rFonts w:ascii="Arial" w:eastAsia="Times New Roman" w:hAnsi="Arial" w:cs="Arial"/>
          <w:sz w:val="20"/>
          <w:lang w:eastAsia="sl-SI"/>
        </w:rPr>
        <w:t xml:space="preserve">LAS Zasavje so zasnovani na osnovi inovativnega pristopa SLR, omogočajo specifično izrabo lokalnih virov, opredeljenih v SWOT analizi in analizi stanja ter naslavljajo specifične izzive/potrebe ter potenciale v skladu z ugotovitvami deležnikov v delavnicah ter na terenu. Posebej se podpirajo projekti inovativnih partnerstev, mreženja lokalnih skupin, prenos dobrih praks znotraj in izven meja regije, digitalizacija projektov, ter druge inovativne metode pri načrtovanju projektov, znotraj posameznih ukrepov. </w:t>
      </w:r>
    </w:p>
    <w:p w14:paraId="4D982355" w14:textId="77777777" w:rsidR="00E82617" w:rsidRPr="00D9351D" w:rsidRDefault="00E82617" w:rsidP="00E82617">
      <w:pPr>
        <w:spacing w:after="0"/>
        <w:jc w:val="both"/>
        <w:rPr>
          <w:rFonts w:ascii="Arial" w:eastAsia="Times New Roman" w:hAnsi="Arial" w:cs="Arial"/>
          <w:lang w:eastAsia="sl-SI"/>
        </w:rPr>
      </w:pPr>
    </w:p>
    <w:p w14:paraId="60904F71" w14:textId="77777777" w:rsidR="00E82617" w:rsidRPr="00D9351D" w:rsidRDefault="00E82617" w:rsidP="00E82617">
      <w:pPr>
        <w:pStyle w:val="Odstavekseznama"/>
        <w:spacing w:after="0"/>
        <w:jc w:val="both"/>
        <w:rPr>
          <w:rFonts w:ascii="Arial" w:hAnsi="Arial" w:cs="Arial"/>
          <w:b/>
          <w:bCs/>
        </w:rPr>
      </w:pPr>
      <w:r>
        <w:rPr>
          <w:rFonts w:ascii="Arial" w:hAnsi="Arial" w:cs="Arial"/>
          <w:b/>
          <w:bCs/>
        </w:rPr>
        <w:t>UKREP 1 - R</w:t>
      </w:r>
      <w:r w:rsidRPr="00D9351D">
        <w:rPr>
          <w:rFonts w:ascii="Arial" w:hAnsi="Arial" w:cs="Arial"/>
          <w:b/>
          <w:bCs/>
        </w:rPr>
        <w:t>azvoj</w:t>
      </w:r>
      <w:r>
        <w:rPr>
          <w:rFonts w:ascii="Arial" w:hAnsi="Arial" w:cs="Arial"/>
          <w:b/>
          <w:bCs/>
        </w:rPr>
        <w:t xml:space="preserve"> trajnostnega</w:t>
      </w:r>
      <w:r w:rsidRPr="00D9351D">
        <w:rPr>
          <w:rFonts w:ascii="Arial" w:hAnsi="Arial" w:cs="Arial"/>
          <w:b/>
          <w:bCs/>
        </w:rPr>
        <w:t xml:space="preserve"> turizma</w:t>
      </w:r>
      <w:r>
        <w:rPr>
          <w:rFonts w:ascii="Arial" w:hAnsi="Arial" w:cs="Arial"/>
          <w:b/>
          <w:bCs/>
        </w:rPr>
        <w:t xml:space="preserve"> </w:t>
      </w:r>
    </w:p>
    <w:p w14:paraId="1B447A8B" w14:textId="77777777" w:rsidR="00E82617" w:rsidRPr="002751F6" w:rsidRDefault="00E82617" w:rsidP="00E82617">
      <w:pPr>
        <w:spacing w:after="0"/>
        <w:jc w:val="both"/>
        <w:rPr>
          <w:rFonts w:ascii="Arial" w:hAnsi="Arial" w:cs="Arial"/>
          <w:b/>
          <w:sz w:val="18"/>
          <w:szCs w:val="18"/>
        </w:rPr>
      </w:pPr>
    </w:p>
    <w:p w14:paraId="2D1DEDD4" w14:textId="77777777" w:rsidR="00E82617" w:rsidRDefault="00E82617" w:rsidP="00E82617">
      <w:pPr>
        <w:pStyle w:val="TableContents"/>
        <w:jc w:val="both"/>
        <w:rPr>
          <w:rFonts w:ascii="Arial" w:eastAsia="Times New Roman" w:hAnsi="Arial" w:cs="Arial"/>
          <w:sz w:val="20"/>
          <w:lang w:val="sl-SI" w:eastAsia="sl-SI"/>
        </w:rPr>
      </w:pPr>
      <w:r w:rsidRPr="007C0690">
        <w:rPr>
          <w:rFonts w:ascii="Arial" w:eastAsia="Times New Roman" w:hAnsi="Arial" w:cs="Arial"/>
          <w:sz w:val="20"/>
          <w:lang w:val="sl-SI" w:eastAsia="sl-SI"/>
        </w:rPr>
        <w:t xml:space="preserve">Ukrepi na tem področju </w:t>
      </w:r>
      <w:r>
        <w:rPr>
          <w:rFonts w:ascii="Arial" w:eastAsia="Times New Roman" w:hAnsi="Arial" w:cs="Arial"/>
          <w:sz w:val="20"/>
          <w:lang w:val="sl-SI" w:eastAsia="sl-SI"/>
        </w:rPr>
        <w:t>so med najbolj številnimi v SLR, so aktivno in trajnostno naravnani v aktivacijo lokalnega okolja in ponudnikov.</w:t>
      </w:r>
    </w:p>
    <w:p w14:paraId="7039B4DB" w14:textId="77777777" w:rsidR="00E82617" w:rsidRPr="007972A2" w:rsidRDefault="00E82617" w:rsidP="00E82617">
      <w:pPr>
        <w:pStyle w:val="Brezrazmikov"/>
        <w:spacing w:line="276" w:lineRule="auto"/>
        <w:ind w:left="360"/>
        <w:jc w:val="both"/>
        <w:rPr>
          <w:rFonts w:cs="Arial"/>
          <w:kern w:val="3"/>
          <w:lang w:bidi="hi-IN"/>
        </w:rPr>
      </w:pPr>
    </w:p>
    <w:p w14:paraId="70DC2367" w14:textId="77777777" w:rsidR="00E82617" w:rsidRDefault="00E82617" w:rsidP="00E82617">
      <w:pPr>
        <w:pStyle w:val="TableContents"/>
        <w:jc w:val="both"/>
        <w:rPr>
          <w:rFonts w:ascii="Arial" w:eastAsia="Times New Roman" w:hAnsi="Arial" w:cs="Arial"/>
          <w:sz w:val="20"/>
          <w:lang w:val="sl-SI" w:eastAsia="sl-SI"/>
        </w:rPr>
      </w:pPr>
      <w:r w:rsidRPr="00CC1AB1">
        <w:rPr>
          <w:rFonts w:ascii="Arial" w:eastAsia="Times New Roman" w:hAnsi="Arial" w:cs="Arial"/>
          <w:sz w:val="20"/>
          <w:lang w:val="sl-SI" w:eastAsia="sl-SI"/>
        </w:rPr>
        <w:t xml:space="preserve">Na področju razvoja osnovnih storitev, je </w:t>
      </w:r>
      <w:r>
        <w:rPr>
          <w:rFonts w:ascii="Arial" w:eastAsia="Times New Roman" w:hAnsi="Arial" w:cs="Arial"/>
          <w:sz w:val="20"/>
          <w:lang w:val="sl-SI" w:eastAsia="sl-SI"/>
        </w:rPr>
        <w:t>v SWOT analizi</w:t>
      </w:r>
      <w:r w:rsidRPr="00CC1AB1">
        <w:rPr>
          <w:rFonts w:ascii="Arial" w:eastAsia="Times New Roman" w:hAnsi="Arial" w:cs="Arial"/>
          <w:sz w:val="20"/>
          <w:lang w:val="sl-SI" w:eastAsia="sl-SI"/>
        </w:rPr>
        <w:t xml:space="preserve"> ugotovljeno, da je na območju LAS </w:t>
      </w:r>
      <w:r>
        <w:rPr>
          <w:rFonts w:ascii="Arial" w:eastAsia="Times New Roman" w:hAnsi="Arial" w:cs="Arial"/>
          <w:sz w:val="20"/>
          <w:lang w:val="sl-SI" w:eastAsia="sl-SI"/>
        </w:rPr>
        <w:t>premajhna</w:t>
      </w:r>
      <w:r w:rsidRPr="00CC1AB1">
        <w:rPr>
          <w:rFonts w:ascii="Arial" w:eastAsia="Times New Roman" w:hAnsi="Arial" w:cs="Arial"/>
          <w:sz w:val="20"/>
          <w:lang w:val="sl-SI" w:eastAsia="sl-SI"/>
        </w:rPr>
        <w:t xml:space="preserve"> turistična ponudba, </w:t>
      </w:r>
      <w:r>
        <w:rPr>
          <w:rFonts w:ascii="Arial" w:eastAsia="Times New Roman" w:hAnsi="Arial" w:cs="Arial"/>
          <w:sz w:val="20"/>
          <w:lang w:val="sl-SI" w:eastAsia="sl-SI"/>
        </w:rPr>
        <w:t>da je LAS Zasavje še vedno turistično slabše prepoznana regija, brez lastne uveljavljene blagovne znamke. M</w:t>
      </w:r>
      <w:r w:rsidRPr="00CC1AB1">
        <w:rPr>
          <w:rFonts w:ascii="Arial" w:eastAsia="Times New Roman" w:hAnsi="Arial" w:cs="Arial"/>
          <w:sz w:val="20"/>
          <w:lang w:val="sl-SI" w:eastAsia="sl-SI"/>
        </w:rPr>
        <w:t xml:space="preserve">ed ponudniki ni </w:t>
      </w:r>
      <w:r>
        <w:rPr>
          <w:rFonts w:ascii="Arial" w:eastAsia="Times New Roman" w:hAnsi="Arial" w:cs="Arial"/>
          <w:sz w:val="20"/>
          <w:lang w:val="sl-SI" w:eastAsia="sl-SI"/>
        </w:rPr>
        <w:t xml:space="preserve">veliko </w:t>
      </w:r>
      <w:r w:rsidRPr="00CC1AB1">
        <w:rPr>
          <w:rFonts w:ascii="Arial" w:eastAsia="Times New Roman" w:hAnsi="Arial" w:cs="Arial"/>
          <w:sz w:val="20"/>
          <w:lang w:val="sl-SI" w:eastAsia="sl-SI"/>
        </w:rPr>
        <w:t xml:space="preserve">povezanosti, premalo je kvalitetnih prenočitvenih kapacitet, zavedanje o pomenu skupnega nastopa in promocije na trgu je premajhno. Na območju LAS je zelo bogata naravna, kulturna in industrijska dediščina ter zgodovina območja, ki je, predvsem v turistične namene, vse premalo izkoriščena. Zaznati je potrebo po oživljanju vaškega življenja, druženja in medgeneracijske izmenjave. Zaradi propada industrije in podjetij je veliko praznih in zapuščenih objektov, prostorov ter degradiranih območij. Le ta so posledica rudarjenja in energetskih dejavnosti. Težava teh objektov, prostorov in zemljišč je v lastnini, ki je bodisi državna ali v lasti fizičnih oseb in podjetij. </w:t>
      </w:r>
    </w:p>
    <w:p w14:paraId="48470B59" w14:textId="77777777" w:rsidR="00E82617" w:rsidRDefault="00E82617" w:rsidP="00E82617">
      <w:pPr>
        <w:pStyle w:val="TableContents"/>
        <w:jc w:val="both"/>
        <w:rPr>
          <w:rFonts w:ascii="Arial" w:eastAsia="Times New Roman" w:hAnsi="Arial" w:cs="Arial"/>
          <w:sz w:val="20"/>
          <w:lang w:val="sl-SI" w:eastAsia="sl-SI"/>
        </w:rPr>
      </w:pPr>
    </w:p>
    <w:p w14:paraId="688B2295" w14:textId="77777777" w:rsidR="00E82617" w:rsidRDefault="00E82617" w:rsidP="00E82617">
      <w:pPr>
        <w:pStyle w:val="Brezrazmikov"/>
        <w:spacing w:line="276" w:lineRule="auto"/>
        <w:jc w:val="both"/>
        <w:rPr>
          <w:rFonts w:cs="Arial"/>
          <w:kern w:val="3"/>
          <w:lang w:bidi="hi-IN"/>
        </w:rPr>
      </w:pPr>
      <w:r w:rsidRPr="0047260B">
        <w:rPr>
          <w:rFonts w:cs="Arial"/>
          <w:kern w:val="3"/>
          <w:lang w:bidi="hi-IN"/>
        </w:rPr>
        <w:t xml:space="preserve">Priložnosti na območju LAS so </w:t>
      </w:r>
      <w:r>
        <w:rPr>
          <w:rFonts w:cs="Arial"/>
          <w:kern w:val="3"/>
          <w:lang w:bidi="hi-IN"/>
        </w:rPr>
        <w:t xml:space="preserve">vsekakor </w:t>
      </w:r>
      <w:r w:rsidRPr="0047260B">
        <w:rPr>
          <w:rFonts w:cs="Arial"/>
          <w:kern w:val="3"/>
          <w:lang w:bidi="hi-IN"/>
        </w:rPr>
        <w:t>v poistovetenju prebivalstva z že obstoječo blagovno znamko '</w:t>
      </w:r>
      <w:r>
        <w:rPr>
          <w:rFonts w:cs="Arial"/>
          <w:kern w:val="3"/>
          <w:lang w:bidi="hi-IN"/>
        </w:rPr>
        <w:t>U</w:t>
      </w:r>
      <w:r w:rsidRPr="0047260B">
        <w:rPr>
          <w:rFonts w:cs="Arial"/>
          <w:kern w:val="3"/>
          <w:lang w:bidi="hi-IN"/>
        </w:rPr>
        <w:t xml:space="preserve">3krasne', </w:t>
      </w:r>
      <w:r>
        <w:rPr>
          <w:rFonts w:cs="Arial"/>
          <w:kern w:val="3"/>
          <w:lang w:bidi="hi-IN"/>
        </w:rPr>
        <w:t>kar je načrt že nekaj časa. Potrebno je poenotiti občine, da ta projekt sprejmejo za svojega. Z to blagovno znamko je</w:t>
      </w:r>
      <w:r w:rsidRPr="0047260B">
        <w:rPr>
          <w:rFonts w:cs="Arial"/>
          <w:kern w:val="3"/>
          <w:lang w:bidi="hi-IN"/>
        </w:rPr>
        <w:t xml:space="preserve"> že ustvarjeno izhodišče za nadaljnje delo v turizmu. Potrebno je povečati kakovost storitev ter število zasebnih in javnih prenočišč</w:t>
      </w:r>
      <w:r>
        <w:rPr>
          <w:rFonts w:cs="Arial"/>
          <w:kern w:val="3"/>
          <w:lang w:bidi="hi-IN"/>
        </w:rPr>
        <w:t xml:space="preserve">, </w:t>
      </w:r>
      <w:r w:rsidRPr="0047260B">
        <w:rPr>
          <w:rFonts w:cs="Arial"/>
          <w:kern w:val="3"/>
          <w:lang w:bidi="hi-IN"/>
        </w:rPr>
        <w:t xml:space="preserve">zagotavljati nočitve turistom tako na podeželju kot urbanih naseljih. Potrebno je omogočiti razvoj podjetniškega znanja in znanja o trženju ter znanje uveljaviti tudi v praksi. Preko povezovanja z blagovno znamko bodo sodelujoči izražali svojo identiteto in identiteto območja. Priložnosti so </w:t>
      </w:r>
      <w:r>
        <w:rPr>
          <w:rFonts w:cs="Arial"/>
          <w:kern w:val="3"/>
          <w:lang w:bidi="hi-IN"/>
        </w:rPr>
        <w:t xml:space="preserve">še vedno </w:t>
      </w:r>
      <w:r w:rsidRPr="0047260B">
        <w:rPr>
          <w:rFonts w:cs="Arial"/>
          <w:kern w:val="3"/>
          <w:lang w:bidi="hi-IN"/>
        </w:rPr>
        <w:t xml:space="preserve">v uvajanju kulturnih in kreativnih vsebin v nove turistične produkte, </w:t>
      </w:r>
      <w:r>
        <w:rPr>
          <w:rFonts w:cs="Arial"/>
          <w:kern w:val="3"/>
          <w:lang w:bidi="hi-IN"/>
        </w:rPr>
        <w:t xml:space="preserve"> kot nadgradnja že obstoječih dogodkov in produktov, </w:t>
      </w:r>
      <w:r w:rsidRPr="0047260B">
        <w:rPr>
          <w:rFonts w:cs="Arial"/>
          <w:kern w:val="3"/>
          <w:lang w:bidi="hi-IN"/>
        </w:rPr>
        <w:t xml:space="preserve">zato se bo identiteta območja krepila tudi z ohranjanjem in interpretiranjem bogate naravne, kulturne in industrijske dediščine, ki se lahko poveže v turistične produkte. Priložnosti so </w:t>
      </w:r>
      <w:r>
        <w:rPr>
          <w:rFonts w:cs="Arial"/>
          <w:kern w:val="3"/>
          <w:lang w:bidi="hi-IN"/>
        </w:rPr>
        <w:t xml:space="preserve">še vedno </w:t>
      </w:r>
      <w:r w:rsidRPr="0047260B">
        <w:rPr>
          <w:rFonts w:cs="Arial"/>
          <w:kern w:val="3"/>
          <w:lang w:bidi="hi-IN"/>
        </w:rPr>
        <w:t xml:space="preserve">v oživitvi objektov, ki bi nudili prostore številnim društvom za izvajanje njihovih programov. Velik potencial je v oživitvi praznih objektov, prostorov in degradiranih površin ob  predpostavki, da se uredi lastništvo. </w:t>
      </w:r>
    </w:p>
    <w:p w14:paraId="3CBA9262" w14:textId="77777777" w:rsidR="00E82617" w:rsidRDefault="00E82617" w:rsidP="00E82617">
      <w:pPr>
        <w:pStyle w:val="Brezrazmikov"/>
        <w:spacing w:line="276" w:lineRule="auto"/>
        <w:jc w:val="both"/>
        <w:rPr>
          <w:rFonts w:cs="Arial"/>
          <w:kern w:val="3"/>
          <w:lang w:bidi="hi-IN"/>
        </w:rPr>
      </w:pPr>
      <w:r w:rsidRPr="0047260B">
        <w:rPr>
          <w:rFonts w:cs="Arial"/>
          <w:kern w:val="3"/>
          <w:lang w:bidi="hi-IN"/>
        </w:rPr>
        <w:t xml:space="preserve">V prihodnje je potrebno razvijati storitve, ki bodo </w:t>
      </w:r>
      <w:r>
        <w:rPr>
          <w:rFonts w:cs="Arial"/>
          <w:kern w:val="3"/>
          <w:lang w:bidi="hi-IN"/>
        </w:rPr>
        <w:t xml:space="preserve">hkrati </w:t>
      </w:r>
      <w:r w:rsidRPr="0047260B">
        <w:rPr>
          <w:rFonts w:cs="Arial"/>
          <w:kern w:val="3"/>
          <w:lang w:bidi="hi-IN"/>
        </w:rPr>
        <w:t>prispevale k boljši kvaliteti življenja</w:t>
      </w:r>
      <w:r>
        <w:rPr>
          <w:rFonts w:cs="Arial"/>
          <w:kern w:val="3"/>
          <w:lang w:bidi="hi-IN"/>
        </w:rPr>
        <w:t xml:space="preserve"> lokalnega prebivalstva (pohodništvo, druge aktivne oblike preživljanja prostega časa, kamor sodi tudi delo na vrtovih, samooskrba…), kar bo pripomoglo k</w:t>
      </w:r>
      <w:r w:rsidRPr="0047260B">
        <w:rPr>
          <w:rFonts w:cs="Arial"/>
          <w:kern w:val="3"/>
          <w:lang w:bidi="hi-IN"/>
        </w:rPr>
        <w:t xml:space="preserve"> izboljšanju zdravja prebivalstva (spodbujanje rekreacije, aktivnega preživljanja prostega časa). </w:t>
      </w:r>
    </w:p>
    <w:p w14:paraId="5C8E94CA" w14:textId="77777777" w:rsidR="00E82617" w:rsidRDefault="00E82617" w:rsidP="00E82617">
      <w:pPr>
        <w:pStyle w:val="Brezrazmikov"/>
        <w:spacing w:line="276" w:lineRule="auto"/>
        <w:jc w:val="both"/>
        <w:rPr>
          <w:rFonts w:cs="Arial"/>
          <w:kern w:val="3"/>
          <w:lang w:bidi="hi-IN"/>
        </w:rPr>
      </w:pPr>
      <w:r>
        <w:rPr>
          <w:rFonts w:cs="Arial"/>
          <w:kern w:val="3"/>
          <w:lang w:bidi="hi-IN"/>
        </w:rPr>
        <w:t>Poseben poudarek dajemo lokalni kulinariki, razvoju gostinstva in gastronomije, povezovanju ter mreženju lokalnih gostinskih ponudnikov, hkrati z aktivacijo lokalnega prebivalstva pri ustvarjanju gastronomskih zgodb Zasavja.</w:t>
      </w:r>
    </w:p>
    <w:p w14:paraId="64EEE565" w14:textId="77777777" w:rsidR="00E82617" w:rsidRDefault="00E82617" w:rsidP="00E82617">
      <w:pPr>
        <w:pStyle w:val="Brezrazmikov"/>
        <w:spacing w:line="276" w:lineRule="auto"/>
        <w:jc w:val="both"/>
        <w:rPr>
          <w:rFonts w:cs="Arial"/>
          <w:kern w:val="3"/>
          <w:lang w:bidi="hi-IN"/>
        </w:rPr>
      </w:pPr>
    </w:p>
    <w:p w14:paraId="15A70876" w14:textId="4D077042" w:rsidR="00E82617" w:rsidRPr="005C12F0" w:rsidRDefault="00E82617" w:rsidP="00E82617">
      <w:pPr>
        <w:pStyle w:val="Brezrazmikov"/>
        <w:spacing w:line="276" w:lineRule="auto"/>
        <w:jc w:val="both"/>
        <w:rPr>
          <w:rFonts w:cs="Arial"/>
          <w:kern w:val="3"/>
          <w:lang w:bidi="hi-IN"/>
        </w:rPr>
      </w:pPr>
      <w:r>
        <w:rPr>
          <w:rFonts w:cs="Arial"/>
          <w:kern w:val="3"/>
          <w:lang w:bidi="hi-IN"/>
        </w:rPr>
        <w:t>V ukrepu bomo posebej pazili, da bodo financirane le tiste vsebine, ki bi se lahko sicer financirale preko drugih intervencij, kjer bo jasna dodana vrednost za razvoj lokalnega območja; dvig socialnega kapitala, upravljanja ali prispevek k rezultatu projekta (</w:t>
      </w:r>
      <w:r w:rsidRPr="008F2674">
        <w:rPr>
          <w:rFonts w:cs="Arial"/>
          <w:kern w:val="3"/>
          <w:lang w:bidi="hi-IN"/>
        </w:rPr>
        <w:t>projekta (npr. skupni interes, skupina upravičencev, dostop javnosti do rezultatov projekta, inovativne značilnosti projekta na lokalni ravni, integrirani projekti)</w:t>
      </w:r>
    </w:p>
    <w:p w14:paraId="43FC4998" w14:textId="77777777" w:rsidR="00E82617" w:rsidRPr="00CC1AB1" w:rsidRDefault="00E82617" w:rsidP="00E82617">
      <w:pPr>
        <w:pStyle w:val="TableContents"/>
        <w:jc w:val="both"/>
        <w:rPr>
          <w:rFonts w:ascii="Arial" w:eastAsia="Times New Roman" w:hAnsi="Arial" w:cs="Arial"/>
          <w:sz w:val="20"/>
          <w:lang w:val="sl-SI" w:eastAsia="sl-SI"/>
        </w:rPr>
      </w:pPr>
    </w:p>
    <w:p w14:paraId="40A024EF" w14:textId="77777777" w:rsidR="00E82617" w:rsidRPr="004F4C7B" w:rsidRDefault="00E82617" w:rsidP="00E82617">
      <w:pPr>
        <w:pStyle w:val="Brezrazmikov"/>
        <w:spacing w:line="276" w:lineRule="auto"/>
        <w:jc w:val="both"/>
        <w:rPr>
          <w:rFonts w:cs="Arial"/>
          <w:kern w:val="3"/>
          <w:u w:val="single"/>
          <w:lang w:bidi="hi-IN"/>
        </w:rPr>
      </w:pPr>
      <w:r w:rsidRPr="004F4C7B">
        <w:rPr>
          <w:rFonts w:cs="Arial"/>
          <w:kern w:val="3"/>
          <w:u w:val="single"/>
          <w:lang w:bidi="hi-IN"/>
        </w:rPr>
        <w:t>V SLR se bo ukrep izvajal in podpiral:</w:t>
      </w:r>
    </w:p>
    <w:p w14:paraId="5AB5C10F" w14:textId="77777777" w:rsidR="00E82617" w:rsidRDefault="00E82617" w:rsidP="00E82617">
      <w:pPr>
        <w:pStyle w:val="TableContents"/>
        <w:jc w:val="both"/>
        <w:rPr>
          <w:rFonts w:ascii="Arial" w:eastAsia="Times New Roman" w:hAnsi="Arial" w:cs="Arial"/>
          <w:sz w:val="20"/>
          <w:lang w:val="sl-SI" w:eastAsia="sl-SI"/>
        </w:rPr>
      </w:pPr>
    </w:p>
    <w:p w14:paraId="09BC4D4B" w14:textId="77777777" w:rsidR="00E82617" w:rsidRDefault="00E82617" w:rsidP="00E82617">
      <w:pPr>
        <w:pStyle w:val="TableContents"/>
        <w:numPr>
          <w:ilvl w:val="0"/>
          <w:numId w:val="17"/>
        </w:numPr>
        <w:jc w:val="both"/>
        <w:rPr>
          <w:rFonts w:ascii="Arial" w:eastAsia="Times New Roman" w:hAnsi="Arial" w:cs="Arial"/>
          <w:sz w:val="20"/>
          <w:lang w:val="sl-SI" w:eastAsia="sl-SI"/>
        </w:rPr>
      </w:pPr>
      <w:r>
        <w:rPr>
          <w:rFonts w:ascii="Arial" w:eastAsia="Times New Roman" w:hAnsi="Arial" w:cs="Arial"/>
          <w:sz w:val="20"/>
          <w:lang w:val="sl-SI" w:eastAsia="sl-SI"/>
        </w:rPr>
        <w:t>U</w:t>
      </w:r>
      <w:r w:rsidRPr="007C0690">
        <w:rPr>
          <w:rFonts w:ascii="Arial" w:eastAsia="Times New Roman" w:hAnsi="Arial" w:cs="Arial"/>
          <w:sz w:val="20"/>
          <w:lang w:val="sl-SI" w:eastAsia="sl-SI"/>
        </w:rPr>
        <w:t>veljavljanj</w:t>
      </w:r>
      <w:r>
        <w:rPr>
          <w:rFonts w:ascii="Arial" w:eastAsia="Times New Roman" w:hAnsi="Arial" w:cs="Arial"/>
          <w:sz w:val="20"/>
          <w:lang w:val="sl-SI" w:eastAsia="sl-SI"/>
        </w:rPr>
        <w:t>e</w:t>
      </w:r>
      <w:r w:rsidRPr="007C0690">
        <w:rPr>
          <w:rFonts w:ascii="Arial" w:eastAsia="Times New Roman" w:hAnsi="Arial" w:cs="Arial"/>
          <w:sz w:val="20"/>
          <w:lang w:val="sl-SI" w:eastAsia="sl-SI"/>
        </w:rPr>
        <w:t xml:space="preserve"> lastne blagovne znamke “U3krasne”, njeni prepoznavnosti na lokalnem in šir</w:t>
      </w:r>
      <w:r>
        <w:rPr>
          <w:rFonts w:ascii="Arial" w:eastAsia="Times New Roman" w:hAnsi="Arial" w:cs="Arial"/>
          <w:sz w:val="20"/>
          <w:lang w:val="sl-SI" w:eastAsia="sl-SI"/>
        </w:rPr>
        <w:t>š</w:t>
      </w:r>
      <w:r w:rsidRPr="007C0690">
        <w:rPr>
          <w:rFonts w:ascii="Arial" w:eastAsia="Times New Roman" w:hAnsi="Arial" w:cs="Arial"/>
          <w:sz w:val="20"/>
          <w:lang w:val="sl-SI" w:eastAsia="sl-SI"/>
        </w:rPr>
        <w:t xml:space="preserve">em slovenskem območju, pod katere skrbništvom bi Zasavje lahko </w:t>
      </w:r>
      <w:r>
        <w:rPr>
          <w:rFonts w:ascii="Arial" w:eastAsia="Times New Roman" w:hAnsi="Arial" w:cs="Arial"/>
          <w:sz w:val="20"/>
          <w:lang w:val="sl-SI" w:eastAsia="sl-SI"/>
        </w:rPr>
        <w:t xml:space="preserve">promoviralo številne izdelke, storitve in samo regijo, </w:t>
      </w:r>
      <w:r w:rsidRPr="007D0BBE">
        <w:rPr>
          <w:rFonts w:ascii="Arial" w:eastAsia="Times New Roman" w:hAnsi="Arial" w:cs="Arial"/>
          <w:sz w:val="20"/>
          <w:lang w:val="sl-SI" w:eastAsia="sl-SI"/>
        </w:rPr>
        <w:t>medsektorsko povezovanje lokalnih turističnih akterjev v atraktivno destinacijo,</w:t>
      </w:r>
      <w:r>
        <w:rPr>
          <w:rFonts w:ascii="Arial" w:eastAsia="Times New Roman" w:hAnsi="Arial" w:cs="Arial"/>
          <w:sz w:val="20"/>
          <w:lang w:val="sl-SI" w:eastAsia="sl-SI"/>
        </w:rPr>
        <w:t xml:space="preserve"> inovativne digitalne in druge promocijske aktivnosti;</w:t>
      </w:r>
    </w:p>
    <w:p w14:paraId="17EDFEDB" w14:textId="77777777" w:rsidR="00E82617" w:rsidRDefault="00E82617" w:rsidP="00E82617">
      <w:pPr>
        <w:pStyle w:val="TableContents"/>
        <w:numPr>
          <w:ilvl w:val="0"/>
          <w:numId w:val="17"/>
        </w:numPr>
        <w:jc w:val="both"/>
        <w:rPr>
          <w:rFonts w:ascii="Arial" w:eastAsia="Times New Roman" w:hAnsi="Arial" w:cs="Arial"/>
          <w:sz w:val="20"/>
          <w:lang w:val="sl-SI" w:eastAsia="sl-SI"/>
        </w:rPr>
      </w:pPr>
      <w:r>
        <w:rPr>
          <w:rFonts w:ascii="Arial" w:eastAsia="Times New Roman" w:hAnsi="Arial" w:cs="Arial"/>
          <w:sz w:val="20"/>
          <w:lang w:val="sl-SI" w:eastAsia="sl-SI"/>
        </w:rPr>
        <w:t>Dvig kakovostne turistične ponudbe, povečani turistični prepoznavnosti Zasavja, kot zanimive turistične regije (poudarek na naravni, kulturni in industrijski dediščini);</w:t>
      </w:r>
    </w:p>
    <w:p w14:paraId="2056CB69" w14:textId="77777777" w:rsidR="00E82617" w:rsidRPr="00A05F84" w:rsidRDefault="00E82617" w:rsidP="00E82617">
      <w:pPr>
        <w:pStyle w:val="TableContents"/>
        <w:numPr>
          <w:ilvl w:val="0"/>
          <w:numId w:val="17"/>
        </w:numPr>
        <w:jc w:val="both"/>
        <w:rPr>
          <w:rFonts w:ascii="Arial" w:eastAsia="Times New Roman" w:hAnsi="Arial" w:cs="Arial"/>
          <w:sz w:val="20"/>
          <w:lang w:val="sl-SI" w:eastAsia="sl-SI"/>
        </w:rPr>
      </w:pPr>
      <w:r>
        <w:rPr>
          <w:rFonts w:ascii="Arial" w:eastAsia="Times New Roman" w:hAnsi="Arial" w:cs="Arial"/>
          <w:sz w:val="20"/>
          <w:lang w:val="sl-SI" w:eastAsia="sl-SI"/>
        </w:rPr>
        <w:t xml:space="preserve">Premoščanju </w:t>
      </w:r>
      <w:r w:rsidRPr="007C0690">
        <w:rPr>
          <w:rFonts w:ascii="Arial" w:eastAsia="Times New Roman" w:hAnsi="Arial" w:cs="Arial"/>
          <w:sz w:val="20"/>
          <w:lang w:val="sl-SI" w:eastAsia="sl-SI"/>
        </w:rPr>
        <w:t>pomanjkanj</w:t>
      </w:r>
      <w:r>
        <w:rPr>
          <w:rFonts w:ascii="Arial" w:eastAsia="Times New Roman" w:hAnsi="Arial" w:cs="Arial"/>
          <w:sz w:val="20"/>
          <w:lang w:val="sl-SI" w:eastAsia="sl-SI"/>
        </w:rPr>
        <w:t>a</w:t>
      </w:r>
      <w:r w:rsidRPr="007C0690">
        <w:rPr>
          <w:rFonts w:ascii="Arial" w:eastAsia="Times New Roman" w:hAnsi="Arial" w:cs="Arial"/>
          <w:sz w:val="20"/>
          <w:lang w:val="sl-SI" w:eastAsia="sl-SI"/>
        </w:rPr>
        <w:t xml:space="preserve"> prenočišč v Zasavju</w:t>
      </w:r>
      <w:r>
        <w:rPr>
          <w:rFonts w:ascii="Arial" w:eastAsia="Times New Roman" w:hAnsi="Arial" w:cs="Arial"/>
          <w:sz w:val="20"/>
          <w:lang w:val="sl-SI" w:eastAsia="sl-SI"/>
        </w:rPr>
        <w:t>, podaljševanju bivanja turistov v Zasavju, podpori inovativnim, modernim in doživljajskim oblikam bivanja v Zasavju, ob hkratnem izkoriščanju lokalnih znamenitosti industrijske in kulturne dediščine (TET, rudniki, dimnik, muzeji);</w:t>
      </w:r>
    </w:p>
    <w:p w14:paraId="3CC6494C" w14:textId="77777777" w:rsidR="00E82617" w:rsidRDefault="00E82617" w:rsidP="00E82617">
      <w:pPr>
        <w:pStyle w:val="TableContents"/>
        <w:numPr>
          <w:ilvl w:val="0"/>
          <w:numId w:val="17"/>
        </w:numPr>
        <w:jc w:val="both"/>
        <w:rPr>
          <w:rFonts w:ascii="Arial" w:eastAsia="Times New Roman" w:hAnsi="Arial" w:cs="Arial"/>
          <w:sz w:val="20"/>
          <w:lang w:val="sl-SI" w:eastAsia="sl-SI"/>
        </w:rPr>
      </w:pPr>
      <w:r>
        <w:rPr>
          <w:rFonts w:ascii="Arial" w:eastAsia="Times New Roman" w:hAnsi="Arial" w:cs="Arial"/>
          <w:sz w:val="20"/>
          <w:lang w:val="sl-SI" w:eastAsia="sl-SI"/>
        </w:rPr>
        <w:t xml:space="preserve">Zajezitev </w:t>
      </w:r>
      <w:r w:rsidRPr="007C0690">
        <w:rPr>
          <w:rFonts w:ascii="Arial" w:eastAsia="Times New Roman" w:hAnsi="Arial" w:cs="Arial"/>
          <w:sz w:val="20"/>
          <w:lang w:val="sl-SI" w:eastAsia="sl-SI"/>
        </w:rPr>
        <w:t xml:space="preserve">umiranje </w:t>
      </w:r>
      <w:r>
        <w:rPr>
          <w:rFonts w:ascii="Arial" w:eastAsia="Times New Roman" w:hAnsi="Arial" w:cs="Arial"/>
          <w:sz w:val="20"/>
          <w:lang w:val="sl-SI" w:eastAsia="sl-SI"/>
        </w:rPr>
        <w:t>oziroma oživljanju</w:t>
      </w:r>
      <w:r w:rsidRPr="007C0690">
        <w:rPr>
          <w:rFonts w:ascii="Arial" w:eastAsia="Times New Roman" w:hAnsi="Arial" w:cs="Arial"/>
          <w:sz w:val="20"/>
          <w:lang w:val="sl-SI" w:eastAsia="sl-SI"/>
        </w:rPr>
        <w:t xml:space="preserve"> rudarskih zgodb, dialekta,</w:t>
      </w:r>
      <w:r>
        <w:rPr>
          <w:rFonts w:ascii="Arial" w:eastAsia="Times New Roman" w:hAnsi="Arial" w:cs="Arial"/>
          <w:sz w:val="20"/>
          <w:lang w:val="sl-SI" w:eastAsia="sl-SI"/>
        </w:rPr>
        <w:t xml:space="preserve"> rokodelstva, obrtništva in druge</w:t>
      </w:r>
      <w:r w:rsidRPr="007C0690">
        <w:rPr>
          <w:rFonts w:ascii="Arial" w:eastAsia="Times New Roman" w:hAnsi="Arial" w:cs="Arial"/>
          <w:sz w:val="20"/>
          <w:lang w:val="sl-SI" w:eastAsia="sl-SI"/>
        </w:rPr>
        <w:t xml:space="preserve"> tradicije v Zasavju</w:t>
      </w:r>
      <w:r>
        <w:rPr>
          <w:rFonts w:ascii="Arial" w:eastAsia="Times New Roman" w:hAnsi="Arial" w:cs="Arial"/>
          <w:sz w:val="20"/>
          <w:lang w:val="sl-SI" w:eastAsia="sl-SI"/>
        </w:rPr>
        <w:t xml:space="preserve"> (ohranjanje kulturne dediščine), ki jo lahko povežemo tudi s turističnim doživetjem v Zasavju, hkrati pa aktiviramo lokalno prebivalstvo in njegove vire;</w:t>
      </w:r>
    </w:p>
    <w:p w14:paraId="1DF6AD65" w14:textId="77777777" w:rsidR="00E82617" w:rsidRDefault="00E82617" w:rsidP="00E82617">
      <w:pPr>
        <w:pStyle w:val="TableContents"/>
        <w:numPr>
          <w:ilvl w:val="0"/>
          <w:numId w:val="17"/>
        </w:numPr>
        <w:jc w:val="both"/>
        <w:rPr>
          <w:rFonts w:ascii="Arial" w:eastAsia="Times New Roman" w:hAnsi="Arial" w:cs="Arial"/>
          <w:sz w:val="20"/>
          <w:lang w:val="sl-SI" w:eastAsia="sl-SI"/>
        </w:rPr>
      </w:pPr>
      <w:r>
        <w:rPr>
          <w:rFonts w:ascii="Arial" w:eastAsia="Times New Roman" w:hAnsi="Arial" w:cs="Arial"/>
          <w:sz w:val="20"/>
          <w:lang w:val="sl-SI" w:eastAsia="sl-SI"/>
        </w:rPr>
        <w:t xml:space="preserve">Aktivaciji turizma specifično na podeželju, z inovativnimi, povezovalnimi projekti, lokalno specifičnimi podeželskimi prenočitvenimi možnostmi (spanje na seniku, </w:t>
      </w:r>
      <w:proofErr w:type="spellStart"/>
      <w:r>
        <w:rPr>
          <w:rFonts w:ascii="Arial" w:eastAsia="Times New Roman" w:hAnsi="Arial" w:cs="Arial"/>
          <w:sz w:val="20"/>
          <w:lang w:val="sl-SI" w:eastAsia="sl-SI"/>
        </w:rPr>
        <w:t>glampingi</w:t>
      </w:r>
      <w:proofErr w:type="spellEnd"/>
      <w:r>
        <w:rPr>
          <w:rFonts w:ascii="Arial" w:eastAsia="Times New Roman" w:hAnsi="Arial" w:cs="Arial"/>
          <w:sz w:val="20"/>
          <w:lang w:val="sl-SI" w:eastAsia="sl-SI"/>
        </w:rPr>
        <w:t>, kampi v naravi…);</w:t>
      </w:r>
    </w:p>
    <w:p w14:paraId="1B66CBCB" w14:textId="77777777" w:rsidR="00E82617" w:rsidRPr="00B430D0" w:rsidRDefault="00E82617" w:rsidP="00E82617">
      <w:pPr>
        <w:pStyle w:val="Brezrazmikov"/>
        <w:numPr>
          <w:ilvl w:val="0"/>
          <w:numId w:val="17"/>
        </w:numPr>
        <w:spacing w:before="60" w:after="60" w:line="276" w:lineRule="auto"/>
        <w:rPr>
          <w:szCs w:val="20"/>
        </w:rPr>
      </w:pPr>
      <w:r>
        <w:rPr>
          <w:szCs w:val="20"/>
        </w:rPr>
        <w:t>U</w:t>
      </w:r>
      <w:r w:rsidRPr="005E1224">
        <w:rPr>
          <w:szCs w:val="20"/>
        </w:rPr>
        <w:t>sposabljanje turističnih ponudnikov preko ogledov dobrih praks</w:t>
      </w:r>
      <w:r>
        <w:rPr>
          <w:szCs w:val="20"/>
        </w:rPr>
        <w:t xml:space="preserve"> v Sloveniji in v tujini</w:t>
      </w:r>
      <w:r w:rsidRPr="005E1224">
        <w:rPr>
          <w:szCs w:val="20"/>
        </w:rPr>
        <w:t xml:space="preserve">, </w:t>
      </w:r>
      <w:r>
        <w:rPr>
          <w:szCs w:val="20"/>
        </w:rPr>
        <w:t xml:space="preserve">organizacija </w:t>
      </w:r>
      <w:r w:rsidRPr="005E1224">
        <w:rPr>
          <w:szCs w:val="20"/>
        </w:rPr>
        <w:t>izobraževalnih programov, delavnic, kjer se jim posreduje znanje in veščine v zvezi z gostoljubnostjo, vodenjem, trženjem, upravljanjem, trajnostjo in drugimi vidiki turistične dejavnosti;</w:t>
      </w:r>
    </w:p>
    <w:p w14:paraId="51A4E4E4" w14:textId="77777777" w:rsidR="00E82617" w:rsidRDefault="00E82617" w:rsidP="00E82617">
      <w:pPr>
        <w:pStyle w:val="TableContents"/>
        <w:numPr>
          <w:ilvl w:val="0"/>
          <w:numId w:val="17"/>
        </w:numPr>
        <w:jc w:val="both"/>
        <w:rPr>
          <w:rFonts w:ascii="Arial" w:eastAsia="Times New Roman" w:hAnsi="Arial" w:cs="Arial"/>
          <w:sz w:val="20"/>
          <w:lang w:val="sl-SI" w:eastAsia="sl-SI"/>
        </w:rPr>
      </w:pPr>
      <w:r>
        <w:rPr>
          <w:rFonts w:ascii="Arial" w:eastAsia="Times New Roman" w:hAnsi="Arial" w:cs="Arial"/>
          <w:sz w:val="20"/>
          <w:lang w:val="sl-SI" w:eastAsia="sl-SI"/>
        </w:rPr>
        <w:t>I</w:t>
      </w:r>
      <w:r w:rsidRPr="00B430D0">
        <w:rPr>
          <w:rFonts w:ascii="Arial" w:eastAsia="Times New Roman" w:hAnsi="Arial" w:cs="Arial"/>
          <w:sz w:val="20"/>
          <w:lang w:val="sl-SI" w:eastAsia="sl-SI"/>
        </w:rPr>
        <w:t xml:space="preserve">zboljšanje turistične infrastrukture, kot so različne tematske, pohodniške in </w:t>
      </w:r>
      <w:r>
        <w:rPr>
          <w:rFonts w:ascii="Arial" w:eastAsia="Times New Roman" w:hAnsi="Arial" w:cs="Arial"/>
          <w:sz w:val="20"/>
          <w:lang w:val="sl-SI" w:eastAsia="sl-SI"/>
        </w:rPr>
        <w:t xml:space="preserve">gorsko - </w:t>
      </w:r>
      <w:r w:rsidRPr="00B430D0">
        <w:rPr>
          <w:rFonts w:ascii="Arial" w:eastAsia="Times New Roman" w:hAnsi="Arial" w:cs="Arial"/>
          <w:sz w:val="20"/>
          <w:lang w:val="sl-SI" w:eastAsia="sl-SI"/>
        </w:rPr>
        <w:t>kolesarske poti, informativne table</w:t>
      </w:r>
      <w:r>
        <w:rPr>
          <w:rFonts w:ascii="Arial" w:eastAsia="Times New Roman" w:hAnsi="Arial" w:cs="Arial"/>
          <w:sz w:val="20"/>
          <w:lang w:val="sl-SI" w:eastAsia="sl-SI"/>
        </w:rPr>
        <w:t>;</w:t>
      </w:r>
    </w:p>
    <w:p w14:paraId="3DEDD6DF" w14:textId="77777777" w:rsidR="00E82617" w:rsidRDefault="00E82617" w:rsidP="00E82617">
      <w:pPr>
        <w:pStyle w:val="TableContents"/>
        <w:numPr>
          <w:ilvl w:val="0"/>
          <w:numId w:val="17"/>
        </w:numPr>
        <w:jc w:val="both"/>
        <w:rPr>
          <w:rFonts w:ascii="Arial" w:eastAsia="Times New Roman" w:hAnsi="Arial" w:cs="Arial"/>
          <w:sz w:val="20"/>
          <w:lang w:val="sl-SI" w:eastAsia="sl-SI"/>
        </w:rPr>
      </w:pPr>
      <w:r>
        <w:rPr>
          <w:rFonts w:ascii="Arial" w:eastAsia="Times New Roman" w:hAnsi="Arial" w:cs="Arial"/>
          <w:sz w:val="20"/>
          <w:lang w:val="sl-SI" w:eastAsia="sl-SI"/>
        </w:rPr>
        <w:t xml:space="preserve">Povečanju kulinarične in gastronomske prepoznavnosti ter ponudbe, večji prepoznavnosti lokalnih specialitet, kot je npr. </w:t>
      </w:r>
      <w:proofErr w:type="spellStart"/>
      <w:r>
        <w:rPr>
          <w:rFonts w:ascii="Arial" w:eastAsia="Times New Roman" w:hAnsi="Arial" w:cs="Arial"/>
          <w:sz w:val="20"/>
          <w:lang w:val="sl-SI" w:eastAsia="sl-SI"/>
        </w:rPr>
        <w:t>funšterc</w:t>
      </w:r>
      <w:proofErr w:type="spellEnd"/>
      <w:r>
        <w:rPr>
          <w:rFonts w:ascii="Arial" w:eastAsia="Times New Roman" w:hAnsi="Arial" w:cs="Arial"/>
          <w:sz w:val="20"/>
          <w:lang w:val="sl-SI" w:eastAsia="sl-SI"/>
        </w:rPr>
        <w:t xml:space="preserve">, </w:t>
      </w:r>
      <w:proofErr w:type="spellStart"/>
      <w:r>
        <w:rPr>
          <w:rFonts w:ascii="Arial" w:eastAsia="Times New Roman" w:hAnsi="Arial" w:cs="Arial"/>
          <w:sz w:val="20"/>
          <w:lang w:val="sl-SI" w:eastAsia="sl-SI"/>
        </w:rPr>
        <w:t>granadirmarš</w:t>
      </w:r>
      <w:proofErr w:type="spellEnd"/>
      <w:r>
        <w:rPr>
          <w:rFonts w:ascii="Arial" w:eastAsia="Times New Roman" w:hAnsi="Arial" w:cs="Arial"/>
          <w:sz w:val="20"/>
          <w:lang w:val="sl-SI" w:eastAsia="sl-SI"/>
        </w:rPr>
        <w:t xml:space="preserve"> … (tudi med lokalnim prebivalstvom), posebej je poudarek na povezovanju in mreženju ponudnikov gostinske dejavnosti (npr. Zasavska gostinska pot);</w:t>
      </w:r>
    </w:p>
    <w:p w14:paraId="6858ECE5" w14:textId="77777777" w:rsidR="00E82617" w:rsidRDefault="00E82617" w:rsidP="00E82617">
      <w:pPr>
        <w:pStyle w:val="TableContents"/>
        <w:numPr>
          <w:ilvl w:val="0"/>
          <w:numId w:val="17"/>
        </w:numPr>
        <w:jc w:val="both"/>
        <w:rPr>
          <w:rFonts w:ascii="Arial" w:eastAsia="Times New Roman" w:hAnsi="Arial" w:cs="Arial"/>
          <w:sz w:val="20"/>
          <w:lang w:val="sl-SI" w:eastAsia="sl-SI"/>
        </w:rPr>
      </w:pPr>
      <w:r>
        <w:rPr>
          <w:rFonts w:ascii="Arial" w:eastAsia="Times New Roman" w:hAnsi="Arial" w:cs="Arial"/>
          <w:sz w:val="20"/>
          <w:lang w:val="sl-SI" w:eastAsia="sl-SI"/>
        </w:rPr>
        <w:t xml:space="preserve">Povezovanju turizma ter ohranjanja naravne in kulturne dediščine, povezava tudi </w:t>
      </w:r>
      <w:proofErr w:type="spellStart"/>
      <w:r>
        <w:rPr>
          <w:rFonts w:ascii="Arial" w:eastAsia="Times New Roman" w:hAnsi="Arial" w:cs="Arial"/>
          <w:sz w:val="20"/>
          <w:lang w:val="sl-SI" w:eastAsia="sl-SI"/>
        </w:rPr>
        <w:t>tudi</w:t>
      </w:r>
      <w:proofErr w:type="spellEnd"/>
      <w:r>
        <w:rPr>
          <w:rFonts w:ascii="Arial" w:eastAsia="Times New Roman" w:hAnsi="Arial" w:cs="Arial"/>
          <w:sz w:val="20"/>
          <w:lang w:val="sl-SI" w:eastAsia="sl-SI"/>
        </w:rPr>
        <w:t xml:space="preserve"> z drugimi sektorji (kmetijstvo, kvaliteta bivanja, podjetništvo);</w:t>
      </w:r>
    </w:p>
    <w:p w14:paraId="3684FCC3" w14:textId="77777777" w:rsidR="00E82617" w:rsidRPr="00A36336" w:rsidRDefault="00E82617" w:rsidP="00E82617">
      <w:pPr>
        <w:pStyle w:val="TableContents"/>
        <w:numPr>
          <w:ilvl w:val="0"/>
          <w:numId w:val="17"/>
        </w:numPr>
        <w:jc w:val="both"/>
        <w:rPr>
          <w:rFonts w:ascii="Arial" w:eastAsia="Times New Roman" w:hAnsi="Arial" w:cs="Arial"/>
          <w:sz w:val="20"/>
          <w:lang w:val="sl-SI" w:eastAsia="sl-SI"/>
        </w:rPr>
      </w:pPr>
      <w:r>
        <w:rPr>
          <w:rFonts w:ascii="Arial" w:eastAsia="Times New Roman" w:hAnsi="Arial" w:cs="Arial"/>
          <w:sz w:val="20"/>
          <w:lang w:val="sl-SI" w:eastAsia="sl-SI"/>
        </w:rPr>
        <w:t>Dodatno oživljanje že vzpostavljenih pohodniških poti (pot Srečno), nastajanje novih, povezavi s sosednjimi regijami, pomenu in oživljanju krajinskih parkov, povezovanju med zavarovanimi območji širše regije ter poudarki o ozaveščanju pomena in območij Nature 2000 (</w:t>
      </w:r>
      <w:r w:rsidRPr="00A36336">
        <w:rPr>
          <w:rFonts w:ascii="Arial" w:eastAsia="Times New Roman" w:hAnsi="Arial" w:cs="Arial"/>
          <w:sz w:val="20"/>
          <w:lang w:val="sl-SI" w:eastAsia="sl-SI"/>
        </w:rPr>
        <w:t>povezava krajinski parki Kum, Mrzlica, Kopitnik, Čemšeniška planina</w:t>
      </w:r>
      <w:r>
        <w:rPr>
          <w:rFonts w:ascii="Arial" w:eastAsia="Times New Roman" w:hAnsi="Arial" w:cs="Arial"/>
          <w:sz w:val="20"/>
          <w:lang w:val="sl-SI" w:eastAsia="sl-SI"/>
        </w:rPr>
        <w:t>, ohranjanje naravne dediščine</w:t>
      </w:r>
      <w:r w:rsidRPr="00A36336">
        <w:rPr>
          <w:rFonts w:ascii="Arial" w:eastAsia="Times New Roman" w:hAnsi="Arial" w:cs="Arial"/>
          <w:sz w:val="20"/>
          <w:lang w:val="sl-SI" w:eastAsia="sl-SI"/>
        </w:rPr>
        <w:t>)</w:t>
      </w:r>
      <w:r>
        <w:rPr>
          <w:rFonts w:ascii="Arial" w:eastAsia="Times New Roman" w:hAnsi="Arial" w:cs="Arial"/>
          <w:sz w:val="20"/>
          <w:lang w:val="sl-SI" w:eastAsia="sl-SI"/>
        </w:rPr>
        <w:t>.</w:t>
      </w:r>
    </w:p>
    <w:p w14:paraId="26E18A13" w14:textId="77777777" w:rsidR="00E82617" w:rsidRDefault="00E82617" w:rsidP="00E82617">
      <w:pPr>
        <w:pStyle w:val="TableContents"/>
        <w:rPr>
          <w:rFonts w:ascii="Arial" w:eastAsia="Times New Roman" w:hAnsi="Arial" w:cs="Arial"/>
          <w:sz w:val="20"/>
          <w:lang w:val="sl-SI" w:eastAsia="sl-SI"/>
        </w:rPr>
      </w:pPr>
    </w:p>
    <w:p w14:paraId="357ACE73" w14:textId="77777777" w:rsidR="00E82617" w:rsidRDefault="00E82617" w:rsidP="00E82617">
      <w:pPr>
        <w:pStyle w:val="TableContents"/>
        <w:rPr>
          <w:rFonts w:ascii="Arial" w:eastAsia="Times New Roman" w:hAnsi="Arial" w:cs="Arial"/>
          <w:sz w:val="20"/>
          <w:lang w:val="sl-SI" w:eastAsia="sl-SI"/>
        </w:rPr>
      </w:pPr>
    </w:p>
    <w:p w14:paraId="434ED98F" w14:textId="77777777" w:rsidR="00E82617" w:rsidRPr="00D9351D" w:rsidRDefault="00E82617" w:rsidP="00E82617">
      <w:pPr>
        <w:pStyle w:val="Odstavekseznama"/>
        <w:spacing w:after="0"/>
        <w:rPr>
          <w:rFonts w:ascii="Arial" w:hAnsi="Arial" w:cs="Arial"/>
          <w:b/>
        </w:rPr>
      </w:pPr>
      <w:r w:rsidRPr="00D9351D">
        <w:rPr>
          <w:rFonts w:ascii="Arial" w:hAnsi="Arial" w:cs="Arial"/>
          <w:b/>
          <w:bCs/>
        </w:rPr>
        <w:br/>
      </w:r>
      <w:r>
        <w:rPr>
          <w:rFonts w:ascii="Arial" w:hAnsi="Arial" w:cs="Arial"/>
          <w:b/>
          <w:bCs/>
        </w:rPr>
        <w:t xml:space="preserve">UKREP 2 - </w:t>
      </w:r>
      <w:r w:rsidRPr="00D9351D">
        <w:rPr>
          <w:rFonts w:ascii="Arial" w:hAnsi="Arial" w:cs="Arial"/>
          <w:b/>
          <w:bCs/>
        </w:rPr>
        <w:t>Spodbujanje lokalne samooskrbe</w:t>
      </w:r>
      <w:r>
        <w:rPr>
          <w:rFonts w:ascii="Arial" w:hAnsi="Arial" w:cs="Arial"/>
          <w:b/>
          <w:bCs/>
        </w:rPr>
        <w:t xml:space="preserve"> s hrano</w:t>
      </w:r>
      <w:r w:rsidRPr="00D9351D">
        <w:rPr>
          <w:rFonts w:ascii="Arial" w:hAnsi="Arial" w:cs="Arial"/>
          <w:b/>
          <w:bCs/>
        </w:rPr>
        <w:t>, razvoj ekološkega in drugega sonaravnega kmetijstva</w:t>
      </w:r>
      <w:r>
        <w:rPr>
          <w:rFonts w:ascii="Arial" w:hAnsi="Arial" w:cs="Arial"/>
          <w:b/>
          <w:bCs/>
        </w:rPr>
        <w:t xml:space="preserve"> </w:t>
      </w:r>
    </w:p>
    <w:p w14:paraId="42FD1D3D" w14:textId="77777777" w:rsidR="00E82617" w:rsidRPr="007972A2" w:rsidRDefault="00E82617" w:rsidP="00E82617">
      <w:pPr>
        <w:pStyle w:val="TableContents"/>
        <w:rPr>
          <w:rFonts w:ascii="Arial" w:eastAsia="Times New Roman" w:hAnsi="Arial" w:cs="Arial"/>
          <w:sz w:val="20"/>
          <w:lang w:val="sl-SI" w:eastAsia="sl-SI"/>
        </w:rPr>
      </w:pPr>
    </w:p>
    <w:p w14:paraId="03578248" w14:textId="77777777" w:rsidR="00E82617" w:rsidRPr="005E1224" w:rsidRDefault="00E82617" w:rsidP="00E82617">
      <w:pPr>
        <w:pStyle w:val="Brezrazmikov"/>
        <w:spacing w:before="60" w:after="60" w:line="276" w:lineRule="auto"/>
        <w:rPr>
          <w:szCs w:val="20"/>
        </w:rPr>
      </w:pPr>
      <w:r w:rsidRPr="005E1224">
        <w:rPr>
          <w:szCs w:val="20"/>
        </w:rPr>
        <w:t>Ukrep se osredotoča na spodbujanje trajnostih in okolju prijaznih kmetijskih praks med prebivalci območja LAS, na ohranjanje biotske raznovrstnosti, naravnih virov in povečanje samooskrbe lokalne skupnosti s hrano. Spodbuja pridelavo, predelavo in distribucijo lokalno pridelane hrane po kratkih dobavnih verigah do različnih javnih inštitucij in končnih potrošnikov. Vse to prispeva k ekonomski in socialni stabilnosti ter varuje okolje in naravne vire območja LAS.</w:t>
      </w:r>
    </w:p>
    <w:p w14:paraId="4F2DC4D2" w14:textId="77777777" w:rsidR="00E82617" w:rsidRDefault="00E82617" w:rsidP="00E82617">
      <w:pPr>
        <w:pStyle w:val="TableContents"/>
        <w:jc w:val="both"/>
        <w:rPr>
          <w:rFonts w:ascii="Arial" w:eastAsia="Times New Roman" w:hAnsi="Arial" w:cs="Arial"/>
          <w:sz w:val="20"/>
          <w:lang w:val="sl-SI" w:eastAsia="sl-SI"/>
        </w:rPr>
      </w:pPr>
    </w:p>
    <w:p w14:paraId="29E47CC4" w14:textId="77777777" w:rsidR="00E82617" w:rsidRDefault="00E82617" w:rsidP="00E82617">
      <w:pPr>
        <w:pStyle w:val="TableContents"/>
        <w:jc w:val="both"/>
        <w:rPr>
          <w:rFonts w:ascii="Arial" w:eastAsia="Times New Roman" w:hAnsi="Arial" w:cs="Times New Roman"/>
          <w:kern w:val="0"/>
          <w:sz w:val="20"/>
          <w:szCs w:val="20"/>
          <w:lang w:val="sl-SI" w:eastAsia="sl-SI" w:bidi="ar-SA"/>
        </w:rPr>
      </w:pPr>
    </w:p>
    <w:p w14:paraId="3D9321D4" w14:textId="77777777" w:rsidR="00E82617" w:rsidRPr="009A29F4" w:rsidRDefault="00E82617" w:rsidP="00E82617">
      <w:pPr>
        <w:pStyle w:val="TableContents"/>
        <w:jc w:val="both"/>
        <w:rPr>
          <w:rFonts w:ascii="Arial" w:eastAsia="Times New Roman" w:hAnsi="Arial" w:cs="Times New Roman"/>
          <w:kern w:val="0"/>
          <w:sz w:val="20"/>
          <w:szCs w:val="20"/>
          <w:lang w:val="sl-SI" w:eastAsia="sl-SI" w:bidi="ar-SA"/>
        </w:rPr>
      </w:pPr>
      <w:r w:rsidRPr="009A29F4">
        <w:rPr>
          <w:rFonts w:ascii="Arial" w:eastAsia="Times New Roman" w:hAnsi="Arial" w:cs="Times New Roman"/>
          <w:kern w:val="0"/>
          <w:sz w:val="20"/>
          <w:szCs w:val="20"/>
          <w:lang w:val="sl-SI" w:eastAsia="sl-SI" w:bidi="ar-SA"/>
        </w:rPr>
        <w:t>Tudi ukrepi na tem področju so med bolj številnimi v SLR, so aktivno, trajnostno in ciljno naravnani v vzpodbudo okolju prijaznih kmetijskih praks, na ohranjanje naravnih virov, povečevanje samooskrbe lokalne skupnosti z lokalno pridelano hrano</w:t>
      </w:r>
      <w:r>
        <w:rPr>
          <w:rFonts w:ascii="Arial" w:eastAsia="Times New Roman" w:hAnsi="Arial" w:cs="Times New Roman"/>
          <w:kern w:val="0"/>
          <w:sz w:val="20"/>
          <w:szCs w:val="20"/>
          <w:lang w:val="sl-SI" w:eastAsia="sl-SI" w:bidi="ar-SA"/>
        </w:rPr>
        <w:t>, medgeneracijskemu sodelovanju, krepitvi kompetenc na kmetijah</w:t>
      </w:r>
      <w:r w:rsidRPr="009A29F4">
        <w:rPr>
          <w:rFonts w:ascii="Arial" w:eastAsia="Times New Roman" w:hAnsi="Arial" w:cs="Times New Roman"/>
          <w:kern w:val="0"/>
          <w:sz w:val="20"/>
          <w:szCs w:val="20"/>
          <w:lang w:val="sl-SI" w:eastAsia="sl-SI" w:bidi="ar-SA"/>
        </w:rPr>
        <w:t xml:space="preserve"> ter hkratno ohranjanje biotske raznovrstnosti.</w:t>
      </w:r>
    </w:p>
    <w:p w14:paraId="50858573" w14:textId="77777777" w:rsidR="00E82617" w:rsidRPr="009A29F4" w:rsidRDefault="00E82617" w:rsidP="00E82617">
      <w:pPr>
        <w:pStyle w:val="TableContents"/>
        <w:jc w:val="both"/>
        <w:rPr>
          <w:rFonts w:ascii="Arial" w:eastAsia="Times New Roman" w:hAnsi="Arial" w:cs="Times New Roman"/>
          <w:kern w:val="0"/>
          <w:sz w:val="20"/>
          <w:szCs w:val="20"/>
          <w:lang w:val="sl-SI" w:eastAsia="sl-SI" w:bidi="ar-SA"/>
        </w:rPr>
      </w:pPr>
      <w:r w:rsidRPr="009A29F4">
        <w:rPr>
          <w:rFonts w:ascii="Arial" w:eastAsia="Times New Roman" w:hAnsi="Arial" w:cs="Times New Roman"/>
          <w:kern w:val="0"/>
          <w:sz w:val="20"/>
          <w:szCs w:val="20"/>
          <w:lang w:val="sl-SI" w:eastAsia="sl-SI" w:bidi="ar-SA"/>
        </w:rPr>
        <w:t xml:space="preserve">Na področju razvoja podeželja, kmetijstva in gozdarstva, se v analizi stanja in SWOT analizi kažejo vrzeli še vedno premajhnem številu ekoloških kmetij in </w:t>
      </w:r>
      <w:proofErr w:type="spellStart"/>
      <w:r w:rsidRPr="009A29F4">
        <w:rPr>
          <w:rFonts w:ascii="Arial" w:eastAsia="Times New Roman" w:hAnsi="Arial" w:cs="Times New Roman"/>
          <w:kern w:val="0"/>
          <w:sz w:val="20"/>
          <w:szCs w:val="20"/>
          <w:lang w:val="sl-SI" w:eastAsia="sl-SI" w:bidi="ar-SA"/>
        </w:rPr>
        <w:t>bio</w:t>
      </w:r>
      <w:proofErr w:type="spellEnd"/>
      <w:r w:rsidRPr="009A29F4">
        <w:rPr>
          <w:rFonts w:ascii="Arial" w:eastAsia="Times New Roman" w:hAnsi="Arial" w:cs="Times New Roman"/>
          <w:kern w:val="0"/>
          <w:sz w:val="20"/>
          <w:szCs w:val="20"/>
          <w:lang w:val="sl-SI" w:eastAsia="sl-SI" w:bidi="ar-SA"/>
        </w:rPr>
        <w:t xml:space="preserve">-gospodarstev, nerazpoznavnih ali slabo </w:t>
      </w:r>
      <w:proofErr w:type="spellStart"/>
      <w:r w:rsidRPr="009A29F4">
        <w:rPr>
          <w:rFonts w:ascii="Arial" w:eastAsia="Times New Roman" w:hAnsi="Arial" w:cs="Times New Roman"/>
          <w:kern w:val="0"/>
          <w:sz w:val="20"/>
          <w:szCs w:val="20"/>
          <w:lang w:val="sl-SI" w:eastAsia="sl-SI" w:bidi="ar-SA"/>
        </w:rPr>
        <w:t>pozicioniranih</w:t>
      </w:r>
      <w:proofErr w:type="spellEnd"/>
      <w:r w:rsidRPr="009A29F4">
        <w:rPr>
          <w:rFonts w:ascii="Arial" w:eastAsia="Times New Roman" w:hAnsi="Arial" w:cs="Times New Roman"/>
          <w:kern w:val="0"/>
          <w:sz w:val="20"/>
          <w:szCs w:val="20"/>
          <w:lang w:val="sl-SI" w:eastAsia="sl-SI" w:bidi="ar-SA"/>
        </w:rPr>
        <w:t xml:space="preserve"> lokalnih</w:t>
      </w:r>
      <w:r>
        <w:rPr>
          <w:rFonts w:ascii="Arial" w:eastAsia="Times New Roman" w:hAnsi="Arial" w:cs="Times New Roman"/>
          <w:kern w:val="0"/>
          <w:sz w:val="20"/>
          <w:szCs w:val="20"/>
          <w:lang w:val="sl-SI" w:eastAsia="sl-SI" w:bidi="ar-SA"/>
        </w:rPr>
        <w:t xml:space="preserve"> pridelkih in </w:t>
      </w:r>
      <w:r w:rsidRPr="009A29F4">
        <w:rPr>
          <w:rFonts w:ascii="Arial" w:eastAsia="Times New Roman" w:hAnsi="Arial" w:cs="Times New Roman"/>
          <w:kern w:val="0"/>
          <w:sz w:val="20"/>
          <w:szCs w:val="20"/>
          <w:lang w:val="sl-SI" w:eastAsia="sl-SI" w:bidi="ar-SA"/>
        </w:rPr>
        <w:t xml:space="preserve"> izdelkih, slabi prodajni mreži ter nezadostnem povezovanju ponudnikov lokalne hrane. Pojavlja se tudi potreba po boljši vzpostavitvi skupnih »prostorov« za </w:t>
      </w:r>
      <w:r w:rsidRPr="009A29F4">
        <w:rPr>
          <w:rFonts w:ascii="Arial" w:eastAsia="Times New Roman" w:hAnsi="Arial" w:cs="Times New Roman"/>
          <w:kern w:val="0"/>
          <w:sz w:val="20"/>
          <w:szCs w:val="20"/>
          <w:lang w:val="sl-SI" w:eastAsia="sl-SI" w:bidi="ar-SA"/>
        </w:rPr>
        <w:lastRenderedPageBreak/>
        <w:t>predstavitve lokalnih izdelkov, boljše mreženje ter povezovanje ponudnikov ter boljšem zavedanju o trendih in potrebah lastne samooskrbe…</w:t>
      </w:r>
    </w:p>
    <w:p w14:paraId="2D5D78E6" w14:textId="77777777" w:rsidR="00E82617" w:rsidRDefault="00E82617" w:rsidP="00E82617">
      <w:pPr>
        <w:pStyle w:val="Brezrazmikov"/>
        <w:spacing w:line="276" w:lineRule="auto"/>
        <w:jc w:val="both"/>
        <w:rPr>
          <w:rFonts w:cs="Arial"/>
          <w:kern w:val="3"/>
          <w:lang w:bidi="hi-IN"/>
        </w:rPr>
      </w:pPr>
      <w:r w:rsidRPr="009A29F4">
        <w:rPr>
          <w:szCs w:val="20"/>
        </w:rPr>
        <w:t>Kmetije večinoma kmetujejo tradicionalno, saj so obdelovalne površine strme in je obdelava otežena. Prav zaradi tega površinam grozi opuščanje kmetovanja in zaraščanje</w:t>
      </w:r>
      <w:r>
        <w:rPr>
          <w:szCs w:val="20"/>
        </w:rPr>
        <w:t>, odhajanje mlade generacije iz kmetij.</w:t>
      </w:r>
      <w:r w:rsidRPr="009A29F4">
        <w:rPr>
          <w:szCs w:val="20"/>
        </w:rPr>
        <w:t>. Prav tako je slaba starostna in izobrazbena struktura gospodarjev na kmetijah, kjer še vedno prevladuje 'tradicionalna' miselnost, da je mogoče primerljiv dohodek doseči le izven kmetijskih in s kmetijstvom povezanih dejavnosti. Starejši</w:t>
      </w:r>
      <w:r w:rsidRPr="00DA2E7F">
        <w:rPr>
          <w:rFonts w:cs="Arial"/>
          <w:kern w:val="3"/>
          <w:lang w:bidi="hi-IN"/>
        </w:rPr>
        <w:t xml:space="preserve"> kmetje niso pripravljeni na spremembe in niso pripravljeni na uvajanje novih inovativnih pristopov in izdelkov. Vse kmetije sodijo v območje z omejenimi dejavniki za kmetovanje. </w:t>
      </w:r>
    </w:p>
    <w:p w14:paraId="75F3ED83" w14:textId="77777777" w:rsidR="00E82617" w:rsidRDefault="00E82617" w:rsidP="00E82617">
      <w:pPr>
        <w:pStyle w:val="Brezrazmikov"/>
        <w:spacing w:line="276" w:lineRule="auto"/>
        <w:jc w:val="both"/>
        <w:rPr>
          <w:rFonts w:cs="Arial"/>
          <w:kern w:val="3"/>
          <w:lang w:bidi="hi-IN"/>
        </w:rPr>
      </w:pPr>
      <w:r w:rsidRPr="00DA2E7F">
        <w:rPr>
          <w:rFonts w:cs="Arial"/>
          <w:kern w:val="3"/>
          <w:lang w:bidi="hi-IN"/>
        </w:rPr>
        <w:t>Na območju LAS obstajata kmetijski zadrugi, ki izvajata aktivnosti na področju odkupa in prodaje lokalnih pridelkov, vendar bi bilo potrebno te aktivnosti povečati in nadgraditi. Kmetije sodelujejo tudi z zadrugami izven območja LAS (</w:t>
      </w:r>
      <w:proofErr w:type="spellStart"/>
      <w:r w:rsidRPr="00DA2E7F">
        <w:rPr>
          <w:rFonts w:cs="Arial"/>
          <w:kern w:val="3"/>
          <w:lang w:bidi="hi-IN"/>
        </w:rPr>
        <w:t>Jarina</w:t>
      </w:r>
      <w:proofErr w:type="spellEnd"/>
      <w:r w:rsidRPr="00DA2E7F">
        <w:rPr>
          <w:rFonts w:cs="Arial"/>
          <w:kern w:val="3"/>
          <w:lang w:bidi="hi-IN"/>
        </w:rPr>
        <w:t xml:space="preserve"> v Litiji in druge)</w:t>
      </w:r>
      <w:r>
        <w:rPr>
          <w:rFonts w:cs="Arial"/>
          <w:kern w:val="3"/>
          <w:lang w:bidi="hi-IN"/>
        </w:rPr>
        <w:t>.</w:t>
      </w:r>
      <w:r w:rsidRPr="00855A9D">
        <w:rPr>
          <w:rFonts w:cs="Arial"/>
          <w:kern w:val="3"/>
          <w:lang w:bidi="hi-IN"/>
        </w:rPr>
        <w:t xml:space="preserve"> V prihodnje bo potrebno še naprej spodbujati prodajo na tržnicah, </w:t>
      </w:r>
      <w:r>
        <w:rPr>
          <w:rFonts w:cs="Arial"/>
          <w:kern w:val="3"/>
          <w:lang w:bidi="hi-IN"/>
        </w:rPr>
        <w:t xml:space="preserve">lokalnih </w:t>
      </w:r>
      <w:r w:rsidRPr="00855A9D">
        <w:rPr>
          <w:rFonts w:cs="Arial"/>
          <w:kern w:val="3"/>
          <w:lang w:bidi="hi-IN"/>
        </w:rPr>
        <w:t xml:space="preserve">prireditvah, povezovati lokalne kmetije z različnimi </w:t>
      </w:r>
      <w:r>
        <w:rPr>
          <w:rFonts w:cs="Arial"/>
          <w:kern w:val="3"/>
          <w:lang w:bidi="hi-IN"/>
        </w:rPr>
        <w:t xml:space="preserve">lokalno specifičnimi </w:t>
      </w:r>
      <w:r w:rsidRPr="00855A9D">
        <w:rPr>
          <w:rFonts w:cs="Arial"/>
          <w:kern w:val="3"/>
          <w:lang w:bidi="hi-IN"/>
        </w:rPr>
        <w:t>dogodki</w:t>
      </w:r>
      <w:r>
        <w:rPr>
          <w:rFonts w:cs="Arial"/>
          <w:kern w:val="3"/>
          <w:lang w:bidi="hi-IN"/>
        </w:rPr>
        <w:t>, možnosti pospeševanja.</w:t>
      </w:r>
    </w:p>
    <w:p w14:paraId="764ADD2A" w14:textId="77777777" w:rsidR="00D339A1" w:rsidRDefault="00D339A1" w:rsidP="00E82617">
      <w:pPr>
        <w:pStyle w:val="Brezrazmikov"/>
        <w:spacing w:line="276" w:lineRule="auto"/>
        <w:jc w:val="both"/>
        <w:rPr>
          <w:rFonts w:cs="Arial"/>
          <w:kern w:val="3"/>
          <w:lang w:bidi="hi-IN"/>
        </w:rPr>
      </w:pPr>
    </w:p>
    <w:p w14:paraId="29EBB241" w14:textId="1AB9D75F" w:rsidR="00E82617" w:rsidRPr="00D339A1" w:rsidRDefault="00D339A1" w:rsidP="00E82617">
      <w:pPr>
        <w:pStyle w:val="Brezrazmikov"/>
        <w:spacing w:line="276" w:lineRule="auto"/>
        <w:jc w:val="both"/>
        <w:rPr>
          <w:rFonts w:cs="Arial"/>
          <w:color w:val="FF0000"/>
          <w:kern w:val="3"/>
          <w:lang w:bidi="hi-IN"/>
        </w:rPr>
      </w:pPr>
      <w:bookmarkStart w:id="177" w:name="_Hlk150755808"/>
      <w:r>
        <w:rPr>
          <w:rFonts w:cs="Arial"/>
          <w:kern w:val="3"/>
          <w:lang w:bidi="hi-IN"/>
        </w:rPr>
        <w:t xml:space="preserve">V ukrepu bomo posebej pazili, da bodo vsebine v okviru tega ukrepa razmejene in sofinancirane glede na zahteve posameznega sklada. Nekatere izmed vsebin v okviru tega ukrepa se lahko sofinancirajo le v okviru EKSRP sklada. </w:t>
      </w:r>
      <w:r w:rsidRPr="00D339A1">
        <w:rPr>
          <w:rFonts w:cs="Arial"/>
          <w:kern w:val="3"/>
          <w:lang w:bidi="hi-IN"/>
        </w:rPr>
        <w:t>V ukrepu bomo posebej pazili, da bodo financirane le tiste vsebine, ki bi se lahko sicer financirale preko drugih intervencij, kjer bo jasna dodana vrednost za razvoj lokalnega območja; dvig socialnega kapitala, upravljanja ali prispevek k rezultatu projekta (projekta (npr. skupni interes, skupina upravičencev, dostop javnosti do rezultatov projekta, inovativne značilnosti projekta na lokalni ravni, integrirani projekti).</w:t>
      </w:r>
    </w:p>
    <w:bookmarkEnd w:id="177"/>
    <w:p w14:paraId="52221E3C" w14:textId="77777777" w:rsidR="00E82617" w:rsidRDefault="00E82617" w:rsidP="00E82617">
      <w:pPr>
        <w:pStyle w:val="Brezrazmikov"/>
        <w:spacing w:line="276" w:lineRule="auto"/>
        <w:jc w:val="both"/>
        <w:rPr>
          <w:rFonts w:cs="Arial"/>
          <w:kern w:val="3"/>
          <w:lang w:bidi="hi-IN"/>
        </w:rPr>
      </w:pPr>
    </w:p>
    <w:p w14:paraId="01EECD9A" w14:textId="77777777" w:rsidR="00E82617" w:rsidRPr="004F4C7B" w:rsidRDefault="00E82617" w:rsidP="00E82617">
      <w:pPr>
        <w:pStyle w:val="Brezrazmikov"/>
        <w:spacing w:line="276" w:lineRule="auto"/>
        <w:jc w:val="both"/>
        <w:rPr>
          <w:rFonts w:cs="Arial"/>
          <w:kern w:val="3"/>
          <w:u w:val="single"/>
          <w:lang w:bidi="hi-IN"/>
        </w:rPr>
      </w:pPr>
      <w:r w:rsidRPr="004F4C7B">
        <w:rPr>
          <w:rFonts w:cs="Arial"/>
          <w:kern w:val="3"/>
          <w:u w:val="single"/>
          <w:lang w:bidi="hi-IN"/>
        </w:rPr>
        <w:t>V SLR se bo ukrep izvajal in podpiral:</w:t>
      </w:r>
    </w:p>
    <w:p w14:paraId="41522C57" w14:textId="77777777" w:rsidR="00E82617" w:rsidRDefault="00E82617" w:rsidP="00E82617">
      <w:pPr>
        <w:pStyle w:val="Brezrazmikov"/>
        <w:spacing w:line="276" w:lineRule="auto"/>
        <w:jc w:val="both"/>
        <w:rPr>
          <w:rFonts w:cs="Arial"/>
          <w:kern w:val="3"/>
          <w:lang w:bidi="hi-IN"/>
        </w:rPr>
      </w:pPr>
    </w:p>
    <w:p w14:paraId="087BE392" w14:textId="77777777" w:rsidR="00E82617" w:rsidRDefault="00E82617" w:rsidP="00E82617">
      <w:pPr>
        <w:pStyle w:val="Brezrazmikov"/>
        <w:numPr>
          <w:ilvl w:val="0"/>
          <w:numId w:val="22"/>
        </w:numPr>
        <w:spacing w:line="276" w:lineRule="auto"/>
        <w:jc w:val="both"/>
        <w:rPr>
          <w:rFonts w:cs="Arial"/>
          <w:kern w:val="3"/>
          <w:lang w:bidi="hi-IN"/>
        </w:rPr>
      </w:pPr>
      <w:r>
        <w:rPr>
          <w:rFonts w:cs="Arial"/>
          <w:kern w:val="3"/>
          <w:lang w:bidi="hi-IN"/>
        </w:rPr>
        <w:t xml:space="preserve">Spodbujanje ekološke in </w:t>
      </w:r>
      <w:proofErr w:type="spellStart"/>
      <w:r>
        <w:rPr>
          <w:rFonts w:cs="Arial"/>
          <w:kern w:val="3"/>
          <w:lang w:bidi="hi-IN"/>
        </w:rPr>
        <w:t>bio</w:t>
      </w:r>
      <w:proofErr w:type="spellEnd"/>
      <w:r>
        <w:rPr>
          <w:rFonts w:cs="Arial"/>
          <w:kern w:val="3"/>
          <w:lang w:bidi="hi-IN"/>
        </w:rPr>
        <w:t xml:space="preserve"> lokalne pridelave in predelave, vzpodbude sonaravnemu kmetijstvu (preko osveščanja, delavnic, delitve dobrih praks, pomoč pri pridobivanju certifikatov kakovosti);</w:t>
      </w:r>
    </w:p>
    <w:p w14:paraId="13D619FB" w14:textId="77777777" w:rsidR="00E82617" w:rsidRDefault="00E82617" w:rsidP="00E82617">
      <w:pPr>
        <w:pStyle w:val="Brezrazmikov"/>
        <w:numPr>
          <w:ilvl w:val="0"/>
          <w:numId w:val="22"/>
        </w:numPr>
        <w:spacing w:line="276" w:lineRule="auto"/>
        <w:jc w:val="both"/>
        <w:rPr>
          <w:rFonts w:cs="Arial"/>
          <w:kern w:val="3"/>
          <w:lang w:bidi="hi-IN"/>
        </w:rPr>
      </w:pPr>
      <w:r>
        <w:rPr>
          <w:rFonts w:cs="Arial"/>
          <w:kern w:val="3"/>
          <w:lang w:bidi="hi-IN"/>
        </w:rPr>
        <w:t>Boljše mreženje (povezovanje) med ponudniki lokalnih kmetijskih in drugih proizvodov (sadje, zelenjava, zelišča, izdelki..), s tem povečevanje raznolikosti ponudbe, jačanje ponudbe pod skupno blagovno znamko, skupne prodajne aktivnosti;</w:t>
      </w:r>
      <w:r w:rsidRPr="009A29F4">
        <w:rPr>
          <w:rFonts w:cs="Arial"/>
          <w:kern w:val="3"/>
          <w:lang w:bidi="hi-IN"/>
        </w:rPr>
        <w:t xml:space="preserve"> </w:t>
      </w:r>
    </w:p>
    <w:p w14:paraId="17AF5FAB" w14:textId="77777777" w:rsidR="00E82617" w:rsidRDefault="00E82617" w:rsidP="00E82617">
      <w:pPr>
        <w:pStyle w:val="Brezrazmikov"/>
        <w:numPr>
          <w:ilvl w:val="0"/>
          <w:numId w:val="22"/>
        </w:numPr>
        <w:spacing w:line="276" w:lineRule="auto"/>
        <w:jc w:val="both"/>
        <w:rPr>
          <w:rFonts w:cs="Arial"/>
          <w:kern w:val="3"/>
          <w:lang w:bidi="hi-IN"/>
        </w:rPr>
      </w:pPr>
      <w:r>
        <w:rPr>
          <w:rFonts w:cs="Arial"/>
          <w:kern w:val="3"/>
          <w:lang w:bidi="hi-IN"/>
        </w:rPr>
        <w:t>Razvoj lokalnih izdelkov, z visoko dodano vrednostjo izdelkov (»od korenine do izdelka«);</w:t>
      </w:r>
    </w:p>
    <w:p w14:paraId="3DF5E06A" w14:textId="77777777" w:rsidR="00E82617" w:rsidRDefault="00E82617" w:rsidP="00E82617">
      <w:pPr>
        <w:pStyle w:val="Brezrazmikov"/>
        <w:numPr>
          <w:ilvl w:val="0"/>
          <w:numId w:val="22"/>
        </w:numPr>
        <w:spacing w:line="276" w:lineRule="auto"/>
        <w:jc w:val="both"/>
        <w:rPr>
          <w:rFonts w:cs="Arial"/>
          <w:kern w:val="3"/>
          <w:lang w:bidi="hi-IN"/>
        </w:rPr>
      </w:pPr>
      <w:r>
        <w:rPr>
          <w:rFonts w:cs="Arial"/>
          <w:kern w:val="3"/>
          <w:lang w:bidi="hi-IN"/>
        </w:rPr>
        <w:t>Vzpodbude samooskrbnim kmetijam, učnim kmetijam;</w:t>
      </w:r>
    </w:p>
    <w:p w14:paraId="1CAF0C51" w14:textId="77777777" w:rsidR="00E82617" w:rsidRDefault="00E82617" w:rsidP="00E82617">
      <w:pPr>
        <w:pStyle w:val="Brezrazmikov"/>
        <w:numPr>
          <w:ilvl w:val="0"/>
          <w:numId w:val="22"/>
        </w:numPr>
        <w:spacing w:line="276" w:lineRule="auto"/>
        <w:jc w:val="both"/>
        <w:rPr>
          <w:rFonts w:cs="Arial"/>
          <w:kern w:val="3"/>
          <w:lang w:bidi="hi-IN"/>
        </w:rPr>
      </w:pPr>
      <w:r>
        <w:rPr>
          <w:rFonts w:cs="Arial"/>
          <w:kern w:val="3"/>
          <w:lang w:bidi="hi-IN"/>
        </w:rPr>
        <w:t xml:space="preserve">Razvoj in krepitev kratkih verig (samo)oskrbe v </w:t>
      </w:r>
      <w:proofErr w:type="spellStart"/>
      <w:r>
        <w:rPr>
          <w:rFonts w:cs="Arial"/>
          <w:kern w:val="3"/>
          <w:lang w:bidi="hi-IN"/>
        </w:rPr>
        <w:t>neurbanih</w:t>
      </w:r>
      <w:proofErr w:type="spellEnd"/>
      <w:r>
        <w:rPr>
          <w:rFonts w:cs="Arial"/>
          <w:kern w:val="3"/>
          <w:lang w:bidi="hi-IN"/>
        </w:rPr>
        <w:t xml:space="preserve"> in urbanih središčih, podpora pri vzpostavitvi večjega števila prodajnih/skupnih prevzemnih lokacij, skupni promociji in prodaji.</w:t>
      </w:r>
    </w:p>
    <w:p w14:paraId="02782FAF" w14:textId="77777777" w:rsidR="00E82617" w:rsidRPr="00B430D0" w:rsidRDefault="00E82617" w:rsidP="00E82617">
      <w:pPr>
        <w:pStyle w:val="Brezrazmikov"/>
        <w:numPr>
          <w:ilvl w:val="0"/>
          <w:numId w:val="22"/>
        </w:numPr>
        <w:spacing w:before="60" w:after="60" w:line="276" w:lineRule="auto"/>
        <w:rPr>
          <w:szCs w:val="20"/>
        </w:rPr>
      </w:pPr>
      <w:r>
        <w:rPr>
          <w:szCs w:val="20"/>
        </w:rPr>
        <w:t>I</w:t>
      </w:r>
      <w:r w:rsidRPr="005E1224">
        <w:rPr>
          <w:szCs w:val="20"/>
        </w:rPr>
        <w:t>zobraževanje lokalnih prebivalcev</w:t>
      </w:r>
      <w:r>
        <w:rPr>
          <w:szCs w:val="20"/>
        </w:rPr>
        <w:t xml:space="preserve"> </w:t>
      </w:r>
      <w:r w:rsidRPr="005E1224">
        <w:rPr>
          <w:szCs w:val="20"/>
        </w:rPr>
        <w:t xml:space="preserve">o </w:t>
      </w:r>
      <w:r>
        <w:rPr>
          <w:szCs w:val="20"/>
        </w:rPr>
        <w:t>zdravem</w:t>
      </w:r>
      <w:r w:rsidRPr="005E1224">
        <w:rPr>
          <w:szCs w:val="20"/>
        </w:rPr>
        <w:t xml:space="preserve"> prehranskem slogu, </w:t>
      </w:r>
      <w:r>
        <w:rPr>
          <w:szCs w:val="20"/>
        </w:rPr>
        <w:t xml:space="preserve">o </w:t>
      </w:r>
      <w:r w:rsidRPr="005E1224">
        <w:rPr>
          <w:szCs w:val="20"/>
        </w:rPr>
        <w:t>ustrezn</w:t>
      </w:r>
      <w:r>
        <w:rPr>
          <w:szCs w:val="20"/>
        </w:rPr>
        <w:t>i</w:t>
      </w:r>
      <w:r w:rsidRPr="005E1224">
        <w:rPr>
          <w:szCs w:val="20"/>
        </w:rPr>
        <w:t xml:space="preserve"> kakovost</w:t>
      </w:r>
      <w:r>
        <w:rPr>
          <w:szCs w:val="20"/>
        </w:rPr>
        <w:t>i</w:t>
      </w:r>
      <w:r w:rsidRPr="005E1224">
        <w:rPr>
          <w:szCs w:val="20"/>
        </w:rPr>
        <w:t xml:space="preserve"> živil in manjš</w:t>
      </w:r>
      <w:r>
        <w:rPr>
          <w:szCs w:val="20"/>
        </w:rPr>
        <w:t>i</w:t>
      </w:r>
      <w:r w:rsidRPr="005E1224">
        <w:rPr>
          <w:szCs w:val="20"/>
        </w:rPr>
        <w:t xml:space="preserve"> količino odpadkov</w:t>
      </w:r>
      <w:r>
        <w:rPr>
          <w:szCs w:val="20"/>
        </w:rPr>
        <w:t xml:space="preserve"> (poudarek na mladi populaciji)</w:t>
      </w:r>
      <w:r w:rsidRPr="005E1224">
        <w:rPr>
          <w:szCs w:val="20"/>
        </w:rPr>
        <w:t>;</w:t>
      </w:r>
    </w:p>
    <w:p w14:paraId="57C9FF26" w14:textId="77777777" w:rsidR="00E82617" w:rsidRDefault="00E82617" w:rsidP="00E82617">
      <w:pPr>
        <w:pStyle w:val="Brezrazmikov"/>
        <w:numPr>
          <w:ilvl w:val="0"/>
          <w:numId w:val="22"/>
        </w:numPr>
        <w:spacing w:line="276" w:lineRule="auto"/>
        <w:jc w:val="both"/>
        <w:rPr>
          <w:rFonts w:cs="Arial"/>
          <w:kern w:val="3"/>
          <w:lang w:bidi="hi-IN"/>
        </w:rPr>
      </w:pPr>
      <w:r>
        <w:rPr>
          <w:rFonts w:cs="Arial"/>
          <w:kern w:val="3"/>
          <w:lang w:bidi="hi-IN"/>
        </w:rPr>
        <w:t>Vzpodbude promociji samooskrbe, učnim delavnicam o pomenu kmetovanja, podeželja.</w:t>
      </w:r>
    </w:p>
    <w:p w14:paraId="7B4E45F2" w14:textId="77777777" w:rsidR="00E82617" w:rsidRDefault="00E82617" w:rsidP="00E82617">
      <w:pPr>
        <w:pStyle w:val="Brezrazmikov"/>
        <w:spacing w:line="276" w:lineRule="auto"/>
        <w:jc w:val="both"/>
        <w:rPr>
          <w:rFonts w:cs="Arial"/>
          <w:kern w:val="3"/>
          <w:lang w:bidi="hi-IN"/>
        </w:rPr>
      </w:pPr>
    </w:p>
    <w:p w14:paraId="04DE5066" w14:textId="77777777" w:rsidR="00E82617" w:rsidRPr="007972A2" w:rsidRDefault="00E82617" w:rsidP="00E82617">
      <w:pPr>
        <w:pStyle w:val="TableContents"/>
        <w:jc w:val="both"/>
        <w:rPr>
          <w:rFonts w:ascii="Arial" w:eastAsia="Times New Roman" w:hAnsi="Arial" w:cs="Arial"/>
          <w:sz w:val="20"/>
          <w:lang w:val="sl-SI" w:eastAsia="sl-SI"/>
        </w:rPr>
      </w:pPr>
    </w:p>
    <w:p w14:paraId="5FBF19B7" w14:textId="77777777" w:rsidR="00E82617" w:rsidRPr="00D9351D" w:rsidRDefault="00E82617" w:rsidP="00E82617">
      <w:pPr>
        <w:pStyle w:val="Odstavekseznama"/>
        <w:spacing w:after="0"/>
        <w:ind w:left="1080"/>
        <w:rPr>
          <w:rFonts w:ascii="Arial" w:hAnsi="Arial" w:cs="Arial"/>
          <w:b/>
        </w:rPr>
      </w:pPr>
      <w:r>
        <w:rPr>
          <w:rFonts w:ascii="Arial" w:hAnsi="Arial" w:cs="Arial"/>
          <w:b/>
          <w:bCs/>
        </w:rPr>
        <w:t xml:space="preserve">UKREP 3 - </w:t>
      </w:r>
      <w:r w:rsidRPr="00D9351D">
        <w:rPr>
          <w:rFonts w:ascii="Arial" w:hAnsi="Arial" w:cs="Arial"/>
          <w:b/>
        </w:rPr>
        <w:t>Spodbujanje podjetništva na podeželju</w:t>
      </w:r>
      <w:r>
        <w:rPr>
          <w:rFonts w:ascii="Arial" w:hAnsi="Arial" w:cs="Arial"/>
          <w:b/>
        </w:rPr>
        <w:t>, lokalnega podjetništva</w:t>
      </w:r>
      <w:r w:rsidRPr="00D9351D">
        <w:rPr>
          <w:rFonts w:ascii="Arial" w:hAnsi="Arial" w:cs="Arial"/>
          <w:b/>
        </w:rPr>
        <w:t xml:space="preserve"> in ustvarjanje novih delovnih mest</w:t>
      </w:r>
    </w:p>
    <w:p w14:paraId="414A7851" w14:textId="77777777" w:rsidR="00E82617" w:rsidRPr="0033115A" w:rsidRDefault="00E82617" w:rsidP="00E82617">
      <w:pPr>
        <w:pStyle w:val="TableContents"/>
        <w:rPr>
          <w:rFonts w:ascii="Arial" w:eastAsia="Times New Roman" w:hAnsi="Arial" w:cs="Arial"/>
          <w:sz w:val="20"/>
          <w:lang w:val="sl-SI" w:eastAsia="sl-SI"/>
        </w:rPr>
      </w:pPr>
    </w:p>
    <w:p w14:paraId="60F69869" w14:textId="77777777" w:rsidR="00E82617" w:rsidRDefault="00E82617" w:rsidP="00E82617">
      <w:pPr>
        <w:pStyle w:val="TableContents"/>
        <w:jc w:val="both"/>
        <w:rPr>
          <w:rFonts w:ascii="Arial" w:eastAsia="Times New Roman" w:hAnsi="Arial" w:cs="Arial"/>
          <w:sz w:val="20"/>
          <w:lang w:val="sl-SI" w:eastAsia="sl-SI"/>
        </w:rPr>
      </w:pPr>
    </w:p>
    <w:p w14:paraId="6F41DDF1" w14:textId="77777777" w:rsidR="00E82617" w:rsidRDefault="00E82617" w:rsidP="00E82617">
      <w:pPr>
        <w:pStyle w:val="TableContents"/>
        <w:jc w:val="both"/>
        <w:rPr>
          <w:rFonts w:ascii="Arial" w:eastAsia="Times New Roman" w:hAnsi="Arial" w:cs="Arial"/>
          <w:sz w:val="20"/>
          <w:lang w:val="sl-SI" w:eastAsia="sl-SI"/>
        </w:rPr>
      </w:pPr>
    </w:p>
    <w:p w14:paraId="4CEC52AC" w14:textId="77777777" w:rsidR="00E82617" w:rsidRDefault="00E82617" w:rsidP="00E82617">
      <w:pPr>
        <w:pStyle w:val="TableContents"/>
        <w:jc w:val="both"/>
        <w:rPr>
          <w:rFonts w:ascii="Arial" w:eastAsia="Times New Roman" w:hAnsi="Arial" w:cs="Arial"/>
          <w:sz w:val="20"/>
          <w:lang w:val="sl-SI" w:eastAsia="sl-SI"/>
        </w:rPr>
      </w:pPr>
      <w:r>
        <w:rPr>
          <w:rFonts w:ascii="Arial" w:eastAsia="Times New Roman" w:hAnsi="Arial" w:cs="Arial"/>
          <w:sz w:val="20"/>
          <w:lang w:val="sl-SI" w:eastAsia="sl-SI"/>
        </w:rPr>
        <w:t>Podpora podjetništvu na področju LAS je zelo pomembna, saj povečevanje novih delovnih mest, novi izdelki in storitve lahko zmanjšajo brezposelnost, dvignejo kvaliteto življenja in preprečujejo, da bi se mladi in izobraženi kadri še naprej izseljevali ali pa migrirali v večja urbana središča (Ljubljana, Celje…). Tako ugodno vplivajo na priselitve, identiteto prebivalcev in razvoj območja.</w:t>
      </w:r>
    </w:p>
    <w:p w14:paraId="212C6E86" w14:textId="77777777" w:rsidR="00E82617" w:rsidRDefault="00E82617" w:rsidP="00E82617">
      <w:pPr>
        <w:pStyle w:val="TableContents"/>
        <w:jc w:val="both"/>
        <w:rPr>
          <w:rFonts w:ascii="Arial" w:eastAsia="Times New Roman" w:hAnsi="Arial" w:cs="Arial"/>
          <w:sz w:val="20"/>
          <w:lang w:val="sl-SI" w:eastAsia="sl-SI"/>
        </w:rPr>
      </w:pPr>
    </w:p>
    <w:p w14:paraId="4098BC95" w14:textId="77777777" w:rsidR="00E82617" w:rsidRDefault="00E82617" w:rsidP="00E82617">
      <w:pPr>
        <w:pStyle w:val="TableContents"/>
        <w:jc w:val="both"/>
        <w:rPr>
          <w:rFonts w:ascii="Arial" w:eastAsia="Times New Roman" w:hAnsi="Arial" w:cs="Arial"/>
          <w:sz w:val="20"/>
          <w:lang w:val="sl-SI" w:eastAsia="sl-SI"/>
        </w:rPr>
      </w:pPr>
      <w:r w:rsidRPr="00840E55">
        <w:rPr>
          <w:rFonts w:ascii="Arial" w:eastAsia="Times New Roman" w:hAnsi="Arial" w:cs="Arial"/>
          <w:sz w:val="20"/>
          <w:lang w:val="sl-SI" w:eastAsia="sl-SI"/>
        </w:rPr>
        <w:t xml:space="preserve">Ukrepi na tem področju so in ciljno naravnani v ustvarjanje novih delovnih mest na podeželju R.39 Razvoj podeželskega gospodarstva: število podeželskih podjetij, vključno s podjetji na področju </w:t>
      </w:r>
      <w:proofErr w:type="spellStart"/>
      <w:r w:rsidRPr="00840E55">
        <w:rPr>
          <w:rFonts w:ascii="Arial" w:eastAsia="Times New Roman" w:hAnsi="Arial" w:cs="Arial"/>
          <w:sz w:val="20"/>
          <w:lang w:val="sl-SI" w:eastAsia="sl-SI"/>
        </w:rPr>
        <w:t>biogospodarstva</w:t>
      </w:r>
      <w:proofErr w:type="spellEnd"/>
      <w:r w:rsidRPr="00840E55">
        <w:rPr>
          <w:rFonts w:ascii="Arial" w:eastAsia="Times New Roman" w:hAnsi="Arial" w:cs="Arial"/>
          <w:sz w:val="20"/>
          <w:lang w:val="sl-SI" w:eastAsia="sl-SI"/>
        </w:rPr>
        <w:t>, razvitih s podporo v okviru EKSRP i</w:t>
      </w:r>
      <w:r>
        <w:rPr>
          <w:rFonts w:ascii="Arial" w:eastAsia="Times New Roman" w:hAnsi="Arial" w:cs="Arial"/>
          <w:sz w:val="20"/>
          <w:lang w:val="sl-SI" w:eastAsia="sl-SI"/>
        </w:rPr>
        <w:t xml:space="preserve">n </w:t>
      </w:r>
      <w:r w:rsidRPr="00840E55">
        <w:rPr>
          <w:rFonts w:ascii="Arial" w:eastAsia="Times New Roman" w:hAnsi="Arial" w:cs="Arial"/>
          <w:sz w:val="20"/>
          <w:lang w:val="sl-SI" w:eastAsia="sl-SI"/>
        </w:rPr>
        <w:t xml:space="preserve">R.37 Rast in delovna mesta na podeželju: nova </w:t>
      </w:r>
      <w:r w:rsidRPr="00840E55">
        <w:rPr>
          <w:rFonts w:ascii="Arial" w:eastAsia="Times New Roman" w:hAnsi="Arial" w:cs="Arial"/>
          <w:sz w:val="20"/>
          <w:lang w:val="sl-SI" w:eastAsia="sl-SI"/>
        </w:rPr>
        <w:lastRenderedPageBreak/>
        <w:t xml:space="preserve">delovna mesta, ki prejemajo podporo v okviru projektov SKP </w:t>
      </w:r>
      <w:r>
        <w:rPr>
          <w:rFonts w:ascii="Arial" w:eastAsia="Times New Roman" w:hAnsi="Arial" w:cs="Arial"/>
          <w:sz w:val="20"/>
          <w:lang w:val="sl-SI" w:eastAsia="sl-SI"/>
        </w:rPr>
        <w:t xml:space="preserve">(vključeno v ukrepe na področju razvoja podeželja). Podpora zaposlitev v </w:t>
      </w:r>
      <w:proofErr w:type="spellStart"/>
      <w:r>
        <w:rPr>
          <w:rFonts w:ascii="Arial" w:eastAsia="Times New Roman" w:hAnsi="Arial" w:cs="Arial"/>
          <w:sz w:val="20"/>
          <w:lang w:val="sl-SI" w:eastAsia="sl-SI"/>
        </w:rPr>
        <w:t>mikro</w:t>
      </w:r>
      <w:proofErr w:type="spellEnd"/>
      <w:r>
        <w:rPr>
          <w:rFonts w:ascii="Arial" w:eastAsia="Times New Roman" w:hAnsi="Arial" w:cs="Arial"/>
          <w:sz w:val="20"/>
          <w:lang w:val="sl-SI" w:eastAsia="sl-SI"/>
        </w:rPr>
        <w:t>- in malih podjetjih ter razvoj lokalnega podjetništva pa</w:t>
      </w:r>
      <w:r w:rsidRPr="00840E55">
        <w:rPr>
          <w:rFonts w:ascii="Arial" w:eastAsia="Times New Roman" w:hAnsi="Arial" w:cs="Arial"/>
          <w:sz w:val="20"/>
          <w:lang w:val="sl-SI" w:eastAsia="sl-SI"/>
        </w:rPr>
        <w:t xml:space="preserve"> v okviru </w:t>
      </w:r>
      <w:r>
        <w:rPr>
          <w:rFonts w:ascii="Arial" w:eastAsia="Times New Roman" w:hAnsi="Arial" w:cs="Arial"/>
          <w:sz w:val="20"/>
          <w:lang w:val="sl-SI" w:eastAsia="sl-SI"/>
        </w:rPr>
        <w:t>E</w:t>
      </w:r>
      <w:r w:rsidRPr="00840E55">
        <w:rPr>
          <w:rFonts w:ascii="Arial" w:eastAsia="Times New Roman" w:hAnsi="Arial" w:cs="Arial"/>
          <w:sz w:val="20"/>
          <w:lang w:val="sl-SI" w:eastAsia="sl-SI"/>
        </w:rPr>
        <w:t>SRR</w:t>
      </w:r>
      <w:r>
        <w:rPr>
          <w:rFonts w:ascii="Arial" w:eastAsia="Times New Roman" w:hAnsi="Arial" w:cs="Arial"/>
          <w:sz w:val="20"/>
          <w:lang w:val="sl-SI" w:eastAsia="sl-SI"/>
        </w:rPr>
        <w:t>.</w:t>
      </w:r>
      <w:r w:rsidRPr="00840E55">
        <w:rPr>
          <w:rFonts w:ascii="Arial" w:eastAsia="Times New Roman" w:hAnsi="Arial" w:cs="Arial"/>
          <w:sz w:val="20"/>
          <w:lang w:val="sl-SI" w:eastAsia="sl-SI"/>
        </w:rPr>
        <w:t xml:space="preserve"> </w:t>
      </w:r>
    </w:p>
    <w:p w14:paraId="3E8778EB" w14:textId="77777777" w:rsidR="00E82617" w:rsidRDefault="00E82617" w:rsidP="00E82617">
      <w:pPr>
        <w:pStyle w:val="TableContents"/>
        <w:jc w:val="both"/>
        <w:rPr>
          <w:rFonts w:ascii="Arial" w:eastAsia="Times New Roman" w:hAnsi="Arial" w:cs="Arial"/>
          <w:sz w:val="20"/>
          <w:lang w:val="sl-SI" w:eastAsia="sl-SI"/>
        </w:rPr>
      </w:pPr>
    </w:p>
    <w:p w14:paraId="6E36B293" w14:textId="77777777" w:rsidR="00E82617" w:rsidRDefault="00E82617" w:rsidP="00E82617">
      <w:pPr>
        <w:pStyle w:val="TableContents"/>
        <w:jc w:val="both"/>
        <w:rPr>
          <w:rFonts w:ascii="Arial" w:eastAsia="Times New Roman" w:hAnsi="Arial" w:cs="Arial"/>
          <w:sz w:val="20"/>
          <w:lang w:val="sl-SI" w:eastAsia="sl-SI"/>
        </w:rPr>
      </w:pPr>
      <w:r w:rsidRPr="0065728B">
        <w:rPr>
          <w:rFonts w:ascii="Arial" w:eastAsia="Times New Roman" w:hAnsi="Arial" w:cs="Arial"/>
          <w:sz w:val="20"/>
          <w:lang w:val="sl-SI" w:eastAsia="sl-SI"/>
        </w:rPr>
        <w:t xml:space="preserve">Rešitev </w:t>
      </w:r>
      <w:r>
        <w:rPr>
          <w:rFonts w:ascii="Arial" w:eastAsia="Times New Roman" w:hAnsi="Arial" w:cs="Arial"/>
          <w:sz w:val="20"/>
          <w:lang w:val="sl-SI" w:eastAsia="sl-SI"/>
        </w:rPr>
        <w:t xml:space="preserve">relativno visoke stopnje </w:t>
      </w:r>
      <w:r w:rsidRPr="0065728B">
        <w:rPr>
          <w:rFonts w:ascii="Arial" w:eastAsia="Times New Roman" w:hAnsi="Arial" w:cs="Arial"/>
          <w:sz w:val="20"/>
          <w:lang w:val="sl-SI" w:eastAsia="sl-SI"/>
        </w:rPr>
        <w:t>brezposelnosti  je v povezovanju med razvojnimi partnerji tako na podeželju</w:t>
      </w:r>
      <w:r>
        <w:rPr>
          <w:rFonts w:ascii="Arial" w:eastAsia="Times New Roman" w:hAnsi="Arial" w:cs="Arial"/>
          <w:sz w:val="20"/>
          <w:lang w:val="sl-SI" w:eastAsia="sl-SI"/>
        </w:rPr>
        <w:t>,</w:t>
      </w:r>
      <w:r w:rsidRPr="0065728B">
        <w:rPr>
          <w:rFonts w:ascii="Arial" w:eastAsia="Times New Roman" w:hAnsi="Arial" w:cs="Arial"/>
          <w:sz w:val="20"/>
          <w:lang w:val="sl-SI" w:eastAsia="sl-SI"/>
        </w:rPr>
        <w:t xml:space="preserve"> kot v urbanih območjih. V povezovanju so priložnosti tudi za izboljšanje kakovosti bivanja in pogojev  za delo prebivalcev ter vključevanje ranljivih skupin. Potrebno je izkoristiti potencial ljudi z bogatimi izkušnjami v industriji</w:t>
      </w:r>
      <w:r>
        <w:rPr>
          <w:rFonts w:ascii="Arial" w:eastAsia="Times New Roman" w:hAnsi="Arial" w:cs="Arial"/>
          <w:sz w:val="20"/>
          <w:lang w:val="sl-SI" w:eastAsia="sl-SI"/>
        </w:rPr>
        <w:t xml:space="preserve"> in delitvi dobrih praks, ki že izhajajo iz regije same (podjetje </w:t>
      </w:r>
      <w:proofErr w:type="spellStart"/>
      <w:r>
        <w:rPr>
          <w:rFonts w:ascii="Arial" w:eastAsia="Times New Roman" w:hAnsi="Arial" w:cs="Arial"/>
          <w:sz w:val="20"/>
          <w:lang w:val="sl-SI" w:eastAsia="sl-SI"/>
        </w:rPr>
        <w:t>Dewesoft</w:t>
      </w:r>
      <w:proofErr w:type="spellEnd"/>
      <w:r>
        <w:rPr>
          <w:rFonts w:ascii="Arial" w:eastAsia="Times New Roman" w:hAnsi="Arial" w:cs="Arial"/>
          <w:sz w:val="20"/>
          <w:lang w:val="sl-SI" w:eastAsia="sl-SI"/>
        </w:rPr>
        <w:t>, »Akrobati«)</w:t>
      </w:r>
      <w:r w:rsidRPr="0065728B">
        <w:rPr>
          <w:rFonts w:ascii="Arial" w:eastAsia="Times New Roman" w:hAnsi="Arial" w:cs="Arial"/>
          <w:sz w:val="20"/>
          <w:lang w:val="sl-SI" w:eastAsia="sl-SI"/>
        </w:rPr>
        <w:t xml:space="preserve">. Potencial za nove priložnosti je tudi v velikem številu </w:t>
      </w:r>
      <w:proofErr w:type="spellStart"/>
      <w:r w:rsidRPr="0065728B">
        <w:rPr>
          <w:rFonts w:ascii="Arial" w:eastAsia="Times New Roman" w:hAnsi="Arial" w:cs="Arial"/>
          <w:sz w:val="20"/>
          <w:lang w:val="sl-SI" w:eastAsia="sl-SI"/>
        </w:rPr>
        <w:t>mikro</w:t>
      </w:r>
      <w:proofErr w:type="spellEnd"/>
      <w:r>
        <w:rPr>
          <w:rFonts w:ascii="Arial" w:eastAsia="Times New Roman" w:hAnsi="Arial" w:cs="Arial"/>
          <w:sz w:val="20"/>
          <w:lang w:val="sl-SI" w:eastAsia="sl-SI"/>
        </w:rPr>
        <w:t>-</w:t>
      </w:r>
      <w:r w:rsidRPr="0065728B">
        <w:rPr>
          <w:rFonts w:ascii="Arial" w:eastAsia="Times New Roman" w:hAnsi="Arial" w:cs="Arial"/>
          <w:sz w:val="20"/>
          <w:lang w:val="sl-SI" w:eastAsia="sl-SI"/>
        </w:rPr>
        <w:t xml:space="preserve"> podjetij, </w:t>
      </w:r>
      <w:r>
        <w:rPr>
          <w:rFonts w:ascii="Arial" w:eastAsia="Times New Roman" w:hAnsi="Arial" w:cs="Arial"/>
          <w:sz w:val="20"/>
          <w:lang w:val="sl-SI" w:eastAsia="sl-SI"/>
        </w:rPr>
        <w:t xml:space="preserve">dobri razvitosti obrtniške dejavnosti, ki je cenovno dostopna, </w:t>
      </w:r>
      <w:r w:rsidRPr="0065728B">
        <w:rPr>
          <w:rFonts w:ascii="Arial" w:eastAsia="Times New Roman" w:hAnsi="Arial" w:cs="Arial"/>
          <w:sz w:val="20"/>
          <w:lang w:val="sl-SI" w:eastAsia="sl-SI"/>
        </w:rPr>
        <w:t xml:space="preserve">ustvarjanju skupnih produktov in njihovem povezovanju. </w:t>
      </w:r>
    </w:p>
    <w:p w14:paraId="436D9E20" w14:textId="77777777" w:rsidR="00E82617" w:rsidRDefault="00E82617" w:rsidP="00E82617">
      <w:pPr>
        <w:pStyle w:val="TableContents"/>
        <w:jc w:val="both"/>
        <w:rPr>
          <w:rFonts w:ascii="Arial" w:eastAsia="Times New Roman" w:hAnsi="Arial" w:cs="Arial"/>
          <w:sz w:val="20"/>
          <w:lang w:val="sl-SI" w:eastAsia="sl-SI"/>
        </w:rPr>
      </w:pPr>
      <w:r w:rsidRPr="0065728B">
        <w:rPr>
          <w:rFonts w:ascii="Arial" w:eastAsia="Times New Roman" w:hAnsi="Arial" w:cs="Arial"/>
          <w:sz w:val="20"/>
          <w:lang w:val="sl-SI" w:eastAsia="sl-SI"/>
        </w:rPr>
        <w:t xml:space="preserve">Za ohranitev in izboljšanje konkurenčnosti obstoječih in novih delovnih mest, je potrebno prepoznati kreativne in inovativne podjetne ideje v </w:t>
      </w:r>
      <w:r>
        <w:rPr>
          <w:rFonts w:ascii="Arial" w:eastAsia="Times New Roman" w:hAnsi="Arial" w:cs="Arial"/>
          <w:sz w:val="20"/>
          <w:lang w:val="sl-SI" w:eastAsia="sl-SI"/>
        </w:rPr>
        <w:t xml:space="preserve">lokalnem </w:t>
      </w:r>
      <w:r w:rsidRPr="0065728B">
        <w:rPr>
          <w:rFonts w:ascii="Arial" w:eastAsia="Times New Roman" w:hAnsi="Arial" w:cs="Arial"/>
          <w:sz w:val="20"/>
          <w:lang w:val="sl-SI" w:eastAsia="sl-SI"/>
        </w:rPr>
        <w:t>okolju. Le</w:t>
      </w:r>
      <w:r>
        <w:rPr>
          <w:rFonts w:ascii="Arial" w:eastAsia="Times New Roman" w:hAnsi="Arial" w:cs="Arial"/>
          <w:sz w:val="20"/>
          <w:lang w:val="sl-SI" w:eastAsia="sl-SI"/>
        </w:rPr>
        <w:t>-</w:t>
      </w:r>
      <w:r w:rsidRPr="0065728B">
        <w:rPr>
          <w:rFonts w:ascii="Arial" w:eastAsia="Times New Roman" w:hAnsi="Arial" w:cs="Arial"/>
          <w:sz w:val="20"/>
          <w:lang w:val="sl-SI" w:eastAsia="sl-SI"/>
        </w:rPr>
        <w:t xml:space="preserve">te nudijo veliko potenciala na področju podjetništva na različnih segmentih, kot npr. podeželja, kmetijstva, zelene energije, turizma, kulturne dediščine, malega podjetništva. Priložnosti so tudi v razvoju produktov in storitev lokalnih podjetnikov, ustvarjanju novih delovnih mest in krepitvi podjetniške miselnosti. </w:t>
      </w:r>
    </w:p>
    <w:p w14:paraId="5F57FAAE" w14:textId="77777777" w:rsidR="00E82617" w:rsidRDefault="00E82617" w:rsidP="00E82617">
      <w:pPr>
        <w:pStyle w:val="TableContents"/>
        <w:jc w:val="both"/>
        <w:rPr>
          <w:rFonts w:ascii="Arial" w:eastAsia="Times New Roman" w:hAnsi="Arial" w:cs="Arial"/>
          <w:sz w:val="20"/>
          <w:lang w:val="sl-SI" w:eastAsia="sl-SI"/>
        </w:rPr>
      </w:pPr>
      <w:r w:rsidRPr="00137CBA">
        <w:rPr>
          <w:rFonts w:ascii="Arial" w:eastAsia="Times New Roman" w:hAnsi="Arial" w:cs="Arial"/>
          <w:sz w:val="20"/>
          <w:lang w:val="sl-SI" w:eastAsia="sl-SI"/>
        </w:rPr>
        <w:t xml:space="preserve">Potrebno je omogočiti </w:t>
      </w:r>
      <w:r>
        <w:rPr>
          <w:rFonts w:ascii="Arial" w:eastAsia="Times New Roman" w:hAnsi="Arial" w:cs="Arial"/>
          <w:sz w:val="20"/>
          <w:lang w:val="sl-SI" w:eastAsia="sl-SI"/>
        </w:rPr>
        <w:t xml:space="preserve">Poleg </w:t>
      </w:r>
      <w:r w:rsidRPr="00137CBA">
        <w:rPr>
          <w:rFonts w:ascii="Arial" w:eastAsia="Times New Roman" w:hAnsi="Arial" w:cs="Arial"/>
          <w:sz w:val="20"/>
          <w:lang w:val="sl-SI" w:eastAsia="sl-SI"/>
        </w:rPr>
        <w:t>razvoj</w:t>
      </w:r>
      <w:r>
        <w:rPr>
          <w:rFonts w:ascii="Arial" w:eastAsia="Times New Roman" w:hAnsi="Arial" w:cs="Arial"/>
          <w:sz w:val="20"/>
          <w:lang w:val="sl-SI" w:eastAsia="sl-SI"/>
        </w:rPr>
        <w:t>a</w:t>
      </w:r>
      <w:r w:rsidRPr="00137CBA">
        <w:rPr>
          <w:rFonts w:ascii="Arial" w:eastAsia="Times New Roman" w:hAnsi="Arial" w:cs="Arial"/>
          <w:sz w:val="20"/>
          <w:lang w:val="sl-SI" w:eastAsia="sl-SI"/>
        </w:rPr>
        <w:t xml:space="preserve"> podjetniškega znanja</w:t>
      </w:r>
      <w:r>
        <w:rPr>
          <w:rFonts w:ascii="Arial" w:eastAsia="Times New Roman" w:hAnsi="Arial" w:cs="Arial"/>
          <w:sz w:val="20"/>
          <w:lang w:val="sl-SI" w:eastAsia="sl-SI"/>
        </w:rPr>
        <w:t>, tudi moderna</w:t>
      </w:r>
      <w:r w:rsidRPr="00137CBA">
        <w:rPr>
          <w:rFonts w:ascii="Arial" w:eastAsia="Times New Roman" w:hAnsi="Arial" w:cs="Arial"/>
          <w:sz w:val="20"/>
          <w:lang w:val="sl-SI" w:eastAsia="sl-SI"/>
        </w:rPr>
        <w:t xml:space="preserve"> znanja o trženju</w:t>
      </w:r>
      <w:r>
        <w:rPr>
          <w:rFonts w:ascii="Arial" w:eastAsia="Times New Roman" w:hAnsi="Arial" w:cs="Arial"/>
          <w:sz w:val="20"/>
          <w:lang w:val="sl-SI" w:eastAsia="sl-SI"/>
        </w:rPr>
        <w:t xml:space="preserve"> (socialna omrežja, digitalni marketing, digitalizacija)</w:t>
      </w:r>
      <w:r w:rsidRPr="00137CBA">
        <w:rPr>
          <w:rFonts w:ascii="Arial" w:eastAsia="Times New Roman" w:hAnsi="Arial" w:cs="Arial"/>
          <w:sz w:val="20"/>
          <w:lang w:val="sl-SI" w:eastAsia="sl-SI"/>
        </w:rPr>
        <w:t xml:space="preserve"> ter znanje uveljaviti tudi v praksi.</w:t>
      </w:r>
      <w:r>
        <w:rPr>
          <w:rFonts w:ascii="Arial" w:eastAsia="Times New Roman" w:hAnsi="Arial" w:cs="Arial"/>
          <w:sz w:val="20"/>
          <w:lang w:val="sl-SI" w:eastAsia="sl-SI"/>
        </w:rPr>
        <w:t xml:space="preserve"> </w:t>
      </w:r>
      <w:r w:rsidRPr="0065728B">
        <w:rPr>
          <w:rFonts w:ascii="Arial" w:eastAsia="Times New Roman" w:hAnsi="Arial" w:cs="Arial"/>
          <w:sz w:val="20"/>
          <w:lang w:val="sl-SI" w:eastAsia="sl-SI"/>
        </w:rPr>
        <w:t>Zelo pomemben element je spodbujanje inovativnosti in kreativnosti v podjetništvu. Možnosti se kažejo v uvajanju kulturne produkcije in kreativnih industrij</w:t>
      </w:r>
      <w:r>
        <w:rPr>
          <w:rFonts w:ascii="Arial" w:eastAsia="Times New Roman" w:hAnsi="Arial" w:cs="Arial"/>
          <w:sz w:val="20"/>
          <w:lang w:val="sl-SI" w:eastAsia="sl-SI"/>
        </w:rPr>
        <w:t>, digitalizacije promocije inovativnih produktov ter izmenjavi dobrih praks z drugimi regijami in s tujino.</w:t>
      </w:r>
    </w:p>
    <w:p w14:paraId="4D38C2DF" w14:textId="77777777" w:rsidR="00E82617" w:rsidRDefault="00E82617" w:rsidP="00E82617">
      <w:pPr>
        <w:pStyle w:val="TableContents"/>
        <w:jc w:val="both"/>
        <w:rPr>
          <w:rFonts w:ascii="Arial" w:eastAsia="Times New Roman" w:hAnsi="Arial" w:cs="Arial"/>
          <w:sz w:val="20"/>
          <w:lang w:val="sl-SI" w:eastAsia="sl-SI"/>
        </w:rPr>
      </w:pPr>
      <w:r>
        <w:rPr>
          <w:rFonts w:ascii="Arial" w:eastAsia="Times New Roman" w:hAnsi="Arial" w:cs="Arial"/>
          <w:sz w:val="20"/>
          <w:lang w:val="sl-SI" w:eastAsia="sl-SI"/>
        </w:rPr>
        <w:t>Cilj je tudi podpora podjetjem za</w:t>
      </w:r>
      <w:r w:rsidRPr="00855A9D">
        <w:rPr>
          <w:rFonts w:ascii="Arial" w:eastAsia="Times New Roman" w:hAnsi="Arial" w:cs="Arial"/>
          <w:sz w:val="20"/>
          <w:lang w:val="sl-SI" w:eastAsia="sl-SI"/>
        </w:rPr>
        <w:t xml:space="preserve"> ohranitev in razvoj dopolnilnih dejavnosti, enako velja za osebno dopolnilno delo. </w:t>
      </w:r>
    </w:p>
    <w:p w14:paraId="1598C0CD" w14:textId="77777777" w:rsidR="00E82617" w:rsidRDefault="00E82617" w:rsidP="00E82617">
      <w:pPr>
        <w:pStyle w:val="TableContents"/>
        <w:jc w:val="both"/>
        <w:rPr>
          <w:rFonts w:ascii="Arial" w:eastAsia="Times New Roman" w:hAnsi="Arial" w:cs="Arial"/>
          <w:sz w:val="20"/>
          <w:lang w:val="sl-SI" w:eastAsia="sl-SI"/>
        </w:rPr>
      </w:pPr>
    </w:p>
    <w:p w14:paraId="20293F82" w14:textId="77777777" w:rsidR="00E82617" w:rsidRPr="00137CBA" w:rsidRDefault="00E82617" w:rsidP="00E82617">
      <w:pPr>
        <w:pStyle w:val="Brezrazmikov"/>
        <w:spacing w:line="276" w:lineRule="auto"/>
        <w:jc w:val="both"/>
        <w:rPr>
          <w:rFonts w:cs="Arial"/>
        </w:rPr>
      </w:pPr>
      <w:r w:rsidRPr="00137CBA">
        <w:rPr>
          <w:rFonts w:cs="Arial"/>
        </w:rPr>
        <w:t>Navedene priložnosti kažejo na možnosti, ki se bodo reševale z naslednjimi opredeljenimi cilji</w:t>
      </w:r>
      <w:r>
        <w:rPr>
          <w:rFonts w:cs="Arial"/>
        </w:rPr>
        <w:t xml:space="preserve"> v tem ukrepu</w:t>
      </w:r>
      <w:r w:rsidRPr="00137CBA">
        <w:rPr>
          <w:rFonts w:cs="Arial"/>
        </w:rPr>
        <w:t>:</w:t>
      </w:r>
    </w:p>
    <w:p w14:paraId="69761931" w14:textId="77777777" w:rsidR="00E82617" w:rsidRPr="00137CBA" w:rsidRDefault="00E82617" w:rsidP="00E82617">
      <w:pPr>
        <w:pStyle w:val="Brezrazmikov"/>
        <w:numPr>
          <w:ilvl w:val="0"/>
          <w:numId w:val="4"/>
        </w:numPr>
        <w:spacing w:line="276" w:lineRule="auto"/>
        <w:jc w:val="both"/>
        <w:rPr>
          <w:rFonts w:cs="Arial"/>
        </w:rPr>
      </w:pPr>
      <w:r w:rsidRPr="00137CBA">
        <w:rPr>
          <w:rFonts w:cs="Arial"/>
        </w:rPr>
        <w:t>krepitev in povečanje podjetniških aktivnosti z uporabo notranjih potencialov regije,</w:t>
      </w:r>
    </w:p>
    <w:p w14:paraId="72B16B21" w14:textId="77777777" w:rsidR="00E82617" w:rsidRPr="00137CBA" w:rsidRDefault="00E82617" w:rsidP="00E82617">
      <w:pPr>
        <w:pStyle w:val="Brezrazmikov"/>
        <w:numPr>
          <w:ilvl w:val="0"/>
          <w:numId w:val="4"/>
        </w:numPr>
        <w:spacing w:line="276" w:lineRule="auto"/>
        <w:jc w:val="both"/>
        <w:rPr>
          <w:rFonts w:cs="Arial"/>
        </w:rPr>
      </w:pPr>
      <w:r w:rsidRPr="00137CBA">
        <w:rPr>
          <w:rFonts w:cs="Arial"/>
        </w:rPr>
        <w:t>spodbujanje aktivnega sodelovanja in vzpostavitve razvojnih partnerstev,</w:t>
      </w:r>
    </w:p>
    <w:p w14:paraId="1B67B445" w14:textId="77777777" w:rsidR="00E82617" w:rsidRPr="00137CBA" w:rsidRDefault="00E82617" w:rsidP="00E82617">
      <w:pPr>
        <w:pStyle w:val="Brezrazmikov"/>
        <w:numPr>
          <w:ilvl w:val="0"/>
          <w:numId w:val="4"/>
        </w:numPr>
        <w:spacing w:line="276" w:lineRule="auto"/>
        <w:jc w:val="both"/>
        <w:rPr>
          <w:rFonts w:cs="Arial"/>
        </w:rPr>
      </w:pPr>
      <w:r w:rsidRPr="00137CBA">
        <w:rPr>
          <w:rFonts w:cs="Arial"/>
        </w:rPr>
        <w:t xml:space="preserve">spodbujanje inovativnosti in kreativnosti </w:t>
      </w:r>
      <w:r>
        <w:rPr>
          <w:rFonts w:cs="Arial"/>
        </w:rPr>
        <w:t>ter digitalizacije med obstoječimi in novimi podjetniki,</w:t>
      </w:r>
    </w:p>
    <w:p w14:paraId="747B8877" w14:textId="77777777" w:rsidR="00E82617" w:rsidRDefault="00E82617" w:rsidP="00E82617">
      <w:pPr>
        <w:pStyle w:val="Brezrazmikov"/>
        <w:numPr>
          <w:ilvl w:val="0"/>
          <w:numId w:val="4"/>
        </w:numPr>
        <w:spacing w:line="276" w:lineRule="auto"/>
        <w:jc w:val="both"/>
        <w:rPr>
          <w:rFonts w:cs="Arial"/>
        </w:rPr>
      </w:pPr>
      <w:r w:rsidRPr="00137CBA">
        <w:rPr>
          <w:rFonts w:cs="Arial"/>
        </w:rPr>
        <w:t>povečanje dodane vrednosti lokalnim produktom in storitvam</w:t>
      </w:r>
      <w:r>
        <w:rPr>
          <w:rFonts w:cs="Arial"/>
        </w:rPr>
        <w:t>, z razširjenimi možnostmi prodaje ter mreženjem lokalnih ponudnikov.</w:t>
      </w:r>
    </w:p>
    <w:p w14:paraId="422F2F6C" w14:textId="77777777" w:rsidR="00E82617" w:rsidRDefault="00E82617" w:rsidP="00E82617">
      <w:pPr>
        <w:pStyle w:val="Brezrazmikov"/>
        <w:numPr>
          <w:ilvl w:val="0"/>
          <w:numId w:val="4"/>
        </w:numPr>
        <w:spacing w:line="276" w:lineRule="auto"/>
        <w:jc w:val="both"/>
        <w:rPr>
          <w:rFonts w:cs="Arial"/>
        </w:rPr>
      </w:pPr>
    </w:p>
    <w:p w14:paraId="273B152F" w14:textId="77777777" w:rsidR="00E82617" w:rsidRPr="008F2674" w:rsidRDefault="00E82617" w:rsidP="00E82617">
      <w:pPr>
        <w:pStyle w:val="Brezrazmikov"/>
        <w:spacing w:line="276" w:lineRule="auto"/>
        <w:jc w:val="both"/>
        <w:rPr>
          <w:rFonts w:cs="Arial"/>
          <w:kern w:val="3"/>
          <w:lang w:bidi="hi-IN"/>
        </w:rPr>
      </w:pPr>
      <w:r>
        <w:rPr>
          <w:rFonts w:cs="Arial"/>
          <w:kern w:val="3"/>
          <w:lang w:bidi="hi-IN"/>
        </w:rPr>
        <w:t>V ukrepu bomo posebej pazili, da bodo financirane le tiste vsebine, ki bi se lahko sicer financirale preko drugih intervencij, kjer bo jasna dodana vrednost za razvoj lokalnega območja; dvig socialnega kapitala, upravljanja ali prispevek k rezultatu projekta (</w:t>
      </w:r>
      <w:r w:rsidRPr="008F2674">
        <w:rPr>
          <w:rFonts w:cs="Arial"/>
          <w:kern w:val="3"/>
          <w:lang w:bidi="hi-IN"/>
        </w:rPr>
        <w:t>projekta (npr. skupni interes, skupina upravičencev, dostop javnosti do rezultatov projekta, inovativne značilnosti projekta na lokalni ravni, integrirani projekti).</w:t>
      </w:r>
    </w:p>
    <w:p w14:paraId="20A86279" w14:textId="77777777" w:rsidR="00E82617" w:rsidRPr="00137CBA" w:rsidRDefault="00E82617" w:rsidP="00E82617">
      <w:pPr>
        <w:pStyle w:val="Brezrazmikov"/>
        <w:spacing w:line="276" w:lineRule="auto"/>
        <w:jc w:val="both"/>
        <w:rPr>
          <w:rFonts w:cs="Arial"/>
        </w:rPr>
      </w:pPr>
    </w:p>
    <w:p w14:paraId="76D690D9" w14:textId="77777777" w:rsidR="00E82617" w:rsidRPr="004F4C7B" w:rsidRDefault="00E82617" w:rsidP="00E82617">
      <w:pPr>
        <w:pStyle w:val="TableContents"/>
        <w:jc w:val="both"/>
        <w:rPr>
          <w:rFonts w:ascii="Arial" w:eastAsia="Times New Roman" w:hAnsi="Arial" w:cs="Arial"/>
          <w:sz w:val="20"/>
          <w:u w:val="single"/>
          <w:lang w:val="sl-SI" w:eastAsia="sl-SI"/>
        </w:rPr>
      </w:pPr>
    </w:p>
    <w:p w14:paraId="207FCD52" w14:textId="77777777" w:rsidR="00E82617" w:rsidRPr="004F4C7B" w:rsidRDefault="00E82617" w:rsidP="00E82617">
      <w:pPr>
        <w:pStyle w:val="Brezrazmikov"/>
        <w:spacing w:line="276" w:lineRule="auto"/>
        <w:jc w:val="both"/>
        <w:rPr>
          <w:rFonts w:cs="Arial"/>
          <w:kern w:val="3"/>
          <w:u w:val="single"/>
          <w:lang w:bidi="hi-IN"/>
        </w:rPr>
      </w:pPr>
      <w:r w:rsidRPr="004F4C7B">
        <w:rPr>
          <w:rFonts w:cs="Arial"/>
          <w:u w:val="single"/>
        </w:rPr>
        <w:t xml:space="preserve"> </w:t>
      </w:r>
      <w:r w:rsidRPr="004F4C7B">
        <w:rPr>
          <w:rFonts w:cs="Arial"/>
          <w:kern w:val="3"/>
          <w:u w:val="single"/>
          <w:lang w:bidi="hi-IN"/>
        </w:rPr>
        <w:t>V SLR se bo ukrep izvajal in podpiral:</w:t>
      </w:r>
    </w:p>
    <w:p w14:paraId="61F47943" w14:textId="77777777" w:rsidR="00E82617" w:rsidRDefault="00E82617" w:rsidP="00E82617">
      <w:pPr>
        <w:pStyle w:val="TableContents"/>
        <w:jc w:val="both"/>
        <w:rPr>
          <w:rFonts w:ascii="Arial" w:eastAsia="Times New Roman" w:hAnsi="Arial" w:cs="Arial"/>
          <w:sz w:val="20"/>
          <w:lang w:val="sl-SI" w:eastAsia="sl-SI"/>
        </w:rPr>
      </w:pPr>
    </w:p>
    <w:p w14:paraId="7ADCDB33" w14:textId="77777777" w:rsidR="00E82617" w:rsidRDefault="00E82617" w:rsidP="00E82617">
      <w:pPr>
        <w:pStyle w:val="TableContents"/>
        <w:numPr>
          <w:ilvl w:val="0"/>
          <w:numId w:val="23"/>
        </w:numPr>
        <w:jc w:val="both"/>
        <w:rPr>
          <w:rFonts w:ascii="Arial" w:eastAsia="Times New Roman" w:hAnsi="Arial" w:cs="Arial"/>
          <w:sz w:val="20"/>
          <w:lang w:val="sl-SI" w:eastAsia="sl-SI"/>
        </w:rPr>
      </w:pPr>
      <w:r>
        <w:rPr>
          <w:rFonts w:ascii="Arial" w:eastAsia="Times New Roman" w:hAnsi="Arial" w:cs="Arial"/>
          <w:sz w:val="20"/>
          <w:lang w:val="sl-SI" w:eastAsia="sl-SI"/>
        </w:rPr>
        <w:t>Nastajanja novih delovnih mest, z višjo dodano vrednostjo;</w:t>
      </w:r>
    </w:p>
    <w:p w14:paraId="05D227E5" w14:textId="77777777" w:rsidR="00E82617" w:rsidRPr="00840E55" w:rsidRDefault="00E82617" w:rsidP="00E82617">
      <w:pPr>
        <w:pStyle w:val="TableContents"/>
        <w:numPr>
          <w:ilvl w:val="0"/>
          <w:numId w:val="23"/>
        </w:numPr>
        <w:jc w:val="both"/>
        <w:rPr>
          <w:rFonts w:ascii="Arial" w:eastAsia="Times New Roman" w:hAnsi="Arial" w:cs="Arial"/>
          <w:sz w:val="20"/>
          <w:lang w:val="sl-SI" w:eastAsia="sl-SI"/>
        </w:rPr>
      </w:pPr>
      <w:r w:rsidRPr="00840E55">
        <w:rPr>
          <w:rFonts w:ascii="Arial" w:eastAsia="Times New Roman" w:hAnsi="Arial" w:cs="Arial"/>
          <w:sz w:val="20"/>
          <w:lang w:val="sl-SI" w:eastAsia="sl-SI"/>
        </w:rPr>
        <w:t>Vzpostavitev, podjetniških krožkov na OŠ</w:t>
      </w:r>
      <w:r>
        <w:rPr>
          <w:rFonts w:ascii="Arial" w:eastAsia="Times New Roman" w:hAnsi="Arial" w:cs="Arial"/>
          <w:sz w:val="20"/>
          <w:lang w:val="sl-SI" w:eastAsia="sl-SI"/>
        </w:rPr>
        <w:t xml:space="preserve"> in srednjih šolah, projekte za ustrezno tehnično in drugo opremo šol</w:t>
      </w:r>
      <w:r w:rsidRPr="00840E55">
        <w:rPr>
          <w:rFonts w:ascii="Arial" w:eastAsia="Times New Roman" w:hAnsi="Arial" w:cs="Arial"/>
          <w:sz w:val="20"/>
          <w:lang w:val="sl-SI" w:eastAsia="sl-SI"/>
        </w:rPr>
        <w:t>;</w:t>
      </w:r>
    </w:p>
    <w:p w14:paraId="6A51331D" w14:textId="77777777" w:rsidR="00E82617" w:rsidRDefault="00E82617" w:rsidP="00E82617">
      <w:pPr>
        <w:pStyle w:val="TableContents"/>
        <w:numPr>
          <w:ilvl w:val="0"/>
          <w:numId w:val="23"/>
        </w:numPr>
        <w:jc w:val="both"/>
        <w:rPr>
          <w:rFonts w:ascii="Arial" w:eastAsia="Times New Roman" w:hAnsi="Arial" w:cs="Arial"/>
          <w:sz w:val="20"/>
          <w:lang w:val="sl-SI" w:eastAsia="sl-SI"/>
        </w:rPr>
      </w:pPr>
      <w:r w:rsidRPr="00840E55">
        <w:rPr>
          <w:rFonts w:ascii="Arial" w:eastAsia="Times New Roman" w:hAnsi="Arial" w:cs="Arial"/>
          <w:sz w:val="20"/>
          <w:lang w:val="sl-SI" w:eastAsia="sl-SI"/>
        </w:rPr>
        <w:t xml:space="preserve">Razvoj </w:t>
      </w:r>
      <w:r>
        <w:rPr>
          <w:rFonts w:ascii="Arial" w:eastAsia="Times New Roman" w:hAnsi="Arial" w:cs="Arial"/>
          <w:sz w:val="20"/>
          <w:lang w:val="sl-SI" w:eastAsia="sl-SI"/>
        </w:rPr>
        <w:t xml:space="preserve">inovativnih </w:t>
      </w:r>
      <w:r w:rsidRPr="00840E55">
        <w:rPr>
          <w:rFonts w:ascii="Arial" w:eastAsia="Times New Roman" w:hAnsi="Arial" w:cs="Arial"/>
          <w:sz w:val="20"/>
          <w:lang w:val="sl-SI" w:eastAsia="sl-SI"/>
        </w:rPr>
        <w:t>učilnic</w:t>
      </w:r>
      <w:r>
        <w:rPr>
          <w:rFonts w:ascii="Arial" w:eastAsia="Times New Roman" w:hAnsi="Arial" w:cs="Arial"/>
          <w:sz w:val="20"/>
          <w:lang w:val="sl-SI" w:eastAsia="sl-SI"/>
        </w:rPr>
        <w:t>, krožkov</w:t>
      </w:r>
      <w:r w:rsidRPr="00840E55">
        <w:rPr>
          <w:rFonts w:ascii="Arial" w:eastAsia="Times New Roman" w:hAnsi="Arial" w:cs="Arial"/>
          <w:sz w:val="20"/>
          <w:lang w:val="sl-SI" w:eastAsia="sl-SI"/>
        </w:rPr>
        <w:t xml:space="preserve"> </w:t>
      </w:r>
      <w:r>
        <w:rPr>
          <w:rFonts w:ascii="Arial" w:eastAsia="Times New Roman" w:hAnsi="Arial" w:cs="Arial"/>
          <w:sz w:val="20"/>
          <w:lang w:val="sl-SI" w:eastAsia="sl-SI"/>
        </w:rPr>
        <w:t>z naravoslovno - tehničnimi vsebinami,</w:t>
      </w:r>
      <w:r w:rsidRPr="00840E55">
        <w:rPr>
          <w:rFonts w:ascii="Arial" w:eastAsia="Times New Roman" w:hAnsi="Arial" w:cs="Arial"/>
          <w:sz w:val="20"/>
          <w:lang w:val="sl-SI" w:eastAsia="sl-SI"/>
        </w:rPr>
        <w:t xml:space="preserve"> </w:t>
      </w:r>
      <w:proofErr w:type="spellStart"/>
      <w:r w:rsidRPr="00840E55">
        <w:rPr>
          <w:rFonts w:ascii="Arial" w:eastAsia="Times New Roman" w:hAnsi="Arial" w:cs="Arial"/>
          <w:sz w:val="20"/>
          <w:lang w:val="sl-SI" w:eastAsia="sl-SI"/>
        </w:rPr>
        <w:t>mentoriranje</w:t>
      </w:r>
      <w:proofErr w:type="spellEnd"/>
      <w:r w:rsidRPr="00840E55">
        <w:rPr>
          <w:rFonts w:ascii="Arial" w:eastAsia="Times New Roman" w:hAnsi="Arial" w:cs="Arial"/>
          <w:sz w:val="20"/>
          <w:lang w:val="sl-SI" w:eastAsia="sl-SI"/>
        </w:rPr>
        <w:t xml:space="preserve"> </w:t>
      </w:r>
      <w:r>
        <w:rPr>
          <w:rFonts w:ascii="Arial" w:eastAsia="Times New Roman" w:hAnsi="Arial" w:cs="Arial"/>
          <w:sz w:val="20"/>
          <w:lang w:val="sl-SI" w:eastAsia="sl-SI"/>
        </w:rPr>
        <w:t xml:space="preserve">in navduševanje </w:t>
      </w:r>
      <w:r w:rsidRPr="00840E55">
        <w:rPr>
          <w:rFonts w:ascii="Arial" w:eastAsia="Times New Roman" w:hAnsi="Arial" w:cs="Arial"/>
          <w:sz w:val="20"/>
          <w:lang w:val="sl-SI" w:eastAsia="sl-SI"/>
        </w:rPr>
        <w:t>mladih (prenos znanja</w:t>
      </w:r>
      <w:r>
        <w:rPr>
          <w:rFonts w:ascii="Arial" w:eastAsia="Times New Roman" w:hAnsi="Arial" w:cs="Arial"/>
          <w:sz w:val="20"/>
          <w:lang w:val="sl-SI" w:eastAsia="sl-SI"/>
        </w:rPr>
        <w:t xml:space="preserve"> mladi – podjetniki - obrtniki, promocija obrtniških poklicev, specifična naravovarstvena znanja – idejni projekt  »3 učilne zidane«</w:t>
      </w:r>
      <w:r w:rsidRPr="00840E55">
        <w:rPr>
          <w:rFonts w:ascii="Arial" w:eastAsia="Times New Roman" w:hAnsi="Arial" w:cs="Arial"/>
          <w:sz w:val="20"/>
          <w:lang w:val="sl-SI" w:eastAsia="sl-SI"/>
        </w:rPr>
        <w:t xml:space="preserve">); </w:t>
      </w:r>
    </w:p>
    <w:p w14:paraId="4822BED8" w14:textId="77777777" w:rsidR="00E82617" w:rsidRDefault="00E82617" w:rsidP="00E82617">
      <w:pPr>
        <w:pStyle w:val="Brezrazmikov"/>
        <w:numPr>
          <w:ilvl w:val="0"/>
          <w:numId w:val="23"/>
        </w:numPr>
        <w:spacing w:line="276" w:lineRule="auto"/>
        <w:jc w:val="both"/>
        <w:rPr>
          <w:rFonts w:cs="Arial"/>
          <w:kern w:val="3"/>
          <w:lang w:bidi="hi-IN"/>
        </w:rPr>
      </w:pPr>
      <w:r>
        <w:rPr>
          <w:rFonts w:cs="Arial"/>
          <w:kern w:val="3"/>
          <w:lang w:bidi="hi-IN"/>
        </w:rPr>
        <w:t>Nastanek novih delovnih mest na podeželju, še posebej za skupino žensk;</w:t>
      </w:r>
    </w:p>
    <w:p w14:paraId="7800401A" w14:textId="77777777" w:rsidR="00E82617" w:rsidRPr="00AD5F9F" w:rsidRDefault="00E82617" w:rsidP="00E82617">
      <w:pPr>
        <w:pStyle w:val="Brezrazmikov"/>
        <w:numPr>
          <w:ilvl w:val="0"/>
          <w:numId w:val="23"/>
        </w:numPr>
        <w:spacing w:line="276" w:lineRule="auto"/>
        <w:jc w:val="both"/>
        <w:rPr>
          <w:rFonts w:cs="Arial"/>
          <w:kern w:val="3"/>
          <w:lang w:bidi="hi-IN"/>
        </w:rPr>
      </w:pPr>
      <w:r>
        <w:rPr>
          <w:rFonts w:cs="Arial"/>
          <w:kern w:val="3"/>
          <w:lang w:bidi="hi-IN"/>
        </w:rPr>
        <w:t>Razvoj dopolnilne dejavnosti na podeželju, diverzifikacija kmetijskih dejavnosti z usmerjanjem v turizem na kmetiji, lokalna gostinska ponudba;</w:t>
      </w:r>
    </w:p>
    <w:p w14:paraId="3CA82B45" w14:textId="77777777" w:rsidR="00E82617" w:rsidRDefault="00E82617" w:rsidP="00E82617">
      <w:pPr>
        <w:pStyle w:val="TableContents"/>
        <w:numPr>
          <w:ilvl w:val="0"/>
          <w:numId w:val="23"/>
        </w:numPr>
        <w:jc w:val="both"/>
        <w:rPr>
          <w:rFonts w:ascii="Arial" w:eastAsia="Times New Roman" w:hAnsi="Arial" w:cs="Arial"/>
          <w:sz w:val="20"/>
          <w:lang w:val="sl-SI" w:eastAsia="sl-SI"/>
        </w:rPr>
      </w:pPr>
      <w:r w:rsidRPr="00840E55">
        <w:rPr>
          <w:rFonts w:ascii="Arial" w:eastAsia="Times New Roman" w:hAnsi="Arial" w:cs="Arial"/>
          <w:sz w:val="20"/>
          <w:lang w:val="sl-SI" w:eastAsia="sl-SI"/>
        </w:rPr>
        <w:t xml:space="preserve">Podjetniško opismenjevanje za </w:t>
      </w:r>
      <w:r>
        <w:rPr>
          <w:rFonts w:ascii="Arial" w:eastAsia="Times New Roman" w:hAnsi="Arial" w:cs="Arial"/>
          <w:sz w:val="20"/>
          <w:lang w:val="sl-SI" w:eastAsia="sl-SI"/>
        </w:rPr>
        <w:t xml:space="preserve">mlade in </w:t>
      </w:r>
      <w:r w:rsidRPr="00840E55">
        <w:rPr>
          <w:rFonts w:ascii="Arial" w:eastAsia="Times New Roman" w:hAnsi="Arial" w:cs="Arial"/>
          <w:sz w:val="20"/>
          <w:lang w:val="sl-SI" w:eastAsia="sl-SI"/>
        </w:rPr>
        <w:t>odrasle</w:t>
      </w:r>
      <w:r>
        <w:rPr>
          <w:rFonts w:ascii="Arial" w:eastAsia="Times New Roman" w:hAnsi="Arial" w:cs="Arial"/>
          <w:sz w:val="20"/>
          <w:lang w:val="sl-SI" w:eastAsia="sl-SI"/>
        </w:rPr>
        <w:t xml:space="preserve">, delavnice za </w:t>
      </w:r>
      <w:r w:rsidRPr="00840E55">
        <w:rPr>
          <w:rFonts w:ascii="Arial" w:eastAsia="Times New Roman" w:hAnsi="Arial" w:cs="Arial"/>
          <w:sz w:val="20"/>
          <w:lang w:val="sl-SI" w:eastAsia="sl-SI"/>
        </w:rPr>
        <w:t xml:space="preserve">razvoj </w:t>
      </w:r>
      <w:r>
        <w:rPr>
          <w:rFonts w:ascii="Arial" w:eastAsia="Times New Roman" w:hAnsi="Arial" w:cs="Arial"/>
          <w:sz w:val="20"/>
          <w:lang w:val="sl-SI" w:eastAsia="sl-SI"/>
        </w:rPr>
        <w:t xml:space="preserve">in nadgradnjo </w:t>
      </w:r>
      <w:r w:rsidRPr="00840E55">
        <w:rPr>
          <w:rFonts w:ascii="Arial" w:eastAsia="Times New Roman" w:hAnsi="Arial" w:cs="Arial"/>
          <w:sz w:val="20"/>
          <w:lang w:val="sl-SI" w:eastAsia="sl-SI"/>
        </w:rPr>
        <w:t>podjetniških idej</w:t>
      </w:r>
      <w:r>
        <w:rPr>
          <w:rFonts w:ascii="Arial" w:eastAsia="Times New Roman" w:hAnsi="Arial" w:cs="Arial"/>
          <w:sz w:val="20"/>
          <w:lang w:val="sl-SI" w:eastAsia="sl-SI"/>
        </w:rPr>
        <w:t>, medgeneracijski prenos znanj iz področja uspešnik podjetnikov, obrtnikov v Zasavju</w:t>
      </w:r>
      <w:r w:rsidRPr="00840E55">
        <w:rPr>
          <w:rFonts w:ascii="Arial" w:eastAsia="Times New Roman" w:hAnsi="Arial" w:cs="Arial"/>
          <w:sz w:val="20"/>
          <w:lang w:val="sl-SI" w:eastAsia="sl-SI"/>
        </w:rPr>
        <w:t xml:space="preserve">; </w:t>
      </w:r>
    </w:p>
    <w:p w14:paraId="1A90B96E" w14:textId="77777777" w:rsidR="00E82617" w:rsidRPr="00840E55" w:rsidRDefault="00E82617" w:rsidP="00E82617">
      <w:pPr>
        <w:pStyle w:val="TableContents"/>
        <w:numPr>
          <w:ilvl w:val="0"/>
          <w:numId w:val="23"/>
        </w:numPr>
        <w:jc w:val="both"/>
        <w:rPr>
          <w:rFonts w:ascii="Arial" w:eastAsia="Times New Roman" w:hAnsi="Arial" w:cs="Arial"/>
          <w:sz w:val="20"/>
          <w:lang w:val="sl-SI" w:eastAsia="sl-SI"/>
        </w:rPr>
      </w:pPr>
      <w:r w:rsidRPr="00840E55">
        <w:rPr>
          <w:rFonts w:ascii="Arial" w:eastAsia="Times New Roman" w:hAnsi="Arial" w:cs="Arial"/>
          <w:sz w:val="20"/>
          <w:lang w:val="sl-SI" w:eastAsia="sl-SI"/>
        </w:rPr>
        <w:t>Razvoj digitalnih kompetenc</w:t>
      </w:r>
      <w:r>
        <w:rPr>
          <w:rFonts w:ascii="Arial" w:eastAsia="Times New Roman" w:hAnsi="Arial" w:cs="Arial"/>
          <w:sz w:val="20"/>
          <w:lang w:val="sl-SI" w:eastAsia="sl-SI"/>
        </w:rPr>
        <w:t xml:space="preserve"> pri podjetnikih ali potencialnih podjetnikih;</w:t>
      </w:r>
    </w:p>
    <w:p w14:paraId="3D266FC0" w14:textId="77777777" w:rsidR="00E82617" w:rsidRPr="00840E55" w:rsidRDefault="00E82617" w:rsidP="00E82617">
      <w:pPr>
        <w:pStyle w:val="TableContents"/>
        <w:numPr>
          <w:ilvl w:val="0"/>
          <w:numId w:val="23"/>
        </w:numPr>
        <w:jc w:val="both"/>
        <w:rPr>
          <w:rFonts w:ascii="Arial" w:eastAsia="Times New Roman" w:hAnsi="Arial" w:cs="Arial"/>
          <w:sz w:val="20"/>
          <w:lang w:val="sl-SI" w:eastAsia="sl-SI"/>
        </w:rPr>
      </w:pPr>
      <w:r w:rsidRPr="00840E55">
        <w:rPr>
          <w:rFonts w:ascii="Arial" w:eastAsia="Times New Roman" w:hAnsi="Arial" w:cs="Arial"/>
          <w:sz w:val="20"/>
          <w:lang w:val="sl-SI" w:eastAsia="sl-SI"/>
        </w:rPr>
        <w:t>Razvoj obrtniških znanj in znanj za deficitarne poklice (naravoslovje)</w:t>
      </w:r>
      <w:r>
        <w:rPr>
          <w:rFonts w:ascii="Arial" w:eastAsia="Times New Roman" w:hAnsi="Arial" w:cs="Arial"/>
          <w:sz w:val="20"/>
          <w:lang w:val="sl-SI" w:eastAsia="sl-SI"/>
        </w:rPr>
        <w:t>;</w:t>
      </w:r>
    </w:p>
    <w:p w14:paraId="0699FAD6" w14:textId="77777777" w:rsidR="00E82617" w:rsidRPr="00840E55" w:rsidRDefault="00E82617" w:rsidP="00E82617">
      <w:pPr>
        <w:pStyle w:val="TableContents"/>
        <w:numPr>
          <w:ilvl w:val="0"/>
          <w:numId w:val="23"/>
        </w:numPr>
        <w:jc w:val="both"/>
        <w:rPr>
          <w:rFonts w:ascii="Arial" w:eastAsia="Times New Roman" w:hAnsi="Arial" w:cs="Arial"/>
          <w:sz w:val="20"/>
          <w:lang w:val="sl-SI" w:eastAsia="sl-SI"/>
        </w:rPr>
      </w:pPr>
      <w:r w:rsidRPr="00840E55">
        <w:rPr>
          <w:rFonts w:ascii="Arial" w:eastAsia="Times New Roman" w:hAnsi="Arial" w:cs="Arial"/>
          <w:sz w:val="20"/>
          <w:lang w:val="sl-SI" w:eastAsia="sl-SI"/>
        </w:rPr>
        <w:t>Razvoj podjetniške miselnosti</w:t>
      </w:r>
      <w:r>
        <w:rPr>
          <w:rFonts w:ascii="Arial" w:eastAsia="Times New Roman" w:hAnsi="Arial" w:cs="Arial"/>
          <w:sz w:val="20"/>
          <w:lang w:val="sl-SI" w:eastAsia="sl-SI"/>
        </w:rPr>
        <w:t>, podjetniško opismenjevanje za podjetnike, n</w:t>
      </w:r>
      <w:r w:rsidRPr="007D0BBE">
        <w:rPr>
          <w:rFonts w:ascii="Arial" w:eastAsia="Times New Roman" w:hAnsi="Arial" w:cs="Arial"/>
          <w:sz w:val="20"/>
          <w:lang w:val="sl-SI" w:eastAsia="sl-SI"/>
        </w:rPr>
        <w:t>udenje informacij, svetovanje in mentorstvo pri poslovnem načrtovanju in drugih vidikih podjetniške dejavnosti;</w:t>
      </w:r>
    </w:p>
    <w:p w14:paraId="5C388E4D" w14:textId="77777777" w:rsidR="00E82617" w:rsidRDefault="00E82617" w:rsidP="00E82617">
      <w:pPr>
        <w:pStyle w:val="TableContents"/>
        <w:numPr>
          <w:ilvl w:val="0"/>
          <w:numId w:val="23"/>
        </w:numPr>
        <w:jc w:val="both"/>
        <w:rPr>
          <w:rFonts w:ascii="Arial" w:eastAsia="Times New Roman" w:hAnsi="Arial" w:cs="Arial"/>
          <w:sz w:val="20"/>
          <w:lang w:val="sl-SI" w:eastAsia="sl-SI"/>
        </w:rPr>
      </w:pPr>
      <w:r>
        <w:rPr>
          <w:rFonts w:ascii="Arial" w:eastAsia="Times New Roman" w:hAnsi="Arial" w:cs="Arial"/>
          <w:sz w:val="20"/>
          <w:lang w:val="sl-SI" w:eastAsia="sl-SI"/>
        </w:rPr>
        <w:t>seznanitev z zakonodajo;</w:t>
      </w:r>
    </w:p>
    <w:p w14:paraId="00B80069" w14:textId="77777777" w:rsidR="00E82617" w:rsidRDefault="00E82617" w:rsidP="00E82617">
      <w:pPr>
        <w:pStyle w:val="Brezrazmikov"/>
        <w:numPr>
          <w:ilvl w:val="0"/>
          <w:numId w:val="23"/>
        </w:numPr>
        <w:spacing w:before="60" w:after="60" w:line="276" w:lineRule="auto"/>
        <w:rPr>
          <w:szCs w:val="20"/>
        </w:rPr>
      </w:pPr>
      <w:r>
        <w:rPr>
          <w:szCs w:val="20"/>
        </w:rPr>
        <w:lastRenderedPageBreak/>
        <w:t>P</w:t>
      </w:r>
      <w:r w:rsidRPr="005E1224">
        <w:rPr>
          <w:szCs w:val="20"/>
        </w:rPr>
        <w:t>romocija lokalnih izdelkov in storitev, ki temeljijo na lokalnih naravnih in kulturnih virih, znanju</w:t>
      </w:r>
      <w:r>
        <w:rPr>
          <w:szCs w:val="20"/>
        </w:rPr>
        <w:t xml:space="preserve"> in veščinah lokalnih prebivalcev, </w:t>
      </w:r>
      <w:r w:rsidRPr="005E1224">
        <w:rPr>
          <w:szCs w:val="20"/>
        </w:rPr>
        <w:t>spodbujanje rokodelstva</w:t>
      </w:r>
      <w:r>
        <w:rPr>
          <w:szCs w:val="20"/>
        </w:rPr>
        <w:t xml:space="preserve">, </w:t>
      </w:r>
      <w:r w:rsidRPr="005E1224">
        <w:rPr>
          <w:szCs w:val="20"/>
        </w:rPr>
        <w:t xml:space="preserve">kolektivne blagovne znamke </w:t>
      </w:r>
      <w:r>
        <w:rPr>
          <w:szCs w:val="20"/>
        </w:rPr>
        <w:t>»U3krasne«;</w:t>
      </w:r>
    </w:p>
    <w:p w14:paraId="2DF466DB" w14:textId="77777777" w:rsidR="00E82617" w:rsidRPr="005E1224" w:rsidRDefault="00E82617" w:rsidP="00E82617">
      <w:pPr>
        <w:pStyle w:val="Brezrazmikov"/>
        <w:numPr>
          <w:ilvl w:val="0"/>
          <w:numId w:val="23"/>
        </w:numPr>
        <w:spacing w:before="60" w:after="60" w:line="276" w:lineRule="auto"/>
        <w:rPr>
          <w:szCs w:val="20"/>
        </w:rPr>
      </w:pPr>
      <w:r>
        <w:rPr>
          <w:szCs w:val="20"/>
        </w:rPr>
        <w:t>O</w:t>
      </w:r>
      <w:r w:rsidRPr="005E1224">
        <w:rPr>
          <w:szCs w:val="20"/>
        </w:rPr>
        <w:t>rganizacija sejmov, festivalov, kampanj, spletnih platform in drugih dogodkov, kjer lahko lokalni podjetniki predstavijo svoje izdelke</w:t>
      </w:r>
      <w:r>
        <w:rPr>
          <w:szCs w:val="20"/>
        </w:rPr>
        <w:t>.</w:t>
      </w:r>
    </w:p>
    <w:p w14:paraId="141AA792" w14:textId="77777777" w:rsidR="00E82617" w:rsidRPr="003C11BF" w:rsidRDefault="00E82617" w:rsidP="00E82617">
      <w:pPr>
        <w:pStyle w:val="TableContents"/>
        <w:ind w:left="360"/>
        <w:jc w:val="both"/>
        <w:rPr>
          <w:rFonts w:ascii="Arial" w:eastAsia="Times New Roman" w:hAnsi="Arial" w:cs="Arial"/>
          <w:sz w:val="20"/>
          <w:lang w:val="sl-SI" w:eastAsia="sl-SI"/>
        </w:rPr>
      </w:pPr>
    </w:p>
    <w:p w14:paraId="5D9B3A02" w14:textId="77777777" w:rsidR="00E82617" w:rsidRPr="00840E55" w:rsidRDefault="00E82617" w:rsidP="00E82617">
      <w:pPr>
        <w:pStyle w:val="TableContents"/>
        <w:jc w:val="both"/>
        <w:rPr>
          <w:rFonts w:ascii="Arial" w:eastAsia="Times New Roman" w:hAnsi="Arial" w:cs="Arial"/>
          <w:sz w:val="20"/>
          <w:lang w:val="sl-SI" w:eastAsia="sl-SI"/>
        </w:rPr>
      </w:pPr>
    </w:p>
    <w:p w14:paraId="270D3622" w14:textId="77777777" w:rsidR="00E82617" w:rsidRDefault="00E82617" w:rsidP="00E82617">
      <w:pPr>
        <w:pStyle w:val="TableContents"/>
        <w:jc w:val="both"/>
        <w:rPr>
          <w:rFonts w:ascii="Arial" w:eastAsia="Times New Roman" w:hAnsi="Arial" w:cs="Arial"/>
          <w:sz w:val="20"/>
          <w:lang w:val="sl-SI" w:eastAsia="sl-SI"/>
        </w:rPr>
      </w:pPr>
    </w:p>
    <w:p w14:paraId="40E27897" w14:textId="77777777" w:rsidR="00E82617" w:rsidRPr="00D9351D" w:rsidRDefault="00E82617" w:rsidP="00E82617">
      <w:pPr>
        <w:pStyle w:val="Odstavekseznama"/>
        <w:spacing w:after="0"/>
        <w:ind w:left="1080"/>
        <w:rPr>
          <w:rFonts w:ascii="Arial" w:hAnsi="Arial" w:cs="Arial"/>
          <w:b/>
        </w:rPr>
      </w:pPr>
      <w:r>
        <w:rPr>
          <w:rFonts w:ascii="Arial" w:hAnsi="Arial" w:cs="Arial"/>
          <w:b/>
          <w:bCs/>
        </w:rPr>
        <w:t xml:space="preserve">UKREP 4 - </w:t>
      </w:r>
      <w:r w:rsidRPr="00D9351D">
        <w:rPr>
          <w:rFonts w:ascii="Arial" w:hAnsi="Arial" w:cs="Arial"/>
          <w:b/>
        </w:rPr>
        <w:t>Boljša kakovost življenja in krepitev lokalne skupnosti</w:t>
      </w:r>
    </w:p>
    <w:p w14:paraId="4B390236" w14:textId="77777777" w:rsidR="00E82617" w:rsidRPr="00E519AA" w:rsidRDefault="00E82617" w:rsidP="00E82617">
      <w:pPr>
        <w:pStyle w:val="Brezrazmikov"/>
        <w:spacing w:line="276" w:lineRule="auto"/>
        <w:jc w:val="both"/>
        <w:rPr>
          <w:rFonts w:cs="Arial"/>
          <w:highlight w:val="lightGray"/>
        </w:rPr>
      </w:pPr>
    </w:p>
    <w:p w14:paraId="6516A4C9" w14:textId="77777777" w:rsidR="00E82617" w:rsidRDefault="00E82617" w:rsidP="00E82617">
      <w:pPr>
        <w:pStyle w:val="Brezrazmikov"/>
        <w:spacing w:line="276" w:lineRule="auto"/>
        <w:jc w:val="both"/>
        <w:rPr>
          <w:rFonts w:cs="Arial"/>
        </w:rPr>
      </w:pPr>
      <w:r w:rsidRPr="007169E8">
        <w:rPr>
          <w:rFonts w:cs="Arial"/>
        </w:rPr>
        <w:t xml:space="preserve">Analiza stanja še vedno kaže, da na območju LAS primanjkuje različnih oblik ozaveščanja, informiranja ter izobraževanja o problemih s katerimi se srečujejo posamezne ranljive skupine </w:t>
      </w:r>
      <w:r>
        <w:rPr>
          <w:rFonts w:cs="Arial"/>
        </w:rPr>
        <w:t>loka prebivalstva</w:t>
      </w:r>
      <w:r w:rsidRPr="007169E8">
        <w:rPr>
          <w:rFonts w:cs="Arial"/>
        </w:rPr>
        <w:t>.</w:t>
      </w:r>
      <w:r>
        <w:rPr>
          <w:rFonts w:cs="Arial"/>
        </w:rPr>
        <w:t xml:space="preserve"> Relativno visok delež brezposelnosti prav gotovo pripomore raznim stiskam, visok pa je tudi delež starejšega prebivalstva, upokojencev saj mladi odhajajo tako iz Zasavja, kot iz podeželja.</w:t>
      </w:r>
      <w:r w:rsidRPr="007169E8">
        <w:rPr>
          <w:rFonts w:cs="Arial"/>
        </w:rPr>
        <w:t xml:space="preserve"> </w:t>
      </w:r>
    </w:p>
    <w:p w14:paraId="30BCA4B0" w14:textId="77777777" w:rsidR="00E82617" w:rsidRPr="007169E8" w:rsidRDefault="00E82617" w:rsidP="00E82617">
      <w:pPr>
        <w:spacing w:after="0"/>
        <w:jc w:val="both"/>
        <w:rPr>
          <w:rFonts w:ascii="Arial" w:eastAsia="Times New Roman" w:hAnsi="Arial" w:cs="Arial"/>
          <w:sz w:val="20"/>
          <w:lang w:eastAsia="sl-SI"/>
        </w:rPr>
      </w:pPr>
      <w:r w:rsidRPr="007169E8">
        <w:rPr>
          <w:rFonts w:ascii="Arial" w:eastAsia="Times New Roman" w:hAnsi="Arial" w:cs="Arial"/>
          <w:sz w:val="20"/>
          <w:lang w:eastAsia="sl-SI"/>
        </w:rPr>
        <w:t>Na območju je zaznati vedno večje število oseb po posameznih ranljivih skupinah.</w:t>
      </w:r>
    </w:p>
    <w:p w14:paraId="5006BC78" w14:textId="77777777" w:rsidR="00E82617" w:rsidRPr="00247C83" w:rsidRDefault="00E82617" w:rsidP="00E82617">
      <w:pPr>
        <w:pStyle w:val="Brezrazmikov"/>
        <w:spacing w:line="276" w:lineRule="auto"/>
        <w:jc w:val="both"/>
        <w:rPr>
          <w:rFonts w:cs="Arial"/>
        </w:rPr>
      </w:pPr>
      <w:r w:rsidRPr="00247C83">
        <w:rPr>
          <w:rFonts w:cs="Arial"/>
        </w:rPr>
        <w:t>Še vedno je zaznati nizko socialno vključevanje ranljivih skupin, nizko stopnjo medgeneracijskega sodelovanja, zaželena je promocija storitev za starejše, še posebej v aktivni starosti, pa tudi medgeneracijska pomoč v pozni starosti. Število prebivalstva upada, spreminja se struktura prebivalstva in še vedno upada življenjski standard. Na območju LAS so bile prepoznane glavne skupine ranljivih skupin,  to so: mladi, ženske na podeželju in urbanih okoljih, ljudje z nizkimi dohodki, starejši, brezposelni in ljudje z omejitvami, z omejeno delazmožnostjo ter ljudje z težavami v duševnem zdravju</w:t>
      </w:r>
      <w:r>
        <w:rPr>
          <w:rFonts w:cs="Arial"/>
        </w:rPr>
        <w:t>.</w:t>
      </w:r>
      <w:r w:rsidRPr="00247C83">
        <w:rPr>
          <w:rFonts w:cs="Arial"/>
        </w:rPr>
        <w:t xml:space="preserve"> Priložnosti so tudi v vključevanju različnih generacij v storitve  oz. programe, ki so jim namenjeni. Potrebno je ustvariti urejeno, privlačno življenjsko okolje za sobivanje mladih in ostalih skupin prebivalstva.. Nevladne organizacije niso profesionalizirane, zato ne morejo nuditi zadostne pomoči, hkrati imajo težave s prijavami na projekte financiranja (nimajo možnosti pred</w:t>
      </w:r>
      <w:r>
        <w:rPr>
          <w:rFonts w:cs="Arial"/>
        </w:rPr>
        <w:t>-</w:t>
      </w:r>
      <w:r w:rsidRPr="00247C83">
        <w:rPr>
          <w:rFonts w:cs="Arial"/>
        </w:rPr>
        <w:t>financiranja projektov).</w:t>
      </w:r>
    </w:p>
    <w:p w14:paraId="2D791AD7" w14:textId="77777777" w:rsidR="00E82617" w:rsidRPr="00E519AA" w:rsidRDefault="00E82617" w:rsidP="00E82617">
      <w:pPr>
        <w:pStyle w:val="Brezrazmikov"/>
        <w:spacing w:line="276" w:lineRule="auto"/>
        <w:jc w:val="both"/>
        <w:rPr>
          <w:rFonts w:cs="Arial"/>
          <w:sz w:val="18"/>
          <w:szCs w:val="18"/>
          <w:highlight w:val="lightGray"/>
        </w:rPr>
      </w:pPr>
    </w:p>
    <w:p w14:paraId="1A077C61" w14:textId="77777777" w:rsidR="00E82617" w:rsidRDefault="00E82617" w:rsidP="00E82617">
      <w:pPr>
        <w:pStyle w:val="Brezrazmikov"/>
        <w:spacing w:line="276" w:lineRule="auto"/>
        <w:jc w:val="both"/>
        <w:rPr>
          <w:rFonts w:cs="Arial"/>
          <w:highlight w:val="lightGray"/>
        </w:rPr>
      </w:pPr>
    </w:p>
    <w:p w14:paraId="2C3B59A6" w14:textId="77777777" w:rsidR="00E82617" w:rsidRPr="004F4C7B" w:rsidRDefault="00E82617" w:rsidP="00E82617">
      <w:pPr>
        <w:pStyle w:val="Brezrazmikov"/>
        <w:spacing w:line="276" w:lineRule="auto"/>
        <w:jc w:val="both"/>
        <w:rPr>
          <w:rFonts w:cs="Arial"/>
          <w:kern w:val="3"/>
          <w:u w:val="single"/>
          <w:lang w:bidi="hi-IN"/>
        </w:rPr>
      </w:pPr>
      <w:r w:rsidRPr="004F4C7B">
        <w:rPr>
          <w:rFonts w:cs="Arial"/>
          <w:kern w:val="3"/>
          <w:u w:val="single"/>
          <w:lang w:bidi="hi-IN"/>
        </w:rPr>
        <w:t>V SLR se bo ukrep izvajal in podpiral:</w:t>
      </w:r>
    </w:p>
    <w:p w14:paraId="7BEB08EC" w14:textId="77777777" w:rsidR="00E82617" w:rsidRDefault="00E82617" w:rsidP="00E82617">
      <w:pPr>
        <w:pStyle w:val="Brezrazmikov"/>
        <w:spacing w:line="276" w:lineRule="auto"/>
        <w:jc w:val="both"/>
        <w:rPr>
          <w:rFonts w:cs="Arial"/>
          <w:kern w:val="3"/>
          <w:lang w:bidi="hi-IN"/>
        </w:rPr>
      </w:pPr>
    </w:p>
    <w:p w14:paraId="02C23ADA" w14:textId="77777777" w:rsidR="00E82617" w:rsidRPr="00436356" w:rsidRDefault="00E82617" w:rsidP="00E82617">
      <w:pPr>
        <w:pStyle w:val="Brezrazmikov"/>
        <w:numPr>
          <w:ilvl w:val="0"/>
          <w:numId w:val="25"/>
        </w:numPr>
        <w:spacing w:line="276" w:lineRule="auto"/>
        <w:jc w:val="both"/>
        <w:rPr>
          <w:rFonts w:cs="Arial"/>
        </w:rPr>
      </w:pPr>
      <w:r w:rsidRPr="00247C83">
        <w:rPr>
          <w:rFonts w:cs="Arial"/>
        </w:rPr>
        <w:t>P</w:t>
      </w:r>
      <w:r w:rsidRPr="00436356">
        <w:rPr>
          <w:rFonts w:cs="Arial"/>
        </w:rPr>
        <w:t>rograme za aktivno prebivalstvo (zdrav in aktivni življenjski slog, zdrava prehrana</w:t>
      </w:r>
      <w:r w:rsidRPr="00247C83">
        <w:rPr>
          <w:rFonts w:cs="Arial"/>
        </w:rPr>
        <w:t>, več prostorov in zelenih mest v ur</w:t>
      </w:r>
      <w:r>
        <w:rPr>
          <w:rFonts w:cs="Arial"/>
        </w:rPr>
        <w:t>b</w:t>
      </w:r>
      <w:r w:rsidRPr="00247C83">
        <w:rPr>
          <w:rFonts w:cs="Arial"/>
        </w:rPr>
        <w:t xml:space="preserve">anem okolju za aktivno življenje, </w:t>
      </w:r>
      <w:r>
        <w:rPr>
          <w:rFonts w:cs="Arial"/>
        </w:rPr>
        <w:t xml:space="preserve">aktivna </w:t>
      </w:r>
      <w:r w:rsidRPr="00247C83">
        <w:rPr>
          <w:rFonts w:cs="Arial"/>
        </w:rPr>
        <w:t>promocija pohodništva in gibanja v naravi</w:t>
      </w:r>
      <w:r>
        <w:rPr>
          <w:rFonts w:cs="Arial"/>
        </w:rPr>
        <w:t xml:space="preserve"> v povezavi s sektorjem turizma in podeželjem v Zasavju, krajinskimi parki, specifičnimi zgodbami lesa</w:t>
      </w:r>
      <w:r w:rsidRPr="00436356">
        <w:rPr>
          <w:rFonts w:cs="Arial"/>
        </w:rPr>
        <w:t>)</w:t>
      </w:r>
      <w:r w:rsidRPr="00247C83">
        <w:rPr>
          <w:rFonts w:cs="Arial"/>
        </w:rPr>
        <w:t>;</w:t>
      </w:r>
    </w:p>
    <w:p w14:paraId="70586D12" w14:textId="77777777" w:rsidR="00E82617" w:rsidRPr="00436356" w:rsidRDefault="00E82617" w:rsidP="00E82617">
      <w:pPr>
        <w:pStyle w:val="Brezrazmikov"/>
        <w:numPr>
          <w:ilvl w:val="0"/>
          <w:numId w:val="25"/>
        </w:numPr>
        <w:spacing w:line="276" w:lineRule="auto"/>
        <w:jc w:val="both"/>
        <w:rPr>
          <w:rFonts w:cs="Arial"/>
        </w:rPr>
      </w:pPr>
      <w:r w:rsidRPr="00247C83">
        <w:rPr>
          <w:rFonts w:cs="Arial"/>
        </w:rPr>
        <w:t>O</w:t>
      </w:r>
      <w:r w:rsidRPr="00436356">
        <w:rPr>
          <w:rFonts w:cs="Arial"/>
        </w:rPr>
        <w:t xml:space="preserve">rganizacijo kulturnih in družabnih dogodkov, za več generacij hkrati, </w:t>
      </w:r>
      <w:r>
        <w:rPr>
          <w:rFonts w:cs="Arial"/>
        </w:rPr>
        <w:t>prenos zasavskih zgodb na mlade generacije in turiste;</w:t>
      </w:r>
    </w:p>
    <w:p w14:paraId="0B5D4E5F" w14:textId="77777777" w:rsidR="00E82617" w:rsidRPr="00436356" w:rsidRDefault="00E82617" w:rsidP="00E82617">
      <w:pPr>
        <w:pStyle w:val="Brezrazmikov"/>
        <w:numPr>
          <w:ilvl w:val="0"/>
          <w:numId w:val="25"/>
        </w:numPr>
        <w:spacing w:line="276" w:lineRule="auto"/>
        <w:jc w:val="both"/>
        <w:rPr>
          <w:rFonts w:cs="Arial"/>
        </w:rPr>
      </w:pPr>
      <w:r w:rsidRPr="00436356">
        <w:rPr>
          <w:rFonts w:cs="Arial"/>
        </w:rPr>
        <w:t>Večjo vključenost prebivalcev</w:t>
      </w:r>
      <w:r w:rsidRPr="00247C83">
        <w:rPr>
          <w:rFonts w:cs="Arial"/>
        </w:rPr>
        <w:t xml:space="preserve"> v aktivno soustvarjanje zdravega življenjskega pristopa, deljenje medgeneracijskih izkušenj in znanja, medgeneracijski in večkulturni dialog;</w:t>
      </w:r>
    </w:p>
    <w:p w14:paraId="15943C40" w14:textId="77777777" w:rsidR="00E82617" w:rsidRPr="00247C83" w:rsidRDefault="00E82617" w:rsidP="00E82617">
      <w:pPr>
        <w:pStyle w:val="Brezrazmikov"/>
        <w:numPr>
          <w:ilvl w:val="0"/>
          <w:numId w:val="25"/>
        </w:numPr>
        <w:spacing w:line="276" w:lineRule="auto"/>
        <w:jc w:val="both"/>
        <w:rPr>
          <w:rFonts w:cs="Arial"/>
        </w:rPr>
      </w:pPr>
      <w:r w:rsidRPr="00247C83">
        <w:rPr>
          <w:rFonts w:cs="Arial"/>
        </w:rPr>
        <w:t xml:space="preserve">Močno </w:t>
      </w:r>
      <w:r w:rsidRPr="00436356">
        <w:rPr>
          <w:rFonts w:cs="Arial"/>
        </w:rPr>
        <w:t>medgeneracijsko sodelovanje</w:t>
      </w:r>
      <w:r w:rsidRPr="00247C83">
        <w:rPr>
          <w:rFonts w:cs="Arial"/>
        </w:rPr>
        <w:t>, vključno  z inovativnimi projekti;</w:t>
      </w:r>
    </w:p>
    <w:p w14:paraId="72D81D64" w14:textId="77777777" w:rsidR="00E82617" w:rsidRPr="00247C83" w:rsidRDefault="00E82617" w:rsidP="00E82617">
      <w:pPr>
        <w:pStyle w:val="Brezrazmikov"/>
        <w:numPr>
          <w:ilvl w:val="0"/>
          <w:numId w:val="25"/>
        </w:numPr>
        <w:spacing w:line="276" w:lineRule="auto"/>
        <w:jc w:val="both"/>
        <w:rPr>
          <w:rFonts w:cs="Arial"/>
        </w:rPr>
      </w:pPr>
      <w:r w:rsidRPr="00247C83">
        <w:rPr>
          <w:rFonts w:cs="Arial"/>
        </w:rPr>
        <w:t>Več prostorov in projektov za druženje več generacij na enem mestu;</w:t>
      </w:r>
    </w:p>
    <w:p w14:paraId="67EC83BB" w14:textId="77777777" w:rsidR="00E82617" w:rsidRDefault="00E82617" w:rsidP="00E82617">
      <w:pPr>
        <w:pStyle w:val="Brezrazmikov"/>
        <w:numPr>
          <w:ilvl w:val="0"/>
          <w:numId w:val="25"/>
        </w:numPr>
        <w:spacing w:line="276" w:lineRule="auto"/>
        <w:jc w:val="both"/>
        <w:rPr>
          <w:rFonts w:cs="Arial"/>
        </w:rPr>
      </w:pPr>
      <w:r w:rsidRPr="00247C83">
        <w:rPr>
          <w:rFonts w:cs="Arial"/>
        </w:rPr>
        <w:t>Aktivno vključevanje ranljivih skupin v življenje v lokalni skupnosti</w:t>
      </w:r>
      <w:r>
        <w:rPr>
          <w:rFonts w:cs="Arial"/>
        </w:rPr>
        <w:t>;</w:t>
      </w:r>
    </w:p>
    <w:p w14:paraId="77868741" w14:textId="77777777" w:rsidR="00E82617" w:rsidRDefault="00E82617" w:rsidP="00E82617">
      <w:pPr>
        <w:pStyle w:val="Brezrazmikov"/>
        <w:numPr>
          <w:ilvl w:val="0"/>
          <w:numId w:val="25"/>
        </w:numPr>
        <w:spacing w:line="276" w:lineRule="auto"/>
        <w:jc w:val="both"/>
        <w:rPr>
          <w:rFonts w:cs="Arial"/>
        </w:rPr>
      </w:pPr>
      <w:r>
        <w:rPr>
          <w:szCs w:val="20"/>
        </w:rPr>
        <w:t>I</w:t>
      </w:r>
      <w:r w:rsidRPr="005E1224">
        <w:rPr>
          <w:szCs w:val="20"/>
        </w:rPr>
        <w:t xml:space="preserve">zvedba </w:t>
      </w:r>
      <w:r>
        <w:rPr>
          <w:szCs w:val="20"/>
        </w:rPr>
        <w:t xml:space="preserve">vseh </w:t>
      </w:r>
      <w:r w:rsidRPr="005E1224">
        <w:rPr>
          <w:szCs w:val="20"/>
        </w:rPr>
        <w:t>programov in projektov, ki spodbujajo socialno vključenost, prispevajo k povezovanju prebivalcev in ustvarjanju lokalnih partnerstev in mrež ter tako krepijo socialni kapital</w:t>
      </w:r>
      <w:r>
        <w:rPr>
          <w:szCs w:val="20"/>
        </w:rPr>
        <w:t xml:space="preserve"> Zasavja.</w:t>
      </w:r>
    </w:p>
    <w:p w14:paraId="7EFFBF25" w14:textId="77777777" w:rsidR="00E82617" w:rsidRDefault="00E82617" w:rsidP="00E82617">
      <w:pPr>
        <w:pStyle w:val="Brezrazmikov"/>
        <w:spacing w:line="276" w:lineRule="auto"/>
        <w:jc w:val="both"/>
        <w:rPr>
          <w:rFonts w:cs="Arial"/>
        </w:rPr>
      </w:pPr>
    </w:p>
    <w:p w14:paraId="3454FC6E" w14:textId="77777777" w:rsidR="00E82617" w:rsidRPr="00B61025" w:rsidRDefault="00E82617" w:rsidP="00E82617">
      <w:pPr>
        <w:pStyle w:val="Brezrazmikov"/>
        <w:spacing w:line="276" w:lineRule="auto"/>
        <w:ind w:left="720"/>
        <w:jc w:val="both"/>
        <w:rPr>
          <w:rFonts w:cs="Arial"/>
        </w:rPr>
      </w:pPr>
    </w:p>
    <w:p w14:paraId="3B64E9E5" w14:textId="77777777" w:rsidR="00E82617" w:rsidRPr="007205FC" w:rsidRDefault="00E82617" w:rsidP="00E82617">
      <w:pPr>
        <w:pStyle w:val="Odstavekseznama"/>
        <w:spacing w:after="0"/>
        <w:ind w:left="1080"/>
        <w:rPr>
          <w:rFonts w:ascii="Arial" w:hAnsi="Arial" w:cs="Arial"/>
          <w:b/>
        </w:rPr>
      </w:pPr>
      <w:r>
        <w:rPr>
          <w:rFonts w:ascii="Arial" w:hAnsi="Arial" w:cs="Arial"/>
          <w:b/>
          <w:bCs/>
        </w:rPr>
        <w:t xml:space="preserve">UKREP 5 - </w:t>
      </w:r>
      <w:r w:rsidRPr="007205FC">
        <w:rPr>
          <w:rFonts w:ascii="Arial" w:hAnsi="Arial" w:cs="Arial"/>
          <w:b/>
        </w:rPr>
        <w:t>Ohranjanje narave in varstvo narave/okolja, ohranjanje naravne dediščine</w:t>
      </w:r>
    </w:p>
    <w:p w14:paraId="296DB92E" w14:textId="77777777" w:rsidR="00E82617" w:rsidRPr="00E519AA" w:rsidRDefault="00E82617" w:rsidP="00E82617">
      <w:pPr>
        <w:pStyle w:val="Brezrazmikov"/>
        <w:spacing w:line="276" w:lineRule="auto"/>
        <w:ind w:left="360"/>
        <w:jc w:val="both"/>
        <w:rPr>
          <w:rFonts w:cs="Arial"/>
          <w:b/>
          <w:sz w:val="18"/>
          <w:szCs w:val="18"/>
          <w:highlight w:val="lightGray"/>
        </w:rPr>
      </w:pPr>
    </w:p>
    <w:p w14:paraId="7165DC05" w14:textId="77777777" w:rsidR="00E82617" w:rsidRPr="0073673C" w:rsidRDefault="00E82617" w:rsidP="00E82617">
      <w:pPr>
        <w:pStyle w:val="Brezrazmikov"/>
        <w:spacing w:line="276" w:lineRule="auto"/>
        <w:jc w:val="both"/>
        <w:rPr>
          <w:rFonts w:cs="Arial"/>
        </w:rPr>
      </w:pPr>
      <w:r w:rsidRPr="0073673C">
        <w:rPr>
          <w:rFonts w:cs="Arial"/>
        </w:rPr>
        <w:t xml:space="preserve">Tretjina območja LAS spada pod območja Natura 2000. Poleg tega so na območju LAS tudi območja posebnih krajinskih vrednosti: zavarovana območja, naravne vrednote in ekološko pomembna območja. Območje LAS odlikuje večja gozdnatost kot je slovensko povprečje, kar je za Zasavje velik plus. Področje je namreč precej onesnaženo z različnimi industrijskimi emisijami, občasno je povečana </w:t>
      </w:r>
      <w:r w:rsidRPr="0073673C">
        <w:rPr>
          <w:rFonts w:cs="Arial"/>
        </w:rPr>
        <w:lastRenderedPageBreak/>
        <w:t>vsebnost PM</w:t>
      </w:r>
      <w:r w:rsidRPr="0073673C">
        <w:rPr>
          <w:rFonts w:cs="Arial"/>
          <w:vertAlign w:val="subscript"/>
        </w:rPr>
        <w:t>10</w:t>
      </w:r>
      <w:r w:rsidRPr="0073673C">
        <w:rPr>
          <w:rFonts w:cs="Arial"/>
        </w:rPr>
        <w:t xml:space="preserve"> delcev v zraku, gozd pa deluje kot filter in s tem prispeva k razbremenitvi okolja in ustvarjanju boljših življenjskih in zdravstvenih pogojev. </w:t>
      </w:r>
    </w:p>
    <w:p w14:paraId="6BB6A280" w14:textId="77777777" w:rsidR="00E82617" w:rsidRPr="00E519AA" w:rsidRDefault="00E82617" w:rsidP="00E82617">
      <w:pPr>
        <w:pStyle w:val="Brezrazmikov"/>
        <w:spacing w:line="276" w:lineRule="auto"/>
        <w:jc w:val="both"/>
        <w:rPr>
          <w:rFonts w:cs="Arial"/>
          <w:highlight w:val="lightGray"/>
        </w:rPr>
      </w:pPr>
    </w:p>
    <w:p w14:paraId="5884FDE9" w14:textId="77777777" w:rsidR="00E82617" w:rsidRPr="0073673C" w:rsidRDefault="00E82617" w:rsidP="00E82617">
      <w:pPr>
        <w:pStyle w:val="Brezrazmikov"/>
        <w:spacing w:line="276" w:lineRule="auto"/>
        <w:jc w:val="both"/>
        <w:rPr>
          <w:rFonts w:cs="Arial"/>
          <w:strike/>
          <w:color w:val="FF0000"/>
        </w:rPr>
      </w:pPr>
      <w:r w:rsidRPr="0073673C">
        <w:rPr>
          <w:rFonts w:cs="Arial"/>
        </w:rPr>
        <w:t>Priložnosti na področju varstva okolja in ohranjanja narave so v trajnostnem upravljanju območij Nature 2000 in drugih posebnih krajinskih vrednostih (obstoječi krajinski parki) ter hkrati v njihovi vključitvi v turistično, rekreacijsko  in izobraževalno ponudbo območja – vse to je predvideno tudi v ukrepih.  Naravne danosti območja LAS dajejo možnosti novih virov zaslužka, promocije in trženja naravnih in kulturnih vrednot, ne nazadnje pa tudi večje prepoznavnosti Zasavja. Za rekreacijo, izobraževanje in turizem se lahko izkorišča tudi socialno funkcijo gozdov. Predvideno je tudi povezovanje s sosednjimi regijami v sodelovalnih projektih, ki bodo posebej vključevali les, kot vrednoto tega območja v izobraževalne, rekreacijske in turistične namene. Na območju LAS se bodo spodbujale aktivnosti za izboljšanje stanja okolja in uvajale nove aktivnosti za prilagoditev na podnebne spremembe. Za lažje doseganje zastavljenih ciljev se bo sodelovalo s strokovnimi institucijami, kot je npr. Zavod za varstvo narave RS (v nadaljevanju: ZVNRS), Zavod za varstvo kulturne dediščine Slovenije (v nadaljevanju: ZVKDS) in Zavod za gozdove Slovenije (KE Zagorje ob Savi). Na območju LAS je precej degradiranih površin, katere je potrebno sanirati in aktivirati oziroma spodbuditi izvajanje različnih aktivnosti na teh območjih, ki bodo pozitivno vplivale na stanje okolja (šport in rekreacija, turizem, kultura, podjetništvo …).</w:t>
      </w:r>
      <w:r w:rsidRPr="0073673C">
        <w:rPr>
          <w:rFonts w:cs="Arial"/>
          <w:strike/>
        </w:rPr>
        <w:t xml:space="preserve"> </w:t>
      </w:r>
    </w:p>
    <w:p w14:paraId="010DC5C4" w14:textId="77777777" w:rsidR="00E82617" w:rsidRPr="0073673C" w:rsidRDefault="00E82617" w:rsidP="00E82617">
      <w:pPr>
        <w:pStyle w:val="Brezrazmikov"/>
        <w:spacing w:line="276" w:lineRule="auto"/>
        <w:jc w:val="both"/>
        <w:rPr>
          <w:rFonts w:cs="Arial"/>
          <w:strike/>
          <w:color w:val="FF0000"/>
          <w:sz w:val="18"/>
          <w:szCs w:val="18"/>
        </w:rPr>
      </w:pPr>
    </w:p>
    <w:p w14:paraId="086895D2" w14:textId="77777777" w:rsidR="00E82617" w:rsidRPr="0073673C" w:rsidRDefault="00E82617" w:rsidP="00E82617">
      <w:pPr>
        <w:pStyle w:val="Brezrazmikov"/>
        <w:spacing w:line="276" w:lineRule="auto"/>
        <w:jc w:val="both"/>
        <w:rPr>
          <w:rFonts w:cs="Arial"/>
        </w:rPr>
      </w:pPr>
      <w:r w:rsidRPr="0073673C">
        <w:rPr>
          <w:rFonts w:cs="Arial"/>
        </w:rPr>
        <w:t>Navedene priložnosti kažejo na možnosti, ki se bodo reševale z naslednjim</w:t>
      </w:r>
      <w:r>
        <w:rPr>
          <w:rFonts w:cs="Arial"/>
        </w:rPr>
        <w:t>i</w:t>
      </w:r>
      <w:r w:rsidRPr="0073673C">
        <w:rPr>
          <w:rFonts w:cs="Arial"/>
        </w:rPr>
        <w:t xml:space="preserve"> opredeljenim</w:t>
      </w:r>
      <w:r>
        <w:rPr>
          <w:rFonts w:cs="Arial"/>
        </w:rPr>
        <w:t>i</w:t>
      </w:r>
      <w:r w:rsidRPr="0073673C">
        <w:rPr>
          <w:rFonts w:cs="Arial"/>
        </w:rPr>
        <w:t xml:space="preserve"> cilj</w:t>
      </w:r>
      <w:r>
        <w:rPr>
          <w:rFonts w:cs="Arial"/>
        </w:rPr>
        <w:t>i</w:t>
      </w:r>
      <w:r w:rsidRPr="0073673C">
        <w:rPr>
          <w:rFonts w:cs="Arial"/>
        </w:rPr>
        <w:t>:</w:t>
      </w:r>
    </w:p>
    <w:p w14:paraId="2F4853D0" w14:textId="77777777" w:rsidR="00E82617" w:rsidRPr="0073673C" w:rsidRDefault="00E82617" w:rsidP="00E82617">
      <w:pPr>
        <w:pStyle w:val="Brezrazmikov"/>
        <w:numPr>
          <w:ilvl w:val="0"/>
          <w:numId w:val="3"/>
        </w:numPr>
        <w:spacing w:line="276" w:lineRule="auto"/>
        <w:jc w:val="both"/>
        <w:rPr>
          <w:rFonts w:cs="Arial"/>
        </w:rPr>
      </w:pPr>
      <w:r w:rsidRPr="0073673C">
        <w:rPr>
          <w:rFonts w:cs="Arial"/>
        </w:rPr>
        <w:t>izboljšanje stanja okolja in uvajanje novih aktivnosti za prilagajanje podnebnim spremembam,</w:t>
      </w:r>
    </w:p>
    <w:p w14:paraId="04C40C39" w14:textId="77777777" w:rsidR="00E82617" w:rsidRDefault="00E82617" w:rsidP="00E82617">
      <w:pPr>
        <w:pStyle w:val="Brezrazmikov"/>
        <w:numPr>
          <w:ilvl w:val="0"/>
          <w:numId w:val="3"/>
        </w:numPr>
        <w:spacing w:line="276" w:lineRule="auto"/>
        <w:jc w:val="both"/>
        <w:rPr>
          <w:rFonts w:cs="Arial"/>
        </w:rPr>
      </w:pPr>
      <w:r w:rsidRPr="0073673C">
        <w:rPr>
          <w:rFonts w:cs="Arial"/>
        </w:rPr>
        <w:t>večja prepoznavnost naravnih vrednot</w:t>
      </w:r>
      <w:r>
        <w:rPr>
          <w:rFonts w:cs="Arial"/>
        </w:rPr>
        <w:t xml:space="preserve"> v regiji,</w:t>
      </w:r>
    </w:p>
    <w:p w14:paraId="7015A4A2" w14:textId="77777777" w:rsidR="00E82617" w:rsidRDefault="00E82617" w:rsidP="00E82617">
      <w:pPr>
        <w:pStyle w:val="Brezrazmikov"/>
        <w:spacing w:line="276" w:lineRule="auto"/>
        <w:ind w:left="720"/>
        <w:jc w:val="both"/>
        <w:rPr>
          <w:rFonts w:cs="Arial"/>
        </w:rPr>
      </w:pPr>
      <w:r>
        <w:rPr>
          <w:rFonts w:cs="Arial"/>
        </w:rPr>
        <w:t>izboljšano kvaliteto življenja za vse prebivalce,</w:t>
      </w:r>
    </w:p>
    <w:p w14:paraId="0959CCB5" w14:textId="77777777" w:rsidR="00E82617" w:rsidRDefault="00E82617" w:rsidP="00E82617">
      <w:pPr>
        <w:pStyle w:val="Brezrazmikov"/>
        <w:numPr>
          <w:ilvl w:val="0"/>
          <w:numId w:val="3"/>
        </w:numPr>
        <w:spacing w:line="276" w:lineRule="auto"/>
        <w:jc w:val="both"/>
        <w:rPr>
          <w:rFonts w:cs="Arial"/>
        </w:rPr>
      </w:pPr>
      <w:r>
        <w:rPr>
          <w:rFonts w:cs="Arial"/>
        </w:rPr>
        <w:t>povezovanje s sosednjimi regijami v skupnih projektih,</w:t>
      </w:r>
    </w:p>
    <w:p w14:paraId="550F028F" w14:textId="77777777" w:rsidR="00E82617" w:rsidRDefault="00E82617" w:rsidP="00E82617">
      <w:pPr>
        <w:pStyle w:val="Brezrazmikov"/>
        <w:numPr>
          <w:ilvl w:val="0"/>
          <w:numId w:val="3"/>
        </w:numPr>
        <w:spacing w:line="276" w:lineRule="auto"/>
        <w:jc w:val="both"/>
        <w:rPr>
          <w:rFonts w:cs="Arial"/>
        </w:rPr>
      </w:pPr>
      <w:r>
        <w:rPr>
          <w:rFonts w:cs="Arial"/>
        </w:rPr>
        <w:t>povezovanje naravnih danosti v turistično promocijo regije,</w:t>
      </w:r>
    </w:p>
    <w:p w14:paraId="3BE21ABD" w14:textId="77777777" w:rsidR="00E82617" w:rsidRDefault="00E82617" w:rsidP="00E82617">
      <w:pPr>
        <w:pStyle w:val="Brezrazmikov"/>
        <w:numPr>
          <w:ilvl w:val="0"/>
          <w:numId w:val="3"/>
        </w:numPr>
        <w:spacing w:line="276" w:lineRule="auto"/>
        <w:jc w:val="both"/>
        <w:rPr>
          <w:rFonts w:cs="Arial"/>
        </w:rPr>
      </w:pPr>
      <w:r>
        <w:rPr>
          <w:rFonts w:cs="Arial"/>
        </w:rPr>
        <w:t>dvig zavedanja o pomenu ohranjanja narave in čistega okolja.</w:t>
      </w:r>
    </w:p>
    <w:p w14:paraId="6C28A8FD" w14:textId="77777777" w:rsidR="00E82617" w:rsidRDefault="00E82617" w:rsidP="00E82617">
      <w:pPr>
        <w:pStyle w:val="Brezrazmikov"/>
        <w:spacing w:line="276" w:lineRule="auto"/>
        <w:ind w:left="720"/>
        <w:jc w:val="both"/>
        <w:rPr>
          <w:rFonts w:cs="Arial"/>
        </w:rPr>
      </w:pPr>
    </w:p>
    <w:p w14:paraId="6EE7D410" w14:textId="77777777" w:rsidR="00E82617" w:rsidRPr="004F4C7B" w:rsidRDefault="00E82617" w:rsidP="00E82617">
      <w:pPr>
        <w:pStyle w:val="Brezrazmikov"/>
        <w:spacing w:line="276" w:lineRule="auto"/>
        <w:jc w:val="both"/>
        <w:rPr>
          <w:rFonts w:cs="Arial"/>
          <w:kern w:val="3"/>
          <w:u w:val="single"/>
          <w:lang w:bidi="hi-IN"/>
        </w:rPr>
      </w:pPr>
      <w:r w:rsidRPr="004F4C7B">
        <w:rPr>
          <w:rFonts w:cs="Arial"/>
          <w:kern w:val="3"/>
          <w:u w:val="single"/>
          <w:lang w:bidi="hi-IN"/>
        </w:rPr>
        <w:t>V SLR se bo ukrep izvajal in podpiral:</w:t>
      </w:r>
    </w:p>
    <w:p w14:paraId="4EBF6837" w14:textId="77777777" w:rsidR="00E82617" w:rsidRDefault="00E82617" w:rsidP="00E82617">
      <w:pPr>
        <w:pStyle w:val="Brezrazmikov"/>
        <w:spacing w:line="276" w:lineRule="auto"/>
        <w:jc w:val="both"/>
        <w:rPr>
          <w:rFonts w:cs="Arial"/>
        </w:rPr>
      </w:pPr>
    </w:p>
    <w:p w14:paraId="200DF04E" w14:textId="77777777" w:rsidR="00E82617" w:rsidRPr="0073673C" w:rsidRDefault="00E82617" w:rsidP="00E82617">
      <w:pPr>
        <w:pStyle w:val="Brezrazmikov"/>
        <w:numPr>
          <w:ilvl w:val="0"/>
          <w:numId w:val="24"/>
        </w:numPr>
        <w:spacing w:line="276" w:lineRule="auto"/>
        <w:jc w:val="both"/>
        <w:rPr>
          <w:rFonts w:cs="Arial"/>
        </w:rPr>
      </w:pPr>
      <w:r w:rsidRPr="0073673C">
        <w:rPr>
          <w:rFonts w:cs="Arial"/>
        </w:rPr>
        <w:t xml:space="preserve">Naravovarstveno </w:t>
      </w:r>
      <w:r>
        <w:rPr>
          <w:rFonts w:cs="Arial"/>
        </w:rPr>
        <w:t xml:space="preserve">in okoljevarstveno </w:t>
      </w:r>
      <w:r w:rsidRPr="0073673C">
        <w:rPr>
          <w:rFonts w:cs="Arial"/>
        </w:rPr>
        <w:t>miselnost vseh prebivalcev</w:t>
      </w:r>
      <w:r>
        <w:rPr>
          <w:rFonts w:cs="Arial"/>
        </w:rPr>
        <w:t xml:space="preserve"> vključno z vzpodbudo trajnostne rabe virov in prostora, varčno uporabo naravnih virov, vzpodbude čim višji stopnji reciklaže-manjšanja odpadkov..) in na sploh trajnostno usmeritev lokalne skupnosti ter miselnosti prebivalcev.</w:t>
      </w:r>
    </w:p>
    <w:p w14:paraId="51C8B082" w14:textId="77777777" w:rsidR="00E82617" w:rsidRPr="0073673C" w:rsidRDefault="00E82617" w:rsidP="00E82617">
      <w:pPr>
        <w:pStyle w:val="Brezrazmikov"/>
        <w:numPr>
          <w:ilvl w:val="0"/>
          <w:numId w:val="24"/>
        </w:numPr>
        <w:spacing w:line="276" w:lineRule="auto"/>
        <w:jc w:val="both"/>
        <w:rPr>
          <w:rFonts w:cs="Arial"/>
        </w:rPr>
      </w:pPr>
      <w:r w:rsidRPr="0073673C">
        <w:rPr>
          <w:rFonts w:cs="Arial"/>
        </w:rPr>
        <w:t xml:space="preserve">Projekte in povezave z </w:t>
      </w:r>
      <w:r>
        <w:rPr>
          <w:rFonts w:cs="Arial"/>
        </w:rPr>
        <w:t xml:space="preserve">vsemi ostalimi </w:t>
      </w:r>
      <w:r w:rsidRPr="0073673C">
        <w:rPr>
          <w:rFonts w:cs="Arial"/>
        </w:rPr>
        <w:t>naravovarstvenimi organizacijami</w:t>
      </w:r>
      <w:r>
        <w:rPr>
          <w:rFonts w:cs="Arial"/>
        </w:rPr>
        <w:t>, ki skrbijo za ohranjanje s habitati ogroženih rastlin in živali, ohranjajo biotsko raznovrstnost in skrbijo za trajnostno uporabljanje z naravnimi ekosistemi (mokrišča, gozd, travniki…)</w:t>
      </w:r>
    </w:p>
    <w:p w14:paraId="1B2852B5" w14:textId="77777777" w:rsidR="00E82617" w:rsidRPr="0073673C" w:rsidRDefault="00E82617" w:rsidP="00E82617">
      <w:pPr>
        <w:pStyle w:val="Brezrazmikov"/>
        <w:numPr>
          <w:ilvl w:val="0"/>
          <w:numId w:val="24"/>
        </w:numPr>
        <w:spacing w:line="276" w:lineRule="auto"/>
        <w:jc w:val="both"/>
        <w:rPr>
          <w:rFonts w:cs="Arial"/>
        </w:rPr>
      </w:pPr>
      <w:r w:rsidRPr="0073673C">
        <w:rPr>
          <w:rFonts w:cs="Arial"/>
        </w:rPr>
        <w:t>Izobraževanje o ohranjanju narave, varstv</w:t>
      </w:r>
      <w:r>
        <w:rPr>
          <w:rFonts w:cs="Arial"/>
        </w:rPr>
        <w:t>u</w:t>
      </w:r>
      <w:r w:rsidRPr="0073673C">
        <w:rPr>
          <w:rFonts w:cs="Arial"/>
        </w:rPr>
        <w:t xml:space="preserve"> narave</w:t>
      </w:r>
      <w:r>
        <w:rPr>
          <w:rFonts w:cs="Arial"/>
        </w:rPr>
        <w:t xml:space="preserve"> in čistega okolja (učne poti, učilnice na prostem, tabore v naravi, akcije prebivalcev…);</w:t>
      </w:r>
    </w:p>
    <w:p w14:paraId="74F9974F" w14:textId="77777777" w:rsidR="00E82617" w:rsidRDefault="00E82617" w:rsidP="00E82617">
      <w:pPr>
        <w:pStyle w:val="Brezrazmikov"/>
        <w:numPr>
          <w:ilvl w:val="0"/>
          <w:numId w:val="24"/>
        </w:numPr>
        <w:spacing w:line="276" w:lineRule="auto"/>
        <w:jc w:val="both"/>
        <w:rPr>
          <w:rFonts w:cs="Arial"/>
        </w:rPr>
      </w:pPr>
      <w:r>
        <w:rPr>
          <w:rFonts w:cs="Arial"/>
        </w:rPr>
        <w:t>Ohranjanje starih in v</w:t>
      </w:r>
      <w:r w:rsidRPr="0073673C">
        <w:rPr>
          <w:rFonts w:cs="Arial"/>
        </w:rPr>
        <w:t xml:space="preserve">zpostavitev novih naravnih krajinskih parkov  v okviru Natura 2000, v Zasavju in povezovanje s </w:t>
      </w:r>
      <w:r>
        <w:rPr>
          <w:rFonts w:cs="Arial"/>
        </w:rPr>
        <w:t xml:space="preserve">parki </w:t>
      </w:r>
      <w:r w:rsidRPr="0073673C">
        <w:rPr>
          <w:rFonts w:cs="Arial"/>
        </w:rPr>
        <w:t>sosednji</w:t>
      </w:r>
      <w:r>
        <w:rPr>
          <w:rFonts w:cs="Arial"/>
        </w:rPr>
        <w:t>h regij;</w:t>
      </w:r>
    </w:p>
    <w:p w14:paraId="262E9C53" w14:textId="77777777" w:rsidR="00E82617" w:rsidRDefault="00E82617" w:rsidP="00E82617">
      <w:pPr>
        <w:pStyle w:val="Brezrazmikov"/>
        <w:numPr>
          <w:ilvl w:val="0"/>
          <w:numId w:val="24"/>
        </w:numPr>
        <w:spacing w:line="276" w:lineRule="auto"/>
        <w:jc w:val="both"/>
        <w:rPr>
          <w:rFonts w:cs="Arial"/>
        </w:rPr>
      </w:pPr>
      <w:r>
        <w:rPr>
          <w:rFonts w:cs="Arial"/>
        </w:rPr>
        <w:t>Ohranjanje pristne podeželske in kulturne krajine LAS Zasavje, vključno s tradicionalnimi znanji in praksami (industrijska dediščina, tradicionalne veščine in znanja, ki jih vključujemo v dogodke, turizem, izobraževanje mladih, medgeneracijske prenose);</w:t>
      </w:r>
    </w:p>
    <w:p w14:paraId="652FE1E9" w14:textId="77777777" w:rsidR="00E82617" w:rsidRDefault="00E82617" w:rsidP="00E82617">
      <w:pPr>
        <w:pStyle w:val="Brezrazmikov"/>
        <w:numPr>
          <w:ilvl w:val="0"/>
          <w:numId w:val="24"/>
        </w:numPr>
        <w:spacing w:line="276" w:lineRule="auto"/>
        <w:jc w:val="both"/>
        <w:rPr>
          <w:rFonts w:cs="Arial"/>
        </w:rPr>
      </w:pPr>
      <w:r>
        <w:rPr>
          <w:rFonts w:cs="Arial"/>
        </w:rPr>
        <w:t>Vzpodbuda uporabe sredstev in konceptov trajnostne mobilnosti (uporaba javnega prevoza, koles);</w:t>
      </w:r>
    </w:p>
    <w:p w14:paraId="5675E993" w14:textId="77777777" w:rsidR="00E82617" w:rsidRPr="00E82617" w:rsidRDefault="00E82617" w:rsidP="00E82617"/>
    <w:p w14:paraId="58F0BBFC" w14:textId="77777777" w:rsidR="00D2628B" w:rsidRPr="00E519AA" w:rsidRDefault="00D2628B" w:rsidP="00AC78B0">
      <w:pPr>
        <w:pStyle w:val="Brezrazmikov"/>
        <w:spacing w:line="276" w:lineRule="auto"/>
        <w:jc w:val="both"/>
        <w:rPr>
          <w:rFonts w:cs="Arial"/>
          <w:b/>
          <w:sz w:val="18"/>
          <w:szCs w:val="18"/>
          <w:highlight w:val="lightGray"/>
        </w:rPr>
      </w:pPr>
    </w:p>
    <w:p w14:paraId="728C7B5B" w14:textId="77777777" w:rsidR="00D2628B" w:rsidRPr="008B140D" w:rsidRDefault="00D2628B" w:rsidP="00D2628B">
      <w:pPr>
        <w:pStyle w:val="Brezrazmikov"/>
        <w:spacing w:line="276" w:lineRule="auto"/>
        <w:ind w:left="851"/>
        <w:jc w:val="both"/>
        <w:rPr>
          <w:rFonts w:cs="Arial"/>
          <w:b/>
        </w:rPr>
      </w:pPr>
      <w:r w:rsidRPr="008B140D">
        <w:rPr>
          <w:rFonts w:cs="Arial"/>
          <w:b/>
        </w:rPr>
        <w:t>Opis metode določitve mejnikov in ciljnih vrednosti kazalnikov</w:t>
      </w:r>
    </w:p>
    <w:p w14:paraId="12655676" w14:textId="77777777" w:rsidR="00D2628B" w:rsidRPr="0042157C" w:rsidRDefault="00D2628B" w:rsidP="00D2628B">
      <w:pPr>
        <w:pStyle w:val="Brezrazmikov"/>
        <w:spacing w:line="276" w:lineRule="auto"/>
        <w:jc w:val="both"/>
        <w:rPr>
          <w:rFonts w:cs="Arial"/>
          <w:sz w:val="18"/>
          <w:szCs w:val="18"/>
          <w:highlight w:val="lightGray"/>
        </w:rPr>
      </w:pPr>
    </w:p>
    <w:p w14:paraId="54B29ED8" w14:textId="449CB8C7" w:rsidR="00D2628B" w:rsidRDefault="00D2628B" w:rsidP="00D2628B">
      <w:pPr>
        <w:pStyle w:val="Brezrazmikov"/>
        <w:spacing w:line="276" w:lineRule="auto"/>
        <w:jc w:val="both"/>
        <w:rPr>
          <w:rFonts w:cs="Arial"/>
        </w:rPr>
      </w:pPr>
      <w:r w:rsidRPr="00EB72A2">
        <w:rPr>
          <w:rFonts w:cs="Arial"/>
        </w:rPr>
        <w:t xml:space="preserve">Metodologija omogoča povezavo med razvojnimi problemi območja (vzroki za ukrepanje), izbranimi ukrepi, ki jih strategija predvideva, doseženimi kazalniki, ki so v strategiji opredeljeni. Omogoča izvajanje </w:t>
      </w:r>
      <w:r w:rsidRPr="00EB72A2">
        <w:rPr>
          <w:rFonts w:cs="Arial"/>
        </w:rPr>
        <w:lastRenderedPageBreak/>
        <w:t xml:space="preserve">intervencijske logike in ob vsakem vprašanju: </w:t>
      </w:r>
      <w:r w:rsidR="00202AF2">
        <w:rPr>
          <w:rFonts w:cs="Arial"/>
        </w:rPr>
        <w:t>»</w:t>
      </w:r>
      <w:r w:rsidRPr="00EB72A2">
        <w:rPr>
          <w:rFonts w:cs="Arial"/>
        </w:rPr>
        <w:t>zakaj izvajamo določen ukrep</w:t>
      </w:r>
      <w:r w:rsidR="00202AF2">
        <w:rPr>
          <w:rFonts w:cs="Arial"/>
        </w:rPr>
        <w:t>«</w:t>
      </w:r>
      <w:r w:rsidRPr="00EB72A2">
        <w:rPr>
          <w:rFonts w:cs="Arial"/>
        </w:rPr>
        <w:t xml:space="preserve"> </w:t>
      </w:r>
      <w:r w:rsidR="00202AF2">
        <w:rPr>
          <w:rFonts w:cs="Arial"/>
        </w:rPr>
        <w:t xml:space="preserve"> in »kako bomo naslovili določen izziv/potrebo«.</w:t>
      </w:r>
      <w:r w:rsidRPr="00EB72A2">
        <w:rPr>
          <w:rFonts w:cs="Arial"/>
        </w:rPr>
        <w:t>.</w:t>
      </w:r>
    </w:p>
    <w:p w14:paraId="56475F67" w14:textId="77777777" w:rsidR="00511957" w:rsidRDefault="00511957" w:rsidP="00D2628B">
      <w:pPr>
        <w:pStyle w:val="Brezrazmikov"/>
        <w:spacing w:line="276" w:lineRule="auto"/>
        <w:jc w:val="both"/>
        <w:rPr>
          <w:rFonts w:cs="Arial"/>
        </w:rPr>
      </w:pPr>
    </w:p>
    <w:p w14:paraId="417DE494" w14:textId="0B21B524" w:rsidR="00511957" w:rsidRPr="00511957" w:rsidRDefault="00511957" w:rsidP="00D2628B">
      <w:pPr>
        <w:pStyle w:val="Brezrazmikov"/>
        <w:spacing w:line="276" w:lineRule="auto"/>
        <w:jc w:val="both"/>
        <w:rPr>
          <w:rFonts w:cs="Arial"/>
          <w:b/>
          <w:bCs/>
        </w:rPr>
      </w:pPr>
      <w:r w:rsidRPr="00511957">
        <w:rPr>
          <w:rFonts w:cs="Arial"/>
          <w:b/>
          <w:bCs/>
        </w:rPr>
        <w:t>Intervencijska logika</w:t>
      </w:r>
    </w:p>
    <w:p w14:paraId="1180D944" w14:textId="77777777" w:rsidR="00D2628B" w:rsidRPr="0042157C" w:rsidRDefault="00D2628B" w:rsidP="00D2628B">
      <w:pPr>
        <w:pStyle w:val="Brezrazmikov"/>
        <w:spacing w:line="276" w:lineRule="auto"/>
        <w:jc w:val="both"/>
        <w:rPr>
          <w:rFonts w:cs="Arial"/>
          <w:sz w:val="18"/>
          <w:szCs w:val="18"/>
          <w:highlight w:val="lightGray"/>
        </w:rPr>
      </w:pPr>
    </w:p>
    <w:p w14:paraId="171BCB2A" w14:textId="33F6512A" w:rsidR="00D2628B" w:rsidRPr="00EB72A2" w:rsidRDefault="00D2628B" w:rsidP="00D2628B">
      <w:pPr>
        <w:pStyle w:val="Brezrazmikov"/>
        <w:spacing w:line="276" w:lineRule="auto"/>
        <w:jc w:val="both"/>
        <w:rPr>
          <w:rFonts w:cs="Arial"/>
        </w:rPr>
      </w:pPr>
      <w:r w:rsidRPr="00EB72A2">
        <w:rPr>
          <w:rFonts w:cs="Arial"/>
        </w:rPr>
        <w:t>Strategija v celoti sledi intervencijski logiki. Za prijavo določene operacije morajo obstajati razlogi. Operacija sama je le del celotne intervencije, ki si jo nosilec s potencialnimi partnerji zada. Strategija predvideva določene kazalnike za spremljanje uspešnosti izvedbe operacije in določene kazalnike za spremljanje uspešnosti intervencije (rezultati). Intervencija časovno poteka vse od idejne zasnove operacije, iskanja partnerjev, priprave aktivnosti, prijave na javni poziv, izvajanja operacije do trajanja operacije. Kazalniki učinka so neposredna posledica izvedene operacije (se ugotavljajo ob zaključku operacije), rezultati pa neposredna posledica celotne intervencije in se lahko v popolnosti ugotavljajo  šele ob zaključku intervencije. Poudarek strategije je na kazalnikih rezultata. Z enotnim in celovitim sistemom pri zajemu kazalnikov pri izvajalcih operacij partnerstvo LAS</w:t>
      </w:r>
      <w:r w:rsidR="00D624F4">
        <w:rPr>
          <w:rFonts w:cs="Arial"/>
        </w:rPr>
        <w:t xml:space="preserve"> </w:t>
      </w:r>
      <w:r w:rsidRPr="00EB72A2">
        <w:rPr>
          <w:rFonts w:cs="Arial"/>
        </w:rPr>
        <w:t xml:space="preserve">omogoča pregledno spremljanje izvajanja strategije, vrednotenje in enostavno poročanje. Med posameznimi javnimi pozivi v programskem obdobju omogoča analizo doseženih rezultatov in morebitne potrebne spremembe. Metodologija zajema spremljanje dveh poglavitnih kazalnikov rezultata na ravni strategije: </w:t>
      </w:r>
    </w:p>
    <w:p w14:paraId="3BEF1E5E" w14:textId="77777777" w:rsidR="00511957" w:rsidRPr="00E519AA" w:rsidRDefault="00511957" w:rsidP="00B07D39">
      <w:pPr>
        <w:pStyle w:val="Brezrazmikov"/>
        <w:spacing w:line="276" w:lineRule="auto"/>
        <w:jc w:val="both"/>
        <w:rPr>
          <w:rFonts w:cs="Arial"/>
          <w:highlight w:val="lightGray"/>
        </w:rPr>
      </w:pPr>
    </w:p>
    <w:p w14:paraId="76EA9940" w14:textId="3C23F846" w:rsidR="00FD1880" w:rsidRPr="002751F6" w:rsidRDefault="00B61025" w:rsidP="00622FB5">
      <w:pPr>
        <w:pStyle w:val="Naslov2"/>
        <w:numPr>
          <w:ilvl w:val="0"/>
          <w:numId w:val="0"/>
        </w:numPr>
        <w:ind w:left="720" w:hanging="360"/>
      </w:pPr>
      <w:bookmarkStart w:id="178" w:name="_Toc150762805"/>
      <w:r w:rsidRPr="002751F6">
        <w:t xml:space="preserve">5.2. </w:t>
      </w:r>
      <w:r w:rsidR="00721995" w:rsidRPr="002751F6">
        <w:t>Opis izvajanja operacij</w:t>
      </w:r>
      <w:bookmarkEnd w:id="178"/>
      <w:r w:rsidR="00721995" w:rsidRPr="002751F6">
        <w:t xml:space="preserve"> </w:t>
      </w:r>
    </w:p>
    <w:p w14:paraId="65D8CFD0" w14:textId="7D440854" w:rsidR="00721995" w:rsidRPr="00355BB6" w:rsidRDefault="00721995" w:rsidP="00721995">
      <w:pPr>
        <w:pStyle w:val="Brezrazmikov"/>
        <w:spacing w:line="276" w:lineRule="auto"/>
        <w:rPr>
          <w:rFonts w:asciiTheme="minorHAnsi" w:hAnsiTheme="minorHAnsi" w:cstheme="minorHAnsi"/>
          <w:szCs w:val="20"/>
        </w:rPr>
      </w:pPr>
    </w:p>
    <w:p w14:paraId="60C3FA42" w14:textId="77777777" w:rsidR="00930D9D" w:rsidRDefault="00930D9D" w:rsidP="00930D9D">
      <w:pPr>
        <w:pStyle w:val="Brezrazmikov"/>
        <w:spacing w:line="276" w:lineRule="auto"/>
        <w:jc w:val="both"/>
        <w:rPr>
          <w:rFonts w:cs="Arial"/>
          <w:szCs w:val="20"/>
        </w:rPr>
      </w:pPr>
      <w:r w:rsidRPr="000E24C8">
        <w:rPr>
          <w:rFonts w:cs="Arial"/>
          <w:szCs w:val="20"/>
        </w:rPr>
        <w:t xml:space="preserve">V programskem obdobju do leta 2027 se </w:t>
      </w:r>
      <w:r>
        <w:rPr>
          <w:rFonts w:cs="Arial"/>
          <w:szCs w:val="20"/>
        </w:rPr>
        <w:t xml:space="preserve">bodo, </w:t>
      </w:r>
      <w:r w:rsidRPr="000E24C8">
        <w:rPr>
          <w:rFonts w:cs="Arial"/>
          <w:szCs w:val="20"/>
        </w:rPr>
        <w:t>skladno z določbo člena 34 (1)(b) Uredbe 2021/1060/EU na podlagi SL</w:t>
      </w:r>
      <w:r>
        <w:rPr>
          <w:rFonts w:cs="Arial"/>
          <w:szCs w:val="20"/>
        </w:rPr>
        <w:t>R,</w:t>
      </w:r>
      <w:r w:rsidRPr="000E24C8">
        <w:rPr>
          <w:rFonts w:cs="Arial"/>
          <w:szCs w:val="20"/>
        </w:rPr>
        <w:t xml:space="preserve"> izvaja</w:t>
      </w:r>
      <w:r>
        <w:rPr>
          <w:rFonts w:cs="Arial"/>
          <w:szCs w:val="20"/>
        </w:rPr>
        <w:t>li</w:t>
      </w:r>
      <w:r w:rsidRPr="000E24C8">
        <w:rPr>
          <w:rFonts w:cs="Arial"/>
          <w:szCs w:val="20"/>
        </w:rPr>
        <w:t xml:space="preserve"> projekti, izbrani tako na podlagi javnih pozivov LAS, kot tudi projekti sodelovanja LAS</w:t>
      </w:r>
      <w:r>
        <w:rPr>
          <w:rFonts w:cs="Arial"/>
          <w:szCs w:val="20"/>
        </w:rPr>
        <w:t>.</w:t>
      </w:r>
    </w:p>
    <w:p w14:paraId="27EECCB4" w14:textId="77777777" w:rsidR="001C1DB6" w:rsidRDefault="001C1DB6" w:rsidP="00930D9D">
      <w:pPr>
        <w:pStyle w:val="Brezrazmikov"/>
        <w:spacing w:line="276" w:lineRule="auto"/>
        <w:jc w:val="both"/>
        <w:rPr>
          <w:rFonts w:cs="Arial"/>
          <w:szCs w:val="20"/>
        </w:rPr>
      </w:pPr>
    </w:p>
    <w:p w14:paraId="39CBF03B" w14:textId="49D6636A" w:rsidR="001C1DB6" w:rsidRDefault="001C1DB6" w:rsidP="001C1DB6">
      <w:pPr>
        <w:shd w:val="clear" w:color="auto" w:fill="FFFFFF"/>
        <w:spacing w:after="0"/>
        <w:jc w:val="both"/>
        <w:rPr>
          <w:rFonts w:ascii="Arial" w:eastAsia="Times New Roman" w:hAnsi="Arial" w:cs="Arial"/>
          <w:sz w:val="20"/>
          <w:szCs w:val="20"/>
          <w:lang w:eastAsia="sl-SI"/>
        </w:rPr>
      </w:pPr>
      <w:bookmarkStart w:id="179" w:name="_Hlk148427192"/>
      <w:r>
        <w:rPr>
          <w:rFonts w:ascii="Arial" w:eastAsia="Times New Roman" w:hAnsi="Arial" w:cs="Arial"/>
          <w:sz w:val="20"/>
          <w:szCs w:val="20"/>
          <w:lang w:eastAsia="sl-SI"/>
        </w:rPr>
        <w:t xml:space="preserve">Upravičenci do podpore za izvajanje projektov, vključno z dejavnostmi sodelovanja in njihovo pripravo, izbranih v okviru strategije lokalnega razvoja (v nadaljnjem besedilu: izvajanje projektov v okviru SLR), so LAS, fizične ali pravna osebe. Pri operacijah iz naslova ESRR sklada </w:t>
      </w:r>
      <w:r>
        <w:rPr>
          <w:rFonts w:ascii="Arial" w:eastAsia="Times New Roman" w:hAnsi="Arial" w:cs="Arial"/>
          <w:sz w:val="20"/>
          <w:szCs w:val="20"/>
          <w:lang w:val="x-none" w:eastAsia="sl-SI"/>
        </w:rPr>
        <w:t>fizične osebe, razen samostojnih podjetnikov posameznikov, niso upravičenci.</w:t>
      </w:r>
      <w:r w:rsidRPr="001C1DB6">
        <w:rPr>
          <w:rFonts w:ascii="Arial" w:eastAsia="Times New Roman" w:hAnsi="Arial" w:cs="Arial"/>
          <w:sz w:val="20"/>
          <w:szCs w:val="20"/>
          <w:lang w:eastAsia="sl-SI"/>
        </w:rPr>
        <w:t xml:space="preserve"> </w:t>
      </w:r>
      <w:r>
        <w:rPr>
          <w:rFonts w:ascii="Arial" w:eastAsia="Times New Roman" w:hAnsi="Arial" w:cs="Arial"/>
          <w:sz w:val="20"/>
          <w:szCs w:val="20"/>
          <w:lang w:eastAsia="sl-SI"/>
        </w:rPr>
        <w:t>Če</w:t>
      </w:r>
      <w:r>
        <w:rPr>
          <w:rFonts w:ascii="Arial" w:eastAsia="Times New Roman" w:hAnsi="Arial" w:cs="Arial"/>
          <w:sz w:val="20"/>
          <w:szCs w:val="20"/>
          <w:lang w:val="x-none" w:eastAsia="sl-SI"/>
        </w:rPr>
        <w:t xml:space="preserve"> je </w:t>
      </w:r>
      <w:r>
        <w:rPr>
          <w:rFonts w:ascii="Arial" w:eastAsia="Times New Roman" w:hAnsi="Arial" w:cs="Arial"/>
          <w:sz w:val="20"/>
          <w:szCs w:val="20"/>
          <w:lang w:eastAsia="sl-SI"/>
        </w:rPr>
        <w:t>vlagatelj</w:t>
      </w:r>
      <w:r>
        <w:rPr>
          <w:rFonts w:ascii="Arial" w:eastAsia="Times New Roman" w:hAnsi="Arial" w:cs="Arial"/>
          <w:sz w:val="20"/>
          <w:szCs w:val="20"/>
          <w:lang w:val="x-none" w:eastAsia="sl-SI"/>
        </w:rPr>
        <w:t xml:space="preserve"> fizična ali pravna oseba je </w:t>
      </w:r>
      <w:r>
        <w:rPr>
          <w:rFonts w:ascii="Arial" w:eastAsia="Times New Roman" w:hAnsi="Arial" w:cs="Arial"/>
          <w:sz w:val="20"/>
          <w:szCs w:val="20"/>
          <w:lang w:eastAsia="sl-SI"/>
        </w:rPr>
        <w:t xml:space="preserve">vodilni partner </w:t>
      </w:r>
      <w:r>
        <w:rPr>
          <w:rFonts w:ascii="Arial" w:eastAsia="Times New Roman" w:hAnsi="Arial" w:cs="Arial"/>
          <w:sz w:val="20"/>
          <w:szCs w:val="20"/>
          <w:lang w:val="x-none" w:eastAsia="sl-SI"/>
        </w:rPr>
        <w:t>LAS zastopnik za vlaganje vlog in zahtevkov za izplačilo ter dopolnitev vlog in zahtevkov za izplačilo.</w:t>
      </w:r>
    </w:p>
    <w:bookmarkEnd w:id="179"/>
    <w:p w14:paraId="59648FAA" w14:textId="77777777" w:rsidR="00930D9D" w:rsidRDefault="00930D9D" w:rsidP="00930D9D">
      <w:pPr>
        <w:pStyle w:val="Brezrazmikov"/>
        <w:spacing w:line="276" w:lineRule="auto"/>
        <w:rPr>
          <w:rFonts w:asciiTheme="minorHAnsi" w:hAnsiTheme="minorHAnsi" w:cstheme="minorHAnsi"/>
          <w:i/>
          <w:iCs/>
          <w:szCs w:val="20"/>
        </w:rPr>
      </w:pPr>
    </w:p>
    <w:p w14:paraId="01E856DC" w14:textId="77777777" w:rsidR="00930D9D" w:rsidRDefault="00930D9D" w:rsidP="00930D9D">
      <w:pPr>
        <w:pStyle w:val="Brezrazmikov"/>
        <w:spacing w:line="276" w:lineRule="auto"/>
        <w:jc w:val="both"/>
        <w:rPr>
          <w:rFonts w:cs="Arial"/>
          <w:szCs w:val="20"/>
        </w:rPr>
      </w:pPr>
      <w:r w:rsidRPr="000E24C8">
        <w:rPr>
          <w:rFonts w:cs="Arial"/>
          <w:szCs w:val="20"/>
        </w:rPr>
        <w:t xml:space="preserve">Potrdili in izvajali se bodo projekti z dodano vrednostjo za območje LAS, </w:t>
      </w:r>
      <w:r>
        <w:rPr>
          <w:rFonts w:cs="Arial"/>
          <w:szCs w:val="20"/>
        </w:rPr>
        <w:t xml:space="preserve">ki bodo potekali v sodelovanju lokalnih akterjev in bodo prispevali k novim in inovativnim rešitvam pri reševanju lokalnih potreb. </w:t>
      </w:r>
    </w:p>
    <w:p w14:paraId="4958F131" w14:textId="77777777" w:rsidR="00930D9D" w:rsidRDefault="00930D9D" w:rsidP="00930D9D">
      <w:pPr>
        <w:spacing w:before="40" w:after="40"/>
        <w:rPr>
          <w:rFonts w:cstheme="minorHAnsi"/>
          <w:i/>
          <w:iCs/>
          <w:noProof/>
          <w:sz w:val="20"/>
          <w:szCs w:val="20"/>
        </w:rPr>
      </w:pPr>
    </w:p>
    <w:p w14:paraId="7429B247" w14:textId="77777777" w:rsidR="00930D9D" w:rsidRPr="000E24C8" w:rsidRDefault="00930D9D" w:rsidP="00930D9D">
      <w:pPr>
        <w:spacing w:before="40" w:after="40"/>
        <w:rPr>
          <w:rFonts w:ascii="Arial" w:hAnsi="Arial" w:cs="Arial"/>
          <w:sz w:val="20"/>
          <w:szCs w:val="20"/>
        </w:rPr>
      </w:pPr>
      <w:r w:rsidRPr="000E24C8">
        <w:rPr>
          <w:rFonts w:ascii="Arial" w:hAnsi="Arial" w:cs="Arial"/>
          <w:noProof/>
          <w:sz w:val="20"/>
          <w:szCs w:val="20"/>
        </w:rPr>
        <w:t xml:space="preserve">Partnerstvo LAS Zasavje bo v okviru Strategije lokalnega razvoja za programsko obdobje do leta 2027 operacije izvajalo na sledeče načine: </w:t>
      </w:r>
    </w:p>
    <w:p w14:paraId="7EA93797" w14:textId="77777777" w:rsidR="00930D9D" w:rsidRPr="00721995" w:rsidRDefault="00930D9D" w:rsidP="00930D9D">
      <w:pPr>
        <w:pStyle w:val="Brezrazmikov"/>
        <w:spacing w:line="276" w:lineRule="auto"/>
        <w:ind w:left="1" w:firstLine="1"/>
        <w:rPr>
          <w:rFonts w:asciiTheme="minorHAnsi" w:hAnsiTheme="minorHAnsi" w:cstheme="minorHAnsi"/>
          <w:i/>
          <w:iCs/>
          <w:szCs w:val="20"/>
        </w:rPr>
      </w:pPr>
    </w:p>
    <w:p w14:paraId="3CC687FA" w14:textId="77777777" w:rsidR="00930D9D" w:rsidRDefault="00930D9D">
      <w:pPr>
        <w:pStyle w:val="Odstavekseznama"/>
        <w:numPr>
          <w:ilvl w:val="0"/>
          <w:numId w:val="26"/>
        </w:numPr>
        <w:rPr>
          <w:rFonts w:ascii="Arial" w:hAnsi="Arial" w:cs="Arial"/>
          <w:sz w:val="20"/>
          <w:szCs w:val="20"/>
          <w:u w:val="single"/>
        </w:rPr>
      </w:pPr>
      <w:r w:rsidRPr="00A705FE">
        <w:rPr>
          <w:rFonts w:ascii="Arial" w:hAnsi="Arial" w:cs="Arial"/>
          <w:sz w:val="20"/>
          <w:szCs w:val="20"/>
          <w:u w:val="single"/>
        </w:rPr>
        <w:t>Operacije preko javnega poziva LAS</w:t>
      </w:r>
      <w:r>
        <w:rPr>
          <w:rFonts w:ascii="Arial" w:hAnsi="Arial" w:cs="Arial"/>
          <w:sz w:val="20"/>
          <w:szCs w:val="20"/>
          <w:u w:val="single"/>
        </w:rPr>
        <w:t>:</w:t>
      </w:r>
    </w:p>
    <w:p w14:paraId="275B5FDB" w14:textId="77777777" w:rsidR="00930D9D" w:rsidRDefault="00930D9D" w:rsidP="00930D9D">
      <w:pPr>
        <w:rPr>
          <w:rFonts w:ascii="Arial" w:hAnsi="Arial" w:cs="Arial"/>
          <w:sz w:val="20"/>
          <w:szCs w:val="20"/>
          <w:u w:val="single"/>
        </w:rPr>
      </w:pPr>
    </w:p>
    <w:p w14:paraId="77792CD2" w14:textId="6ECFBA57" w:rsidR="00930D9D" w:rsidRPr="00A705FE" w:rsidRDefault="00930D9D">
      <w:pPr>
        <w:pStyle w:val="besedilo"/>
        <w:numPr>
          <w:ilvl w:val="0"/>
          <w:numId w:val="31"/>
        </w:numPr>
      </w:pPr>
      <w:r>
        <w:t xml:space="preserve">Postopek izvedbe javnih pozivov </w:t>
      </w:r>
    </w:p>
    <w:p w14:paraId="7EB97370" w14:textId="77777777" w:rsidR="00930D9D" w:rsidRDefault="00930D9D" w:rsidP="00930D9D">
      <w:pPr>
        <w:rPr>
          <w:rFonts w:ascii="Arial" w:hAnsi="Arial" w:cs="Arial"/>
          <w:sz w:val="20"/>
          <w:szCs w:val="20"/>
          <w:u w:val="single"/>
        </w:rPr>
      </w:pPr>
    </w:p>
    <w:p w14:paraId="2B8E9955" w14:textId="11218738" w:rsidR="00930D9D" w:rsidRPr="00DE31C9" w:rsidRDefault="00930D9D" w:rsidP="00930D9D">
      <w:pPr>
        <w:spacing w:after="0"/>
        <w:jc w:val="both"/>
        <w:rPr>
          <w:rFonts w:ascii="Arial" w:hAnsi="Arial" w:cs="Arial"/>
          <w:sz w:val="20"/>
          <w:szCs w:val="20"/>
        </w:rPr>
      </w:pPr>
      <w:r w:rsidRPr="00DE31C9">
        <w:rPr>
          <w:rFonts w:ascii="Arial" w:hAnsi="Arial" w:cs="Arial"/>
          <w:sz w:val="20"/>
          <w:szCs w:val="20"/>
        </w:rPr>
        <w:t>Predvideva se objava</w:t>
      </w:r>
      <w:r>
        <w:rPr>
          <w:rFonts w:ascii="Arial" w:hAnsi="Arial" w:cs="Arial"/>
          <w:sz w:val="20"/>
          <w:szCs w:val="20"/>
        </w:rPr>
        <w:t xml:space="preserve"> štirih </w:t>
      </w:r>
      <w:r w:rsidRPr="00DE31C9">
        <w:rPr>
          <w:rFonts w:ascii="Arial" w:hAnsi="Arial" w:cs="Arial"/>
          <w:sz w:val="20"/>
          <w:szCs w:val="20"/>
        </w:rPr>
        <w:t>javnih pozivov</w:t>
      </w:r>
      <w:r>
        <w:rPr>
          <w:rFonts w:ascii="Arial" w:hAnsi="Arial" w:cs="Arial"/>
          <w:sz w:val="20"/>
          <w:szCs w:val="20"/>
        </w:rPr>
        <w:t>, in sicer iz obeh skladov, v letih 2024, 2025, 2026 in 2027. O</w:t>
      </w:r>
      <w:r w:rsidRPr="00DE31C9">
        <w:rPr>
          <w:rFonts w:ascii="Arial" w:hAnsi="Arial" w:cs="Arial"/>
          <w:sz w:val="20"/>
          <w:szCs w:val="20"/>
        </w:rPr>
        <w:t xml:space="preserve">bjavljen </w:t>
      </w:r>
      <w:r>
        <w:rPr>
          <w:rFonts w:ascii="Arial" w:hAnsi="Arial" w:cs="Arial"/>
          <w:sz w:val="20"/>
          <w:szCs w:val="20"/>
        </w:rPr>
        <w:t xml:space="preserve">bo </w:t>
      </w:r>
      <w:r w:rsidRPr="00DE31C9">
        <w:rPr>
          <w:rFonts w:ascii="Arial" w:hAnsi="Arial" w:cs="Arial"/>
          <w:sz w:val="20"/>
          <w:szCs w:val="20"/>
        </w:rPr>
        <w:t>na spletni strani</w:t>
      </w:r>
      <w:r>
        <w:rPr>
          <w:rFonts w:ascii="Arial" w:hAnsi="Arial" w:cs="Arial"/>
          <w:sz w:val="20"/>
          <w:szCs w:val="20"/>
        </w:rPr>
        <w:t xml:space="preserve"> partnerstva</w:t>
      </w:r>
      <w:r w:rsidRPr="00DE31C9">
        <w:rPr>
          <w:rFonts w:ascii="Arial" w:hAnsi="Arial" w:cs="Arial"/>
          <w:sz w:val="20"/>
          <w:szCs w:val="20"/>
        </w:rPr>
        <w:t xml:space="preserve"> LAS, spletnih straneh vključenih občin in partnerjev. </w:t>
      </w:r>
      <w:r>
        <w:rPr>
          <w:rFonts w:ascii="Arial" w:hAnsi="Arial" w:cs="Arial"/>
          <w:sz w:val="20"/>
          <w:szCs w:val="20"/>
        </w:rPr>
        <w:t xml:space="preserve">Javni poziv mora biti odprt najmanj 30 dni. V tem </w:t>
      </w:r>
      <w:r w:rsidRPr="00DE31C9">
        <w:rPr>
          <w:rFonts w:ascii="Arial" w:hAnsi="Arial" w:cs="Arial"/>
          <w:sz w:val="20"/>
          <w:szCs w:val="20"/>
        </w:rPr>
        <w:t>č</w:t>
      </w:r>
      <w:r>
        <w:rPr>
          <w:rFonts w:ascii="Arial" w:hAnsi="Arial" w:cs="Arial"/>
          <w:sz w:val="20"/>
          <w:szCs w:val="20"/>
        </w:rPr>
        <w:t>asu vodilni partner omogo</w:t>
      </w:r>
      <w:r w:rsidRPr="00DE31C9">
        <w:rPr>
          <w:rFonts w:ascii="Arial" w:hAnsi="Arial" w:cs="Arial"/>
          <w:sz w:val="20"/>
          <w:szCs w:val="20"/>
        </w:rPr>
        <w:t>č</w:t>
      </w:r>
      <w:r>
        <w:rPr>
          <w:rFonts w:ascii="Arial" w:hAnsi="Arial" w:cs="Arial"/>
          <w:sz w:val="20"/>
          <w:szCs w:val="20"/>
        </w:rPr>
        <w:t xml:space="preserve">i prijaviteljem pridobitev celotne razpisne dokumentacije, na spletni strani partnerstva LAS ter jim nudi informacije in svetuje glede same priprave operacij. </w:t>
      </w:r>
    </w:p>
    <w:p w14:paraId="189D1F48" w14:textId="77777777" w:rsidR="00930D9D" w:rsidRDefault="00930D9D" w:rsidP="00930D9D">
      <w:pPr>
        <w:rPr>
          <w:rFonts w:ascii="Arial" w:hAnsi="Arial" w:cs="Arial"/>
          <w:sz w:val="20"/>
          <w:szCs w:val="20"/>
          <w:u w:val="single"/>
        </w:rPr>
      </w:pPr>
    </w:p>
    <w:p w14:paraId="5EC5D8FB" w14:textId="366A04EA" w:rsidR="00930D9D" w:rsidRPr="00A705FE" w:rsidRDefault="00930D9D">
      <w:pPr>
        <w:pStyle w:val="besedilo"/>
        <w:numPr>
          <w:ilvl w:val="0"/>
          <w:numId w:val="27"/>
        </w:numPr>
      </w:pPr>
      <w:r w:rsidRPr="00A705FE">
        <w:t>Postopek ocenjevanja</w:t>
      </w:r>
    </w:p>
    <w:p w14:paraId="67220E7E" w14:textId="77777777" w:rsidR="00930D9D" w:rsidRPr="00A705FE" w:rsidRDefault="00930D9D" w:rsidP="00930D9D">
      <w:pPr>
        <w:pStyle w:val="Odstavekseznama"/>
        <w:spacing w:after="0"/>
        <w:rPr>
          <w:sz w:val="18"/>
          <w:szCs w:val="18"/>
        </w:rPr>
      </w:pPr>
    </w:p>
    <w:p w14:paraId="2092D489" w14:textId="77777777" w:rsidR="00930D9D" w:rsidRPr="00DE31C9" w:rsidRDefault="00930D9D" w:rsidP="00930D9D">
      <w:pPr>
        <w:spacing w:after="0"/>
        <w:jc w:val="both"/>
        <w:rPr>
          <w:rFonts w:ascii="Arial" w:hAnsi="Arial" w:cs="Arial"/>
          <w:sz w:val="20"/>
          <w:szCs w:val="20"/>
        </w:rPr>
      </w:pPr>
      <w:r w:rsidRPr="00DE31C9">
        <w:rPr>
          <w:rFonts w:ascii="Arial" w:hAnsi="Arial" w:cs="Arial"/>
          <w:sz w:val="20"/>
          <w:szCs w:val="20"/>
        </w:rPr>
        <w:lastRenderedPageBreak/>
        <w:t>Vloge, ki bodo prispele na javni poziv</w:t>
      </w:r>
      <w:r>
        <w:rPr>
          <w:rFonts w:ascii="Arial" w:hAnsi="Arial" w:cs="Arial"/>
          <w:sz w:val="20"/>
          <w:szCs w:val="20"/>
        </w:rPr>
        <w:t>,</w:t>
      </w:r>
      <w:r w:rsidRPr="00DE31C9">
        <w:rPr>
          <w:rFonts w:ascii="Arial" w:hAnsi="Arial" w:cs="Arial"/>
          <w:sz w:val="20"/>
          <w:szCs w:val="20"/>
        </w:rPr>
        <w:t xml:space="preserve"> bo zbiral vodilni partner, ki bo skrbel tudi za pregled nad popolnostjo prispelih vlog. Vodilni partner bo, skupaj z predsednikom </w:t>
      </w:r>
      <w:r>
        <w:rPr>
          <w:rFonts w:ascii="Arial" w:hAnsi="Arial" w:cs="Arial"/>
          <w:sz w:val="20"/>
          <w:szCs w:val="20"/>
        </w:rPr>
        <w:t>Ocenjevalne komisije</w:t>
      </w:r>
      <w:r w:rsidRPr="00DE31C9">
        <w:rPr>
          <w:rFonts w:ascii="Arial" w:hAnsi="Arial" w:cs="Arial"/>
          <w:sz w:val="20"/>
          <w:szCs w:val="20"/>
        </w:rPr>
        <w:t>, preveril pravočasnost prispelih vlog ter administrativno popolnost.</w:t>
      </w:r>
      <w:r>
        <w:rPr>
          <w:rFonts w:ascii="Arial" w:hAnsi="Arial" w:cs="Arial"/>
          <w:sz w:val="20"/>
          <w:szCs w:val="20"/>
        </w:rPr>
        <w:t xml:space="preserve"> V postopek ocenjevanja se Ocenjevalni komisiji</w:t>
      </w:r>
      <w:r w:rsidRPr="00DE31C9">
        <w:rPr>
          <w:rFonts w:ascii="Arial" w:hAnsi="Arial" w:cs="Arial"/>
          <w:sz w:val="20"/>
          <w:szCs w:val="20"/>
        </w:rPr>
        <w:t>, posredujejo samo pravočasno prispele in administrativno popolne vloge. Vloge, ki gredo v postopek obravnave, se najprej presoja z vid</w:t>
      </w:r>
      <w:r>
        <w:rPr>
          <w:rFonts w:ascii="Arial" w:hAnsi="Arial" w:cs="Arial"/>
          <w:sz w:val="20"/>
          <w:szCs w:val="20"/>
        </w:rPr>
        <w:t xml:space="preserve">ika splošnih pogojev za upravičenost. </w:t>
      </w:r>
      <w:r w:rsidRPr="00DE31C9">
        <w:rPr>
          <w:rFonts w:ascii="Arial" w:hAnsi="Arial" w:cs="Arial"/>
          <w:sz w:val="20"/>
          <w:szCs w:val="20"/>
        </w:rPr>
        <w:t xml:space="preserve">Če se operacija ne sklada z vsaj enim od </w:t>
      </w:r>
      <w:r>
        <w:rPr>
          <w:rFonts w:ascii="Arial" w:hAnsi="Arial" w:cs="Arial"/>
          <w:sz w:val="20"/>
          <w:szCs w:val="20"/>
        </w:rPr>
        <w:t>splošnih pogojev za upravičenost</w:t>
      </w:r>
      <w:r w:rsidRPr="00DE31C9">
        <w:rPr>
          <w:rFonts w:ascii="Arial" w:eastAsia="Cambria" w:hAnsi="Arial" w:cs="Arial"/>
          <w:bCs/>
          <w:sz w:val="20"/>
          <w:szCs w:val="20"/>
        </w:rPr>
        <w:t>, je izločena iz nadaljnje obravnave.</w:t>
      </w:r>
      <w:r>
        <w:rPr>
          <w:rFonts w:ascii="Arial" w:eastAsia="Cambria" w:hAnsi="Arial" w:cs="Arial"/>
          <w:bCs/>
          <w:sz w:val="20"/>
          <w:szCs w:val="20"/>
        </w:rPr>
        <w:t xml:space="preserve"> </w:t>
      </w:r>
      <w:r w:rsidRPr="00DE31C9">
        <w:rPr>
          <w:rFonts w:ascii="Arial" w:eastAsia="Cambria" w:hAnsi="Arial" w:cs="Arial"/>
          <w:bCs/>
          <w:sz w:val="20"/>
          <w:szCs w:val="20"/>
        </w:rPr>
        <w:t xml:space="preserve">Vloge, ki niso izločene na podlagi </w:t>
      </w:r>
      <w:r>
        <w:rPr>
          <w:rFonts w:ascii="Arial" w:eastAsia="Cambria" w:hAnsi="Arial" w:cs="Arial"/>
          <w:bCs/>
          <w:sz w:val="20"/>
          <w:szCs w:val="20"/>
        </w:rPr>
        <w:t>splošnih pogojev za upravičenost</w:t>
      </w:r>
      <w:r w:rsidRPr="00DE31C9">
        <w:rPr>
          <w:rFonts w:ascii="Arial" w:eastAsia="Cambria" w:hAnsi="Arial" w:cs="Arial"/>
          <w:bCs/>
          <w:sz w:val="20"/>
          <w:szCs w:val="20"/>
        </w:rPr>
        <w:t>, se presoja z vidika meril</w:t>
      </w:r>
      <w:r w:rsidRPr="00DE31C9">
        <w:rPr>
          <w:rFonts w:ascii="Arial" w:hAnsi="Arial" w:cs="Arial"/>
          <w:bCs/>
          <w:sz w:val="20"/>
          <w:szCs w:val="20"/>
        </w:rPr>
        <w:t>.</w:t>
      </w:r>
      <w:r>
        <w:rPr>
          <w:rFonts w:ascii="Arial" w:hAnsi="Arial" w:cs="Arial"/>
          <w:bCs/>
          <w:sz w:val="20"/>
          <w:szCs w:val="20"/>
        </w:rPr>
        <w:t xml:space="preserve"> </w:t>
      </w:r>
      <w:r w:rsidRPr="00DE31C9">
        <w:rPr>
          <w:rFonts w:ascii="Arial" w:hAnsi="Arial" w:cs="Arial"/>
          <w:sz w:val="20"/>
          <w:szCs w:val="20"/>
        </w:rPr>
        <w:t xml:space="preserve">Člani </w:t>
      </w:r>
      <w:r>
        <w:rPr>
          <w:rFonts w:ascii="Arial" w:hAnsi="Arial" w:cs="Arial"/>
          <w:sz w:val="20"/>
          <w:szCs w:val="20"/>
        </w:rPr>
        <w:t xml:space="preserve">Ocenjevalne komisije </w:t>
      </w:r>
      <w:r w:rsidRPr="00DE31C9">
        <w:rPr>
          <w:rFonts w:ascii="Arial" w:hAnsi="Arial" w:cs="Arial"/>
          <w:sz w:val="20"/>
          <w:szCs w:val="20"/>
        </w:rPr>
        <w:t>poleg točkovanja posameznih kriterijev, podajo tudi kratko utemeljitev ocene s predlogi za morebitne potrebne spremembe oziroma dopolnitve predloga operacije.</w:t>
      </w:r>
    </w:p>
    <w:p w14:paraId="3BF060AA" w14:textId="77777777" w:rsidR="00930D9D" w:rsidRPr="00AE1C9C" w:rsidRDefault="00930D9D" w:rsidP="00930D9D">
      <w:pPr>
        <w:spacing w:after="0"/>
        <w:jc w:val="both"/>
        <w:rPr>
          <w:rFonts w:ascii="Arial" w:hAnsi="Arial" w:cs="Arial"/>
          <w:sz w:val="18"/>
          <w:szCs w:val="18"/>
        </w:rPr>
      </w:pPr>
    </w:p>
    <w:p w14:paraId="0FB92BE2" w14:textId="77777777" w:rsidR="00930D9D" w:rsidRPr="00DE31C9" w:rsidRDefault="00930D9D" w:rsidP="00930D9D">
      <w:pPr>
        <w:spacing w:after="0"/>
        <w:jc w:val="both"/>
        <w:rPr>
          <w:rFonts w:ascii="Arial" w:hAnsi="Arial" w:cs="Arial"/>
          <w:sz w:val="20"/>
          <w:szCs w:val="20"/>
        </w:rPr>
      </w:pPr>
      <w:r>
        <w:rPr>
          <w:rFonts w:ascii="Arial" w:hAnsi="Arial" w:cs="Arial"/>
          <w:sz w:val="20"/>
          <w:szCs w:val="20"/>
        </w:rPr>
        <w:t>Ocenjevalna komisija</w:t>
      </w:r>
      <w:r w:rsidRPr="00DE31C9">
        <w:rPr>
          <w:rFonts w:ascii="Arial" w:hAnsi="Arial" w:cs="Arial"/>
          <w:sz w:val="20"/>
          <w:szCs w:val="20"/>
        </w:rPr>
        <w:t xml:space="preserve"> po zaključenih ocenjevanjih </w:t>
      </w:r>
      <w:r>
        <w:rPr>
          <w:rFonts w:ascii="Arial" w:hAnsi="Arial" w:cs="Arial"/>
          <w:sz w:val="20"/>
          <w:szCs w:val="20"/>
        </w:rPr>
        <w:t>predlogov operacij</w:t>
      </w:r>
      <w:r w:rsidRPr="00DE31C9">
        <w:rPr>
          <w:rFonts w:ascii="Arial" w:hAnsi="Arial" w:cs="Arial"/>
          <w:sz w:val="20"/>
          <w:szCs w:val="20"/>
        </w:rPr>
        <w:t xml:space="preserve">, v skladu </w:t>
      </w:r>
      <w:r>
        <w:rPr>
          <w:rFonts w:ascii="Arial" w:hAnsi="Arial" w:cs="Arial"/>
          <w:sz w:val="20"/>
          <w:szCs w:val="20"/>
        </w:rPr>
        <w:t>z</w:t>
      </w:r>
      <w:r w:rsidRPr="00DE31C9">
        <w:rPr>
          <w:rFonts w:ascii="Arial" w:hAnsi="Arial" w:cs="Arial"/>
          <w:sz w:val="20"/>
          <w:szCs w:val="20"/>
        </w:rPr>
        <w:t xml:space="preserve"> merili za izbor operacij, izdela skupno oceno posamezne prijave. Le ta predstavlja skupno oceno meril, ki je podlaga za razvrstitev na prednostno listo operacij za posamezen javni poziv. </w:t>
      </w:r>
      <w:r>
        <w:rPr>
          <w:rFonts w:ascii="Arial" w:hAnsi="Arial" w:cs="Arial"/>
          <w:sz w:val="20"/>
          <w:szCs w:val="20"/>
        </w:rPr>
        <w:t>Ocenjevalna komisija</w:t>
      </w:r>
      <w:r w:rsidRPr="00DE31C9">
        <w:rPr>
          <w:rFonts w:ascii="Arial" w:hAnsi="Arial" w:cs="Arial"/>
          <w:sz w:val="20"/>
          <w:szCs w:val="20"/>
        </w:rPr>
        <w:t xml:space="preserve"> pripravi poročilo ter predlog izbora operacij, ki ga najkasneje v roku 14 dni od ocenjevanja operacij</w:t>
      </w:r>
      <w:r>
        <w:rPr>
          <w:rFonts w:ascii="Arial" w:hAnsi="Arial" w:cs="Arial"/>
          <w:sz w:val="20"/>
          <w:szCs w:val="20"/>
        </w:rPr>
        <w:t>,</w:t>
      </w:r>
      <w:r w:rsidRPr="00DE31C9">
        <w:rPr>
          <w:rFonts w:ascii="Arial" w:hAnsi="Arial" w:cs="Arial"/>
          <w:sz w:val="20"/>
          <w:szCs w:val="20"/>
        </w:rPr>
        <w:t xml:space="preserve"> preda upravnemu odboru. Upravni odbor </w:t>
      </w:r>
      <w:r>
        <w:rPr>
          <w:rFonts w:ascii="Arial" w:hAnsi="Arial" w:cs="Arial"/>
          <w:sz w:val="20"/>
          <w:szCs w:val="20"/>
        </w:rPr>
        <w:t>se za vsako operacijo posebej odlo</w:t>
      </w:r>
      <w:r w:rsidRPr="00DE31C9">
        <w:rPr>
          <w:rFonts w:ascii="Arial" w:hAnsi="Arial" w:cs="Arial"/>
          <w:sz w:val="20"/>
          <w:szCs w:val="20"/>
        </w:rPr>
        <w:t>č</w:t>
      </w:r>
      <w:r>
        <w:rPr>
          <w:rFonts w:ascii="Arial" w:hAnsi="Arial" w:cs="Arial"/>
          <w:sz w:val="20"/>
          <w:szCs w:val="20"/>
        </w:rPr>
        <w:t>i, ali se bo financirala in naredi dokon</w:t>
      </w:r>
      <w:r w:rsidRPr="00DE31C9">
        <w:rPr>
          <w:rFonts w:ascii="Arial" w:hAnsi="Arial" w:cs="Arial"/>
          <w:sz w:val="20"/>
          <w:szCs w:val="20"/>
        </w:rPr>
        <w:t>čni izbor operacij LAS.</w:t>
      </w:r>
    </w:p>
    <w:p w14:paraId="4DD53393" w14:textId="77777777" w:rsidR="00930D9D" w:rsidRDefault="00930D9D" w:rsidP="00930D9D">
      <w:pPr>
        <w:rPr>
          <w:rFonts w:ascii="Arial" w:hAnsi="Arial" w:cs="Arial"/>
          <w:sz w:val="20"/>
          <w:szCs w:val="20"/>
          <w:u w:val="single"/>
        </w:rPr>
      </w:pPr>
    </w:p>
    <w:p w14:paraId="07286A45" w14:textId="2DDAB08F" w:rsidR="00930D9D" w:rsidRDefault="00930D9D">
      <w:pPr>
        <w:pStyle w:val="besedilo"/>
        <w:numPr>
          <w:ilvl w:val="0"/>
          <w:numId w:val="27"/>
        </w:numPr>
      </w:pPr>
      <w:r>
        <w:t>Merila za izbor operacij</w:t>
      </w:r>
    </w:p>
    <w:p w14:paraId="348180B4" w14:textId="77777777" w:rsidR="00930D9D" w:rsidRDefault="00930D9D" w:rsidP="00930D9D">
      <w:pPr>
        <w:rPr>
          <w:rFonts w:ascii="Arial" w:hAnsi="Arial" w:cs="Arial"/>
          <w:sz w:val="20"/>
          <w:szCs w:val="20"/>
        </w:rPr>
      </w:pPr>
      <w:r w:rsidRPr="009F3128">
        <w:rPr>
          <w:rFonts w:ascii="Arial" w:hAnsi="Arial" w:cs="Arial"/>
          <w:sz w:val="20"/>
          <w:szCs w:val="20"/>
        </w:rPr>
        <w:t>Merila za izbor operacij, ki se točkujejo v drugi fazi ocenjevanja operacij</w:t>
      </w:r>
      <w:r>
        <w:rPr>
          <w:rFonts w:ascii="Arial" w:hAnsi="Arial" w:cs="Arial"/>
          <w:sz w:val="20"/>
          <w:szCs w:val="20"/>
        </w:rPr>
        <w:t>,</w:t>
      </w:r>
      <w:r w:rsidRPr="009F3128">
        <w:rPr>
          <w:rFonts w:ascii="Arial" w:hAnsi="Arial" w:cs="Arial"/>
          <w:sz w:val="20"/>
          <w:szCs w:val="20"/>
        </w:rPr>
        <w:t xml:space="preserve"> temeljijo na prispevku k: </w:t>
      </w:r>
    </w:p>
    <w:p w14:paraId="67335699" w14:textId="77777777" w:rsidR="00930D9D" w:rsidRDefault="00930D9D" w:rsidP="00930D9D">
      <w:pPr>
        <w:spacing w:after="0"/>
        <w:rPr>
          <w:rFonts w:ascii="Arial" w:hAnsi="Arial" w:cs="Arial"/>
          <w:sz w:val="20"/>
          <w:szCs w:val="20"/>
        </w:rPr>
      </w:pPr>
      <w:r>
        <w:rPr>
          <w:rFonts w:ascii="Arial" w:hAnsi="Arial" w:cs="Arial"/>
          <w:sz w:val="20"/>
          <w:szCs w:val="20"/>
        </w:rPr>
        <w:t>- doseganju cilja in namena intervencije LEADER in/ali ukrepa CLLD,</w:t>
      </w:r>
    </w:p>
    <w:p w14:paraId="378E2A49" w14:textId="77777777" w:rsidR="00930D9D" w:rsidRDefault="00930D9D" w:rsidP="00930D9D">
      <w:pPr>
        <w:spacing w:after="0"/>
        <w:rPr>
          <w:rFonts w:ascii="Arial" w:hAnsi="Arial" w:cs="Arial"/>
          <w:sz w:val="20"/>
          <w:szCs w:val="20"/>
        </w:rPr>
      </w:pPr>
      <w:r>
        <w:rPr>
          <w:rFonts w:ascii="Arial" w:hAnsi="Arial" w:cs="Arial"/>
          <w:sz w:val="20"/>
          <w:szCs w:val="20"/>
        </w:rPr>
        <w:t>- doseganju ciljev Strategije lokalnega razvoja,</w:t>
      </w:r>
    </w:p>
    <w:p w14:paraId="63F91247" w14:textId="77777777" w:rsidR="00930D9D" w:rsidRDefault="00930D9D" w:rsidP="00930D9D">
      <w:pPr>
        <w:spacing w:after="0"/>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okoljski</w:t>
      </w:r>
      <w:proofErr w:type="spellEnd"/>
      <w:r>
        <w:rPr>
          <w:rFonts w:ascii="Arial" w:hAnsi="Arial" w:cs="Arial"/>
          <w:sz w:val="20"/>
          <w:szCs w:val="20"/>
        </w:rPr>
        <w:t xml:space="preserve"> trajnosti,</w:t>
      </w:r>
    </w:p>
    <w:p w14:paraId="653F0CE0" w14:textId="77777777" w:rsidR="00930D9D" w:rsidRDefault="00930D9D" w:rsidP="00930D9D">
      <w:pPr>
        <w:spacing w:after="0"/>
        <w:rPr>
          <w:rFonts w:ascii="Arial" w:hAnsi="Arial" w:cs="Arial"/>
          <w:sz w:val="20"/>
          <w:szCs w:val="20"/>
        </w:rPr>
      </w:pPr>
      <w:r>
        <w:rPr>
          <w:rFonts w:ascii="Arial" w:hAnsi="Arial" w:cs="Arial"/>
          <w:sz w:val="20"/>
          <w:szCs w:val="20"/>
        </w:rPr>
        <w:t>- socialni vzdržnosti,</w:t>
      </w:r>
    </w:p>
    <w:p w14:paraId="3EDDDA79" w14:textId="77777777" w:rsidR="00930D9D" w:rsidRDefault="00930D9D" w:rsidP="00930D9D">
      <w:pPr>
        <w:spacing w:after="0"/>
        <w:rPr>
          <w:rFonts w:ascii="Arial" w:hAnsi="Arial" w:cs="Arial"/>
          <w:sz w:val="20"/>
          <w:szCs w:val="20"/>
        </w:rPr>
      </w:pPr>
      <w:r>
        <w:rPr>
          <w:rFonts w:ascii="Arial" w:hAnsi="Arial" w:cs="Arial"/>
          <w:sz w:val="20"/>
          <w:szCs w:val="20"/>
        </w:rPr>
        <w:t>- enakopravni vključenosti različnih partnerjev,</w:t>
      </w:r>
    </w:p>
    <w:p w14:paraId="6013196A" w14:textId="77777777" w:rsidR="00930D9D" w:rsidRDefault="00930D9D" w:rsidP="00930D9D">
      <w:pPr>
        <w:spacing w:after="0"/>
        <w:rPr>
          <w:rFonts w:ascii="Arial" w:hAnsi="Arial" w:cs="Arial"/>
          <w:sz w:val="20"/>
          <w:szCs w:val="20"/>
        </w:rPr>
      </w:pPr>
      <w:r>
        <w:rPr>
          <w:rFonts w:ascii="Arial" w:hAnsi="Arial" w:cs="Arial"/>
          <w:sz w:val="20"/>
          <w:szCs w:val="20"/>
        </w:rPr>
        <w:t>- inovativnosti,</w:t>
      </w:r>
    </w:p>
    <w:p w14:paraId="57C2DFF5" w14:textId="77777777" w:rsidR="00930D9D" w:rsidRDefault="00930D9D" w:rsidP="00930D9D">
      <w:pPr>
        <w:spacing w:after="0"/>
        <w:rPr>
          <w:rFonts w:ascii="Arial" w:hAnsi="Arial" w:cs="Arial"/>
          <w:sz w:val="20"/>
          <w:szCs w:val="20"/>
        </w:rPr>
      </w:pPr>
      <w:r>
        <w:rPr>
          <w:rFonts w:ascii="Arial" w:hAnsi="Arial" w:cs="Arial"/>
          <w:sz w:val="20"/>
          <w:szCs w:val="20"/>
        </w:rPr>
        <w:t>- dodani vrednosti na območju LAS.</w:t>
      </w:r>
    </w:p>
    <w:p w14:paraId="6A169BC8" w14:textId="77777777" w:rsidR="00930D9D" w:rsidRDefault="00930D9D" w:rsidP="00930D9D">
      <w:pPr>
        <w:spacing w:after="0"/>
        <w:rPr>
          <w:rFonts w:ascii="Arial" w:hAnsi="Arial" w:cs="Arial"/>
          <w:sz w:val="20"/>
          <w:szCs w:val="20"/>
        </w:rPr>
      </w:pPr>
      <w:r>
        <w:rPr>
          <w:rFonts w:ascii="Arial" w:hAnsi="Arial" w:cs="Arial"/>
          <w:sz w:val="20"/>
          <w:szCs w:val="20"/>
        </w:rPr>
        <w:t xml:space="preserve">- dvigu družbene ozaveščenosti. </w:t>
      </w:r>
    </w:p>
    <w:p w14:paraId="00634970" w14:textId="77777777" w:rsidR="00930D9D" w:rsidRDefault="00930D9D" w:rsidP="00930D9D">
      <w:pPr>
        <w:rPr>
          <w:rFonts w:ascii="Arial" w:hAnsi="Arial" w:cs="Arial"/>
          <w:sz w:val="20"/>
          <w:szCs w:val="20"/>
        </w:rPr>
      </w:pPr>
    </w:p>
    <w:p w14:paraId="7C04F1E0" w14:textId="77777777" w:rsidR="00930D9D" w:rsidRDefault="00930D9D" w:rsidP="00930D9D">
      <w:pPr>
        <w:autoSpaceDE w:val="0"/>
        <w:autoSpaceDN w:val="0"/>
        <w:adjustRightInd w:val="0"/>
        <w:spacing w:after="0"/>
        <w:jc w:val="both"/>
        <w:rPr>
          <w:rFonts w:ascii="Arial" w:hAnsi="Arial" w:cs="Arial"/>
          <w:bCs/>
          <w:sz w:val="20"/>
          <w:szCs w:val="20"/>
        </w:rPr>
      </w:pPr>
      <w:r w:rsidRPr="00DE31C9">
        <w:rPr>
          <w:rFonts w:ascii="Arial" w:hAnsi="Arial" w:cs="Arial"/>
          <w:sz w:val="20"/>
          <w:szCs w:val="20"/>
        </w:rPr>
        <w:t>Pogoj za ocenjevanje vlog</w:t>
      </w:r>
      <w:r>
        <w:rPr>
          <w:rFonts w:ascii="Arial" w:hAnsi="Arial" w:cs="Arial"/>
          <w:sz w:val="20"/>
          <w:szCs w:val="20"/>
        </w:rPr>
        <w:t>,</w:t>
      </w:r>
      <w:r w:rsidRPr="00DE31C9">
        <w:rPr>
          <w:rFonts w:ascii="Arial" w:hAnsi="Arial" w:cs="Arial"/>
          <w:sz w:val="20"/>
          <w:szCs w:val="20"/>
        </w:rPr>
        <w:t xml:space="preserve"> je pravočasno prispela administrativno popolna vloga, to je vloga, izpolnjena v vseh delih obrazcev in s predlo</w:t>
      </w:r>
      <w:r w:rsidRPr="00DE31C9">
        <w:rPr>
          <w:rFonts w:ascii="Arial" w:hAnsi="Arial" w:cs="Arial"/>
          <w:bCs/>
          <w:sz w:val="20"/>
          <w:szCs w:val="20"/>
        </w:rPr>
        <w:t xml:space="preserve">ženimi vsemi obveznimi prilogami. </w:t>
      </w:r>
      <w:r>
        <w:rPr>
          <w:rFonts w:ascii="Arial" w:hAnsi="Arial" w:cs="Arial"/>
          <w:bCs/>
          <w:sz w:val="20"/>
          <w:szCs w:val="20"/>
        </w:rPr>
        <w:t xml:space="preserve">Vloge, ki gredo v postopek obravnave, se najprej presoja z vidika splošnih pogojev za upravičenost, v nadaljevanju pa se jih ocenjuje po merilih. </w:t>
      </w:r>
    </w:p>
    <w:p w14:paraId="6718F8C3" w14:textId="77777777" w:rsidR="00930D9D" w:rsidRPr="003D5376" w:rsidRDefault="00930D9D" w:rsidP="00930D9D">
      <w:pPr>
        <w:tabs>
          <w:tab w:val="left" w:leader="underscore" w:pos="6840"/>
        </w:tabs>
        <w:spacing w:after="0"/>
        <w:jc w:val="both"/>
        <w:rPr>
          <w:rFonts w:ascii="Arial" w:hAnsi="Arial" w:cs="Arial"/>
          <w:sz w:val="20"/>
          <w:szCs w:val="20"/>
        </w:rPr>
      </w:pPr>
    </w:p>
    <w:p w14:paraId="440C311F" w14:textId="77777777" w:rsidR="00930D9D" w:rsidRPr="003D5376" w:rsidRDefault="00930D9D" w:rsidP="00930D9D">
      <w:pPr>
        <w:jc w:val="both"/>
        <w:rPr>
          <w:rFonts w:ascii="Arial" w:hAnsi="Arial" w:cs="Arial"/>
          <w:sz w:val="20"/>
          <w:szCs w:val="20"/>
        </w:rPr>
      </w:pPr>
      <w:r w:rsidRPr="003D5376">
        <w:rPr>
          <w:rFonts w:ascii="Arial" w:hAnsi="Arial" w:cs="Arial"/>
          <w:sz w:val="20"/>
          <w:szCs w:val="20"/>
        </w:rPr>
        <w:t>Operacija, ki izpolnjuje vse pogoje, se uvrsti v postopek ocenjevanja.</w:t>
      </w:r>
    </w:p>
    <w:p w14:paraId="22C55BC3" w14:textId="77777777" w:rsidR="00930D9D" w:rsidRDefault="00930D9D" w:rsidP="00930D9D">
      <w:pPr>
        <w:jc w:val="both"/>
        <w:rPr>
          <w:rFonts w:ascii="Arial" w:hAnsi="Arial" w:cs="Arial"/>
          <w:sz w:val="20"/>
          <w:szCs w:val="20"/>
        </w:rPr>
      </w:pPr>
      <w:r w:rsidRPr="003D5376">
        <w:rPr>
          <w:rFonts w:ascii="Arial" w:hAnsi="Arial" w:cs="Arial"/>
          <w:sz w:val="20"/>
          <w:szCs w:val="20"/>
        </w:rPr>
        <w:t>Vloge vlagateljev, pri katerih izpolnjevanje pogojev javnega poziva ni jasno, se pisno pozove k razjasnitvi vloge</w:t>
      </w:r>
      <w:r>
        <w:rPr>
          <w:rFonts w:ascii="Arial" w:hAnsi="Arial" w:cs="Arial"/>
          <w:sz w:val="20"/>
          <w:szCs w:val="20"/>
        </w:rPr>
        <w:t xml:space="preserve"> </w:t>
      </w:r>
      <w:r w:rsidRPr="00F12285">
        <w:rPr>
          <w:rFonts w:ascii="Arial" w:hAnsi="Arial" w:cs="Arial"/>
          <w:sz w:val="20"/>
          <w:szCs w:val="20"/>
        </w:rPr>
        <w:t xml:space="preserve">(dopolnitev vloge). </w:t>
      </w:r>
      <w:r w:rsidRPr="003D5376">
        <w:rPr>
          <w:rFonts w:ascii="Arial" w:hAnsi="Arial" w:cs="Arial"/>
          <w:sz w:val="20"/>
          <w:szCs w:val="20"/>
        </w:rPr>
        <w:t>Rok za razjasnitev vloge je osem dni od dneva poziva k razjasnitvi. V primeru, da vlagatelj vloge ne dopolni v roku ali je ne dopolni skladno s pozivom na dopolnitev, se jo s sklepom zavrže.  </w:t>
      </w:r>
    </w:p>
    <w:p w14:paraId="499DE4B0" w14:textId="18AB7BB3" w:rsidR="006E0D11" w:rsidRDefault="006E0D11" w:rsidP="00930D9D">
      <w:pPr>
        <w:jc w:val="both"/>
        <w:rPr>
          <w:rFonts w:ascii="Arial" w:hAnsi="Arial" w:cs="Arial"/>
          <w:sz w:val="20"/>
          <w:szCs w:val="20"/>
        </w:rPr>
      </w:pPr>
      <w:r>
        <w:rPr>
          <w:rFonts w:ascii="Arial" w:hAnsi="Arial" w:cs="Arial"/>
          <w:sz w:val="20"/>
          <w:szCs w:val="20"/>
        </w:rPr>
        <w:t>V 2. fazi se presoja operacije z vidika meril, in sicer:</w:t>
      </w:r>
    </w:p>
    <w:p w14:paraId="17E2F8B9" w14:textId="5A7851E0" w:rsidR="006E0D11" w:rsidRDefault="006E0D11" w:rsidP="006E0D11">
      <w:pPr>
        <w:pStyle w:val="Odstavekseznama"/>
        <w:numPr>
          <w:ilvl w:val="0"/>
          <w:numId w:val="3"/>
        </w:numPr>
        <w:jc w:val="both"/>
        <w:rPr>
          <w:rFonts w:ascii="Arial" w:hAnsi="Arial" w:cs="Arial"/>
          <w:sz w:val="20"/>
          <w:szCs w:val="20"/>
        </w:rPr>
      </w:pPr>
      <w:r>
        <w:rPr>
          <w:rFonts w:ascii="Arial" w:hAnsi="Arial" w:cs="Arial"/>
          <w:sz w:val="20"/>
          <w:szCs w:val="20"/>
        </w:rPr>
        <w:t>Skladnost operacije s cilji SLR,</w:t>
      </w:r>
    </w:p>
    <w:p w14:paraId="2A60646C" w14:textId="52D878CD" w:rsidR="006E0D11" w:rsidRDefault="006E0D11" w:rsidP="006E0D11">
      <w:pPr>
        <w:pStyle w:val="Odstavekseznama"/>
        <w:numPr>
          <w:ilvl w:val="0"/>
          <w:numId w:val="3"/>
        </w:numPr>
        <w:jc w:val="both"/>
        <w:rPr>
          <w:rFonts w:ascii="Arial" w:hAnsi="Arial" w:cs="Arial"/>
          <w:sz w:val="20"/>
          <w:szCs w:val="20"/>
        </w:rPr>
      </w:pPr>
      <w:r>
        <w:rPr>
          <w:rFonts w:ascii="Arial" w:hAnsi="Arial" w:cs="Arial"/>
          <w:sz w:val="20"/>
          <w:szCs w:val="20"/>
        </w:rPr>
        <w:t>Skladen razvoj celotnega območja LAS,</w:t>
      </w:r>
    </w:p>
    <w:p w14:paraId="54CE2041" w14:textId="36A28C58" w:rsidR="006E0D11" w:rsidRDefault="006E0D11" w:rsidP="006E0D11">
      <w:pPr>
        <w:pStyle w:val="Odstavekseznama"/>
        <w:numPr>
          <w:ilvl w:val="0"/>
          <w:numId w:val="3"/>
        </w:numPr>
        <w:jc w:val="both"/>
        <w:rPr>
          <w:rFonts w:ascii="Arial" w:hAnsi="Arial" w:cs="Arial"/>
          <w:sz w:val="20"/>
          <w:szCs w:val="20"/>
        </w:rPr>
      </w:pPr>
      <w:r>
        <w:rPr>
          <w:rFonts w:ascii="Arial" w:hAnsi="Arial" w:cs="Arial"/>
          <w:sz w:val="20"/>
          <w:szCs w:val="20"/>
        </w:rPr>
        <w:t xml:space="preserve">Vpliv na okolje, </w:t>
      </w:r>
    </w:p>
    <w:p w14:paraId="2C1E25EF" w14:textId="6580704A" w:rsidR="006E0D11" w:rsidRDefault="006E0D11" w:rsidP="006E0D11">
      <w:pPr>
        <w:pStyle w:val="Odstavekseznama"/>
        <w:numPr>
          <w:ilvl w:val="0"/>
          <w:numId w:val="3"/>
        </w:numPr>
        <w:jc w:val="both"/>
        <w:rPr>
          <w:rFonts w:ascii="Arial" w:hAnsi="Arial" w:cs="Arial"/>
          <w:sz w:val="20"/>
          <w:szCs w:val="20"/>
        </w:rPr>
      </w:pPr>
      <w:r>
        <w:rPr>
          <w:rFonts w:ascii="Arial" w:hAnsi="Arial" w:cs="Arial"/>
          <w:sz w:val="20"/>
          <w:szCs w:val="20"/>
        </w:rPr>
        <w:t>Ekonomska in družbena upravičenost operacije,</w:t>
      </w:r>
    </w:p>
    <w:p w14:paraId="1A5DCD31" w14:textId="0682EEE1" w:rsidR="006E0D11" w:rsidRDefault="006E0D11" w:rsidP="006E0D11">
      <w:pPr>
        <w:pStyle w:val="Odstavekseznama"/>
        <w:numPr>
          <w:ilvl w:val="0"/>
          <w:numId w:val="3"/>
        </w:numPr>
        <w:jc w:val="both"/>
        <w:rPr>
          <w:rFonts w:ascii="Arial" w:hAnsi="Arial" w:cs="Arial"/>
          <w:sz w:val="20"/>
          <w:szCs w:val="20"/>
        </w:rPr>
      </w:pPr>
      <w:r>
        <w:rPr>
          <w:rFonts w:ascii="Arial" w:hAnsi="Arial" w:cs="Arial"/>
          <w:sz w:val="20"/>
          <w:szCs w:val="20"/>
        </w:rPr>
        <w:t>Socialna vzdržnost in vključevanje ranljivih skupin,</w:t>
      </w:r>
    </w:p>
    <w:p w14:paraId="3853C146" w14:textId="7617D9CD" w:rsidR="006E0D11" w:rsidRDefault="006E0D11" w:rsidP="006E0D11">
      <w:pPr>
        <w:pStyle w:val="Odstavekseznama"/>
        <w:numPr>
          <w:ilvl w:val="0"/>
          <w:numId w:val="3"/>
        </w:numPr>
        <w:jc w:val="both"/>
        <w:rPr>
          <w:rFonts w:ascii="Arial" w:hAnsi="Arial" w:cs="Arial"/>
          <w:sz w:val="20"/>
          <w:szCs w:val="20"/>
        </w:rPr>
      </w:pPr>
      <w:r>
        <w:rPr>
          <w:rFonts w:ascii="Arial" w:hAnsi="Arial" w:cs="Arial"/>
          <w:sz w:val="20"/>
          <w:szCs w:val="20"/>
        </w:rPr>
        <w:t>Partnerstva,</w:t>
      </w:r>
    </w:p>
    <w:p w14:paraId="2F6CD872" w14:textId="07943E68" w:rsidR="006E0D11" w:rsidRDefault="006E0D11" w:rsidP="006E0D11">
      <w:pPr>
        <w:pStyle w:val="Odstavekseznama"/>
        <w:numPr>
          <w:ilvl w:val="0"/>
          <w:numId w:val="3"/>
        </w:numPr>
        <w:jc w:val="both"/>
        <w:rPr>
          <w:rFonts w:ascii="Arial" w:hAnsi="Arial" w:cs="Arial"/>
          <w:sz w:val="20"/>
          <w:szCs w:val="20"/>
        </w:rPr>
      </w:pPr>
      <w:r>
        <w:rPr>
          <w:rFonts w:ascii="Arial" w:hAnsi="Arial" w:cs="Arial"/>
          <w:sz w:val="20"/>
          <w:szCs w:val="20"/>
        </w:rPr>
        <w:t>Naložbe v izvajanje infrastrukturnih pogojev in dodano vrednost na območju LAS,</w:t>
      </w:r>
    </w:p>
    <w:p w14:paraId="4EEDA22E" w14:textId="117EF351" w:rsidR="006E0D11" w:rsidRDefault="006E0D11" w:rsidP="006E0D11">
      <w:pPr>
        <w:pStyle w:val="Odstavekseznama"/>
        <w:numPr>
          <w:ilvl w:val="0"/>
          <w:numId w:val="3"/>
        </w:numPr>
        <w:jc w:val="both"/>
        <w:rPr>
          <w:rFonts w:ascii="Arial" w:hAnsi="Arial" w:cs="Arial"/>
          <w:sz w:val="20"/>
          <w:szCs w:val="20"/>
        </w:rPr>
      </w:pPr>
      <w:r>
        <w:rPr>
          <w:rFonts w:ascii="Arial" w:hAnsi="Arial" w:cs="Arial"/>
          <w:sz w:val="20"/>
          <w:szCs w:val="20"/>
        </w:rPr>
        <w:t xml:space="preserve">Inovativnost. </w:t>
      </w:r>
    </w:p>
    <w:p w14:paraId="796E771E" w14:textId="6B9FC580" w:rsidR="006E0D11" w:rsidRPr="006E0D11" w:rsidRDefault="006E0D11" w:rsidP="006E0D11">
      <w:pPr>
        <w:jc w:val="both"/>
        <w:rPr>
          <w:rFonts w:ascii="Arial" w:hAnsi="Arial" w:cs="Arial"/>
          <w:sz w:val="20"/>
          <w:szCs w:val="20"/>
        </w:rPr>
      </w:pPr>
      <w:r>
        <w:rPr>
          <w:rFonts w:ascii="Arial" w:hAnsi="Arial" w:cs="Arial"/>
          <w:sz w:val="20"/>
          <w:szCs w:val="20"/>
        </w:rPr>
        <w:t xml:space="preserve">Posamezna merila in pa točke za doseganje le-teh bodo natančneje opredeljena v internih aktih in Pravilnikih o ocenjevanju operacij Partnerstva LAS Zasavje. </w:t>
      </w:r>
    </w:p>
    <w:p w14:paraId="6D6ADB4D" w14:textId="77777777" w:rsidR="00930D9D" w:rsidRDefault="00930D9D" w:rsidP="00930D9D">
      <w:pPr>
        <w:widowControl w:val="0"/>
        <w:overflowPunct w:val="0"/>
        <w:autoSpaceDE w:val="0"/>
        <w:autoSpaceDN w:val="0"/>
        <w:adjustRightInd w:val="0"/>
        <w:spacing w:after="0"/>
        <w:ind w:right="20"/>
        <w:jc w:val="both"/>
        <w:rPr>
          <w:rFonts w:ascii="Arial" w:hAnsi="Arial" w:cs="Arial"/>
          <w:sz w:val="20"/>
          <w:szCs w:val="20"/>
        </w:rPr>
      </w:pPr>
    </w:p>
    <w:p w14:paraId="376C1AF9" w14:textId="006517C2" w:rsidR="00930D9D" w:rsidRDefault="00930D9D">
      <w:pPr>
        <w:pStyle w:val="besedilo"/>
        <w:numPr>
          <w:ilvl w:val="0"/>
          <w:numId w:val="27"/>
        </w:numPr>
      </w:pPr>
      <w:r w:rsidRPr="00503B4D">
        <w:t>Postopek obravnave vlog</w:t>
      </w:r>
    </w:p>
    <w:p w14:paraId="4953A1FE" w14:textId="77777777" w:rsidR="00930D9D" w:rsidRDefault="00930D9D" w:rsidP="00930D9D">
      <w:pPr>
        <w:widowControl w:val="0"/>
        <w:overflowPunct w:val="0"/>
        <w:autoSpaceDE w:val="0"/>
        <w:autoSpaceDN w:val="0"/>
        <w:adjustRightInd w:val="0"/>
        <w:spacing w:after="0"/>
        <w:ind w:right="20"/>
        <w:jc w:val="both"/>
        <w:rPr>
          <w:rFonts w:ascii="Arial" w:hAnsi="Arial" w:cs="Arial"/>
          <w:sz w:val="20"/>
          <w:szCs w:val="20"/>
          <w:u w:val="single"/>
        </w:rPr>
      </w:pPr>
    </w:p>
    <w:p w14:paraId="287A5774" w14:textId="77777777" w:rsidR="00930D9D" w:rsidRPr="00DE31C9" w:rsidRDefault="00930D9D" w:rsidP="00930D9D">
      <w:pPr>
        <w:spacing w:after="0"/>
        <w:jc w:val="both"/>
        <w:rPr>
          <w:rFonts w:ascii="Arial" w:hAnsi="Arial" w:cs="Arial"/>
          <w:sz w:val="20"/>
          <w:szCs w:val="20"/>
        </w:rPr>
      </w:pPr>
      <w:r w:rsidRPr="00DE31C9">
        <w:rPr>
          <w:rFonts w:ascii="Arial" w:hAnsi="Arial" w:cs="Arial"/>
          <w:sz w:val="20"/>
          <w:szCs w:val="20"/>
        </w:rPr>
        <w:t>Vloge, ki bodo prispele na javni poziv</w:t>
      </w:r>
      <w:r>
        <w:rPr>
          <w:rFonts w:ascii="Arial" w:hAnsi="Arial" w:cs="Arial"/>
          <w:sz w:val="20"/>
          <w:szCs w:val="20"/>
        </w:rPr>
        <w:t>,</w:t>
      </w:r>
      <w:r w:rsidRPr="00DE31C9">
        <w:rPr>
          <w:rFonts w:ascii="Arial" w:hAnsi="Arial" w:cs="Arial"/>
          <w:sz w:val="20"/>
          <w:szCs w:val="20"/>
        </w:rPr>
        <w:t xml:space="preserve"> bo zbiral vodilni partner, ki bo skrbel tudi za pregled nad popolnostjo prispelih vlog. Odpiranje prejetih vlog za operacije bo v roku osem dni od dneva zaprtja razpisa, na sedežu vodilnega partnerja LAS. Vloge se bo odpiralo in ocenjevalo po vrstnem redu prispetja. Odpiranje vlog ni javno. Vodilni partner bo, skupaj z predsednikom </w:t>
      </w:r>
      <w:r>
        <w:rPr>
          <w:rFonts w:ascii="Arial" w:hAnsi="Arial" w:cs="Arial"/>
          <w:sz w:val="20"/>
          <w:szCs w:val="20"/>
        </w:rPr>
        <w:t xml:space="preserve">Ocenjevalne komisije </w:t>
      </w:r>
      <w:r w:rsidRPr="00DE31C9">
        <w:rPr>
          <w:rFonts w:ascii="Arial" w:hAnsi="Arial" w:cs="Arial"/>
          <w:sz w:val="20"/>
          <w:szCs w:val="20"/>
        </w:rPr>
        <w:t>preveril administrativno popolnost vloge – ali je kuverta z vlogo pravilno označena, ali je vloga prispela v predpisanem roku, na predpisanem obrazcu in ali so vlogi priložene vse zahtevane priloge.</w:t>
      </w:r>
      <w:r>
        <w:rPr>
          <w:rFonts w:ascii="Arial" w:hAnsi="Arial" w:cs="Arial"/>
          <w:sz w:val="20"/>
          <w:szCs w:val="20"/>
        </w:rPr>
        <w:t xml:space="preserve"> </w:t>
      </w:r>
      <w:r w:rsidRPr="00DE31C9">
        <w:rPr>
          <w:rFonts w:ascii="Arial" w:hAnsi="Arial" w:cs="Arial"/>
          <w:sz w:val="20"/>
          <w:szCs w:val="20"/>
        </w:rPr>
        <w:t>Vodilni partner pisno pozove prijavitelje, katerih vloge niso bile popolne, k njihovi dopolnitvi. Rok za dopolnitev vlog ne sme biti krajši od osmih delovnih dni od datuma posredovanja poziva za dopolnitev. Pozivi za dopolnitev vlog se pošiljajo po elektronski pošti na elektronski naslov, ki je naveden v vlogi (prijavitelj v vlogi izrecno soglaša s prejemom poziva za dopolnitev na elektronski naslov). Prijavitelji</w:t>
      </w:r>
      <w:r>
        <w:rPr>
          <w:rFonts w:ascii="Arial" w:hAnsi="Arial" w:cs="Arial"/>
          <w:sz w:val="20"/>
          <w:szCs w:val="20"/>
        </w:rPr>
        <w:t xml:space="preserve"> </w:t>
      </w:r>
      <w:r w:rsidRPr="00DE31C9">
        <w:rPr>
          <w:rFonts w:ascii="Arial" w:hAnsi="Arial" w:cs="Arial"/>
          <w:sz w:val="20"/>
          <w:szCs w:val="20"/>
        </w:rPr>
        <w:t>dopolnitve pošljejo po redni pošti</w:t>
      </w:r>
      <w:r>
        <w:rPr>
          <w:rFonts w:ascii="Arial" w:hAnsi="Arial" w:cs="Arial"/>
          <w:sz w:val="20"/>
          <w:szCs w:val="20"/>
        </w:rPr>
        <w:t>,</w:t>
      </w:r>
      <w:r w:rsidRPr="00DE31C9">
        <w:rPr>
          <w:rFonts w:ascii="Arial" w:hAnsi="Arial" w:cs="Arial"/>
          <w:sz w:val="20"/>
          <w:szCs w:val="20"/>
        </w:rPr>
        <w:t xml:space="preserve"> priporočeno na naslov vodilnega partnerja. </w:t>
      </w:r>
      <w:r>
        <w:rPr>
          <w:rFonts w:ascii="Arial" w:hAnsi="Arial" w:cs="Arial"/>
          <w:sz w:val="20"/>
          <w:szCs w:val="20"/>
        </w:rPr>
        <w:t>Samodejne v</w:t>
      </w:r>
      <w:r w:rsidRPr="00DE31C9">
        <w:rPr>
          <w:rFonts w:ascii="Arial" w:hAnsi="Arial" w:cs="Arial"/>
          <w:sz w:val="20"/>
          <w:szCs w:val="20"/>
        </w:rPr>
        <w:t>sebinske dopolnitve vlog niso dovoljene. V kolikor vloge ne bodo ustrezno ali pravočasno dopolnjene, bodo s sklepom upravnega odbora zavržene in ne bodo ocenjen</w:t>
      </w:r>
      <w:r>
        <w:rPr>
          <w:rFonts w:ascii="Arial" w:hAnsi="Arial" w:cs="Arial"/>
          <w:sz w:val="20"/>
          <w:szCs w:val="20"/>
        </w:rPr>
        <w:t>e. V postopek ocenjevanja</w:t>
      </w:r>
      <w:r w:rsidRPr="00DE31C9">
        <w:rPr>
          <w:rFonts w:ascii="Arial" w:hAnsi="Arial" w:cs="Arial"/>
          <w:sz w:val="20"/>
          <w:szCs w:val="20"/>
        </w:rPr>
        <w:t xml:space="preserve"> se posredujejo samo administrativno popolne vloge. Vodilni partner, skupaj s predsednikom </w:t>
      </w:r>
      <w:r>
        <w:rPr>
          <w:rFonts w:ascii="Arial" w:hAnsi="Arial" w:cs="Arial"/>
          <w:sz w:val="20"/>
          <w:szCs w:val="20"/>
        </w:rPr>
        <w:t>Ocenjevalne komisije</w:t>
      </w:r>
      <w:r w:rsidRPr="00DE31C9">
        <w:rPr>
          <w:rFonts w:ascii="Arial" w:hAnsi="Arial" w:cs="Arial"/>
          <w:sz w:val="20"/>
          <w:szCs w:val="20"/>
        </w:rPr>
        <w:t>, ki sodeluje pri odpiranju in pregledovanju prispelih vlog in dopolnitev, pripravi pisno poročilo o pregledu vlog. Vloge, ki gredo v postopek obravnave</w:t>
      </w:r>
      <w:r>
        <w:rPr>
          <w:rFonts w:ascii="Arial" w:hAnsi="Arial" w:cs="Arial"/>
          <w:sz w:val="20"/>
          <w:szCs w:val="20"/>
        </w:rPr>
        <w:t xml:space="preserve">, ocenjuje in </w:t>
      </w:r>
      <w:r w:rsidRPr="00DE31C9">
        <w:rPr>
          <w:rFonts w:ascii="Arial" w:hAnsi="Arial" w:cs="Arial"/>
          <w:sz w:val="20"/>
          <w:szCs w:val="20"/>
        </w:rPr>
        <w:t xml:space="preserve">obravnava </w:t>
      </w:r>
      <w:r>
        <w:rPr>
          <w:rFonts w:ascii="Arial" w:hAnsi="Arial" w:cs="Arial"/>
          <w:sz w:val="20"/>
          <w:szCs w:val="20"/>
        </w:rPr>
        <w:t>Ocenjevalna komisija</w:t>
      </w:r>
      <w:r w:rsidRPr="00DE31C9">
        <w:rPr>
          <w:rFonts w:ascii="Arial" w:hAnsi="Arial" w:cs="Arial"/>
          <w:sz w:val="20"/>
          <w:szCs w:val="20"/>
        </w:rPr>
        <w:t xml:space="preserve">. </w:t>
      </w:r>
      <w:r>
        <w:rPr>
          <w:rFonts w:ascii="Arial" w:hAnsi="Arial" w:cs="Arial"/>
          <w:sz w:val="20"/>
          <w:szCs w:val="20"/>
        </w:rPr>
        <w:t>Le-</w:t>
      </w:r>
      <w:r w:rsidRPr="00DE31C9">
        <w:rPr>
          <w:rFonts w:ascii="Arial" w:hAnsi="Arial" w:cs="Arial"/>
          <w:sz w:val="20"/>
          <w:szCs w:val="20"/>
        </w:rPr>
        <w:t xml:space="preserve">ta po zaključenih ocenjevanjih operacij, izdela skupno poročilo o rezultatih ocenjevanja, obrazložitev ocen in predlog operacij (prednostno listo) za sofinanciranje. Spodnja meja, ki jo mora operacija doseči za uvrstitev na prednostno listo operacij za posamezni javni poziv, ter nadaljnjo obravnavo izbora operacij na upravnem odboru, znaša </w:t>
      </w:r>
      <w:r w:rsidRPr="00AF2B4A">
        <w:rPr>
          <w:rFonts w:ascii="Arial" w:hAnsi="Arial" w:cs="Arial"/>
          <w:sz w:val="20"/>
          <w:szCs w:val="20"/>
        </w:rPr>
        <w:t xml:space="preserve"> 51 </w:t>
      </w:r>
      <w:r w:rsidRPr="00DE31C9">
        <w:rPr>
          <w:rFonts w:ascii="Arial" w:hAnsi="Arial" w:cs="Arial"/>
          <w:sz w:val="20"/>
          <w:szCs w:val="20"/>
        </w:rPr>
        <w:t>točk. V kolikor se po končanem ocenjevanju izkaže, da skupna vrednost pričakovanega sofinanciranja operacij presega razpoložljiva sredstva, bodo sredstva razdeljena glede na višino doseženih točk – prednost pri dodelitvi sredstev bodo imele operacije z višjim številom točk. Kadar več operacij pri ocenjevanju</w:t>
      </w:r>
      <w:r>
        <w:rPr>
          <w:rFonts w:ascii="Arial" w:hAnsi="Arial" w:cs="Arial"/>
          <w:sz w:val="20"/>
          <w:szCs w:val="20"/>
        </w:rPr>
        <w:t>,</w:t>
      </w:r>
      <w:r w:rsidRPr="00DE31C9">
        <w:rPr>
          <w:rFonts w:ascii="Arial" w:hAnsi="Arial" w:cs="Arial"/>
          <w:sz w:val="20"/>
          <w:szCs w:val="20"/>
        </w:rPr>
        <w:t xml:space="preserve"> v skladu z merili doseže enako število točk, se upošteva večje doseženo število točk </w:t>
      </w:r>
      <w:r>
        <w:rPr>
          <w:rFonts w:ascii="Arial" w:hAnsi="Arial" w:cs="Arial"/>
          <w:sz w:val="20"/>
          <w:szCs w:val="20"/>
        </w:rPr>
        <w:t>po</w:t>
      </w:r>
      <w:r w:rsidRPr="00DE31C9">
        <w:rPr>
          <w:rFonts w:ascii="Arial" w:hAnsi="Arial" w:cs="Arial"/>
          <w:sz w:val="20"/>
          <w:szCs w:val="20"/>
        </w:rPr>
        <w:t xml:space="preserve"> naslednjih merilih</w:t>
      </w:r>
      <w:r>
        <w:rPr>
          <w:rFonts w:ascii="Arial" w:hAnsi="Arial" w:cs="Arial"/>
          <w:sz w:val="20"/>
          <w:szCs w:val="20"/>
        </w:rPr>
        <w:t>,</w:t>
      </w:r>
      <w:r w:rsidRPr="00DE31C9">
        <w:rPr>
          <w:rFonts w:ascii="Arial" w:hAnsi="Arial" w:cs="Arial"/>
          <w:sz w:val="20"/>
          <w:szCs w:val="20"/>
        </w:rPr>
        <w:t xml:space="preserve"> po vrstnem redu:</w:t>
      </w:r>
    </w:p>
    <w:p w14:paraId="7879D03C" w14:textId="77777777" w:rsidR="00930D9D" w:rsidRPr="00EC0AFD" w:rsidRDefault="00930D9D">
      <w:pPr>
        <w:numPr>
          <w:ilvl w:val="0"/>
          <w:numId w:val="9"/>
        </w:numPr>
        <w:spacing w:after="0"/>
        <w:jc w:val="both"/>
        <w:rPr>
          <w:rFonts w:ascii="Arial" w:hAnsi="Arial" w:cs="Arial"/>
          <w:sz w:val="20"/>
          <w:szCs w:val="20"/>
        </w:rPr>
      </w:pPr>
      <w:r w:rsidRPr="00EC0AFD">
        <w:rPr>
          <w:rFonts w:ascii="Arial" w:hAnsi="Arial" w:cs="Arial"/>
          <w:sz w:val="20"/>
          <w:szCs w:val="20"/>
        </w:rPr>
        <w:t xml:space="preserve">število točk pri merilu ekonomska in družbena upravičenost </w:t>
      </w:r>
      <w:r>
        <w:rPr>
          <w:rFonts w:ascii="Arial" w:hAnsi="Arial" w:cs="Arial"/>
          <w:sz w:val="20"/>
          <w:szCs w:val="20"/>
        </w:rPr>
        <w:t xml:space="preserve">operacije, </w:t>
      </w:r>
    </w:p>
    <w:p w14:paraId="7436787E" w14:textId="77777777" w:rsidR="00930D9D" w:rsidRPr="00EC0AFD" w:rsidRDefault="00930D9D">
      <w:pPr>
        <w:numPr>
          <w:ilvl w:val="0"/>
          <w:numId w:val="9"/>
        </w:numPr>
        <w:spacing w:after="0"/>
        <w:jc w:val="both"/>
        <w:rPr>
          <w:rFonts w:ascii="Arial" w:hAnsi="Arial" w:cs="Arial"/>
          <w:sz w:val="20"/>
          <w:szCs w:val="20"/>
        </w:rPr>
      </w:pPr>
      <w:r w:rsidRPr="00EC0AFD">
        <w:rPr>
          <w:rFonts w:ascii="Arial" w:hAnsi="Arial" w:cs="Arial"/>
          <w:sz w:val="20"/>
          <w:szCs w:val="20"/>
        </w:rPr>
        <w:t xml:space="preserve">število točk pri merilu </w:t>
      </w:r>
      <w:r>
        <w:rPr>
          <w:rFonts w:ascii="Arial" w:hAnsi="Arial" w:cs="Arial"/>
          <w:sz w:val="20"/>
          <w:szCs w:val="20"/>
        </w:rPr>
        <w:t>skladnost operacije s cilji SLR</w:t>
      </w:r>
      <w:r w:rsidRPr="00EC0AFD">
        <w:rPr>
          <w:rFonts w:ascii="Arial" w:hAnsi="Arial" w:cs="Arial"/>
          <w:sz w:val="20"/>
          <w:szCs w:val="20"/>
        </w:rPr>
        <w:t xml:space="preserve">, </w:t>
      </w:r>
    </w:p>
    <w:p w14:paraId="68B96CC9" w14:textId="77777777" w:rsidR="00930D9D" w:rsidRPr="00EC0AFD" w:rsidRDefault="00930D9D">
      <w:pPr>
        <w:numPr>
          <w:ilvl w:val="0"/>
          <w:numId w:val="9"/>
        </w:numPr>
        <w:spacing w:after="0"/>
        <w:jc w:val="both"/>
        <w:rPr>
          <w:rFonts w:ascii="Arial" w:hAnsi="Arial" w:cs="Arial"/>
          <w:sz w:val="20"/>
          <w:szCs w:val="20"/>
        </w:rPr>
      </w:pPr>
      <w:r w:rsidRPr="00EC0AFD">
        <w:rPr>
          <w:rFonts w:ascii="Arial" w:hAnsi="Arial" w:cs="Arial"/>
          <w:sz w:val="20"/>
          <w:szCs w:val="20"/>
        </w:rPr>
        <w:t>število točk pri merilu socialna vzdržnost in vključevanje ranljivih skupin,</w:t>
      </w:r>
    </w:p>
    <w:p w14:paraId="2C8F5454" w14:textId="77777777" w:rsidR="00930D9D" w:rsidRPr="00EC0AFD" w:rsidRDefault="00930D9D">
      <w:pPr>
        <w:numPr>
          <w:ilvl w:val="0"/>
          <w:numId w:val="9"/>
        </w:numPr>
        <w:spacing w:after="0"/>
        <w:jc w:val="both"/>
        <w:rPr>
          <w:rFonts w:ascii="Arial" w:hAnsi="Arial" w:cs="Arial"/>
          <w:sz w:val="20"/>
          <w:szCs w:val="20"/>
        </w:rPr>
      </w:pPr>
      <w:r w:rsidRPr="00EC0AFD">
        <w:rPr>
          <w:rFonts w:ascii="Arial" w:hAnsi="Arial" w:cs="Arial"/>
          <w:sz w:val="20"/>
          <w:szCs w:val="20"/>
        </w:rPr>
        <w:t xml:space="preserve">število točk pri merilu </w:t>
      </w:r>
      <w:r>
        <w:rPr>
          <w:rFonts w:ascii="Arial" w:hAnsi="Arial" w:cs="Arial"/>
          <w:sz w:val="20"/>
          <w:szCs w:val="20"/>
        </w:rPr>
        <w:t>partnerstvo</w:t>
      </w:r>
      <w:r w:rsidRPr="00EC0AFD">
        <w:rPr>
          <w:rFonts w:ascii="Arial" w:hAnsi="Arial" w:cs="Arial"/>
          <w:sz w:val="20"/>
          <w:szCs w:val="20"/>
        </w:rPr>
        <w:t>.</w:t>
      </w:r>
    </w:p>
    <w:p w14:paraId="11A2F748" w14:textId="77777777" w:rsidR="00930D9D" w:rsidRPr="00B07D39" w:rsidRDefault="00930D9D" w:rsidP="00930D9D">
      <w:pPr>
        <w:spacing w:after="0"/>
        <w:jc w:val="both"/>
        <w:rPr>
          <w:rFonts w:ascii="Arial" w:hAnsi="Arial" w:cs="Arial"/>
          <w:bCs/>
          <w:sz w:val="16"/>
          <w:szCs w:val="16"/>
        </w:rPr>
      </w:pPr>
    </w:p>
    <w:p w14:paraId="33F533B0" w14:textId="77777777" w:rsidR="00930D9D" w:rsidRDefault="00930D9D" w:rsidP="00930D9D">
      <w:pPr>
        <w:spacing w:after="0"/>
        <w:jc w:val="both"/>
        <w:rPr>
          <w:rFonts w:ascii="Arial" w:hAnsi="Arial" w:cs="Arial"/>
          <w:sz w:val="20"/>
          <w:szCs w:val="20"/>
        </w:rPr>
      </w:pPr>
      <w:r w:rsidRPr="00DE31C9">
        <w:rPr>
          <w:rFonts w:ascii="Arial" w:hAnsi="Arial" w:cs="Arial"/>
          <w:bCs/>
          <w:sz w:val="20"/>
          <w:szCs w:val="20"/>
        </w:rPr>
        <w:t xml:space="preserve">Za </w:t>
      </w:r>
      <w:r w:rsidRPr="00DE31C9">
        <w:rPr>
          <w:rFonts w:ascii="Arial" w:hAnsi="Arial" w:cs="Arial"/>
          <w:sz w:val="20"/>
          <w:szCs w:val="20"/>
        </w:rPr>
        <w:t>izbiro operacij je pomembno, da so cilji, izvedbene aktivnosti, kazalci uspešnosti ter finančna in terminska izvedljivost operacije, jasno določeni. Zelo pomembno je, da je opis in obseg stroškov skladen z vsebino operacije. Prav tako je pomemben učinek operacije na izvajanje celotne lokalne razvojne strategije, aktivna vključenost lokalnega prebivalstva in institucij, inovativen pristop ali vsebina operacije ter trajnostna naravnanost projektnih aktivnosti in rezultatov.</w:t>
      </w:r>
    </w:p>
    <w:p w14:paraId="60CCB90F" w14:textId="77777777" w:rsidR="00930D9D" w:rsidRDefault="00930D9D" w:rsidP="00930D9D">
      <w:pPr>
        <w:spacing w:after="0"/>
        <w:jc w:val="both"/>
        <w:rPr>
          <w:rFonts w:ascii="Arial" w:hAnsi="Arial" w:cs="Arial"/>
          <w:sz w:val="20"/>
          <w:szCs w:val="20"/>
        </w:rPr>
      </w:pPr>
    </w:p>
    <w:p w14:paraId="28E45149" w14:textId="77777777" w:rsidR="00930D9D" w:rsidRDefault="00930D9D" w:rsidP="00930D9D">
      <w:pPr>
        <w:spacing w:after="0"/>
        <w:jc w:val="both"/>
        <w:rPr>
          <w:rFonts w:ascii="Arial" w:hAnsi="Arial" w:cs="Arial"/>
          <w:sz w:val="20"/>
          <w:szCs w:val="20"/>
        </w:rPr>
      </w:pPr>
      <w:r>
        <w:rPr>
          <w:rFonts w:ascii="Arial" w:hAnsi="Arial" w:cs="Arial"/>
          <w:sz w:val="20"/>
          <w:szCs w:val="20"/>
        </w:rPr>
        <w:t xml:space="preserve">Merila za ocenjevanja in postopki ocenjevanja ter izbor operacij so tudi podrobneje opredeljeni v internih dokumentnih Partnerstva LAS Zasavje, ki bodo javno objavljena na spletni strani Partnerstva LAS Zasavje. </w:t>
      </w:r>
    </w:p>
    <w:p w14:paraId="5A0F3961" w14:textId="77777777" w:rsidR="00930D9D" w:rsidRDefault="00930D9D" w:rsidP="00930D9D">
      <w:pPr>
        <w:spacing w:after="0"/>
        <w:jc w:val="both"/>
        <w:rPr>
          <w:rFonts w:ascii="Arial" w:hAnsi="Arial" w:cs="Arial"/>
          <w:sz w:val="20"/>
          <w:szCs w:val="20"/>
        </w:rPr>
      </w:pPr>
    </w:p>
    <w:p w14:paraId="1519329B" w14:textId="77777777" w:rsidR="00930D9D" w:rsidRDefault="00930D9D" w:rsidP="00930D9D">
      <w:pPr>
        <w:jc w:val="both"/>
        <w:rPr>
          <w:rFonts w:ascii="Arial" w:hAnsi="Arial" w:cs="Arial"/>
          <w:sz w:val="20"/>
          <w:szCs w:val="20"/>
        </w:rPr>
      </w:pPr>
      <w:r w:rsidRPr="003C56B0">
        <w:rPr>
          <w:rFonts w:ascii="Arial" w:hAnsi="Arial" w:cs="Arial"/>
          <w:sz w:val="20"/>
          <w:szCs w:val="20"/>
        </w:rPr>
        <w:t xml:space="preserve">Za operacije, ki so bile izbrane preko </w:t>
      </w:r>
      <w:r>
        <w:rPr>
          <w:rFonts w:ascii="Arial" w:hAnsi="Arial" w:cs="Arial"/>
          <w:sz w:val="20"/>
          <w:szCs w:val="20"/>
        </w:rPr>
        <w:t>j</w:t>
      </w:r>
      <w:r w:rsidRPr="003C56B0">
        <w:rPr>
          <w:rFonts w:ascii="Arial" w:hAnsi="Arial" w:cs="Arial"/>
          <w:sz w:val="20"/>
          <w:szCs w:val="20"/>
        </w:rPr>
        <w:t>avnih pozivov LAS</w:t>
      </w:r>
      <w:r w:rsidRPr="006A4038">
        <w:rPr>
          <w:rFonts w:ascii="Arial" w:hAnsi="Arial" w:cs="Arial"/>
          <w:color w:val="FF0000"/>
          <w:sz w:val="20"/>
          <w:szCs w:val="20"/>
        </w:rPr>
        <w:t xml:space="preserve">, </w:t>
      </w:r>
      <w:r w:rsidRPr="00DE31C9">
        <w:rPr>
          <w:rFonts w:ascii="Arial" w:hAnsi="Arial" w:cs="Arial"/>
          <w:sz w:val="20"/>
          <w:szCs w:val="20"/>
        </w:rPr>
        <w:t>Upravni odbor LAS</w:t>
      </w:r>
      <w:r>
        <w:rPr>
          <w:rFonts w:ascii="Arial" w:hAnsi="Arial" w:cs="Arial"/>
          <w:sz w:val="20"/>
          <w:szCs w:val="20"/>
        </w:rPr>
        <w:t>,</w:t>
      </w:r>
      <w:r w:rsidRPr="00DE31C9">
        <w:rPr>
          <w:rFonts w:ascii="Arial" w:hAnsi="Arial" w:cs="Arial"/>
          <w:sz w:val="20"/>
          <w:szCs w:val="20"/>
        </w:rPr>
        <w:t xml:space="preserve"> na podlagi poročila </w:t>
      </w:r>
      <w:r>
        <w:rPr>
          <w:rFonts w:ascii="Arial" w:hAnsi="Arial" w:cs="Arial"/>
          <w:sz w:val="20"/>
          <w:szCs w:val="20"/>
        </w:rPr>
        <w:t>Ocenjevalne komisije</w:t>
      </w:r>
      <w:r w:rsidRPr="00DE31C9">
        <w:rPr>
          <w:rFonts w:ascii="Arial" w:hAnsi="Arial" w:cs="Arial"/>
          <w:sz w:val="20"/>
          <w:szCs w:val="20"/>
        </w:rPr>
        <w:t xml:space="preserve"> (l</w:t>
      </w:r>
      <w:r>
        <w:rPr>
          <w:rFonts w:ascii="Arial" w:hAnsi="Arial" w:cs="Arial"/>
          <w:sz w:val="20"/>
          <w:szCs w:val="20"/>
        </w:rPr>
        <w:t>e-</w:t>
      </w:r>
      <w:r w:rsidRPr="00DE31C9">
        <w:rPr>
          <w:rFonts w:ascii="Arial" w:hAnsi="Arial" w:cs="Arial"/>
          <w:sz w:val="20"/>
          <w:szCs w:val="20"/>
        </w:rPr>
        <w:t xml:space="preserve">tega </w:t>
      </w:r>
      <w:r>
        <w:rPr>
          <w:rFonts w:ascii="Arial" w:hAnsi="Arial" w:cs="Arial"/>
          <w:sz w:val="20"/>
          <w:szCs w:val="20"/>
        </w:rPr>
        <w:t>Ocenjevalna komisija</w:t>
      </w:r>
      <w:r w:rsidRPr="00DE31C9">
        <w:rPr>
          <w:rFonts w:ascii="Arial" w:hAnsi="Arial" w:cs="Arial"/>
          <w:sz w:val="20"/>
          <w:szCs w:val="20"/>
        </w:rPr>
        <w:t xml:space="preserve"> preda </w:t>
      </w:r>
      <w:r>
        <w:rPr>
          <w:rFonts w:ascii="Arial" w:hAnsi="Arial" w:cs="Arial"/>
          <w:sz w:val="20"/>
          <w:szCs w:val="20"/>
        </w:rPr>
        <w:t>U</w:t>
      </w:r>
      <w:r w:rsidRPr="00DE31C9">
        <w:rPr>
          <w:rFonts w:ascii="Arial" w:hAnsi="Arial" w:cs="Arial"/>
          <w:sz w:val="20"/>
          <w:szCs w:val="20"/>
        </w:rPr>
        <w:t>pravnemu odboru najkasneje v roku 14 dni po ocenjevanju o</w:t>
      </w:r>
      <w:r>
        <w:rPr>
          <w:rFonts w:ascii="Arial" w:hAnsi="Arial" w:cs="Arial"/>
          <w:sz w:val="20"/>
          <w:szCs w:val="20"/>
        </w:rPr>
        <w:t>peracij), za vsako operacijo posebej odlo</w:t>
      </w:r>
      <w:r w:rsidRPr="00DE31C9">
        <w:rPr>
          <w:rFonts w:ascii="Arial" w:hAnsi="Arial" w:cs="Arial"/>
          <w:sz w:val="20"/>
          <w:szCs w:val="20"/>
        </w:rPr>
        <w:t>č</w:t>
      </w:r>
      <w:r>
        <w:rPr>
          <w:rFonts w:ascii="Arial" w:hAnsi="Arial" w:cs="Arial"/>
          <w:sz w:val="20"/>
          <w:szCs w:val="20"/>
        </w:rPr>
        <w:t>i, ali se bo financirala, ali obstajajo razlogi za znižanje stopnje podpore, skladno s pravili o dodeljevanju državnih pomoči (preverba LAS) oz. drugi razlogi in o tem poro</w:t>
      </w:r>
      <w:r w:rsidRPr="00DE31C9">
        <w:rPr>
          <w:rFonts w:ascii="Arial" w:hAnsi="Arial" w:cs="Arial"/>
          <w:sz w:val="20"/>
          <w:szCs w:val="20"/>
        </w:rPr>
        <w:t>č</w:t>
      </w:r>
      <w:r>
        <w:rPr>
          <w:rFonts w:ascii="Arial" w:hAnsi="Arial" w:cs="Arial"/>
          <w:sz w:val="20"/>
          <w:szCs w:val="20"/>
        </w:rPr>
        <w:t>a skup</w:t>
      </w:r>
      <w:r w:rsidRPr="00DE31C9">
        <w:rPr>
          <w:rFonts w:ascii="Arial" w:hAnsi="Arial" w:cs="Arial"/>
          <w:sz w:val="20"/>
          <w:szCs w:val="20"/>
        </w:rPr>
        <w:t>šč</w:t>
      </w:r>
      <w:r>
        <w:rPr>
          <w:rFonts w:ascii="Arial" w:hAnsi="Arial" w:cs="Arial"/>
          <w:sz w:val="20"/>
          <w:szCs w:val="20"/>
        </w:rPr>
        <w:t>ini.</w:t>
      </w:r>
    </w:p>
    <w:p w14:paraId="02B71B29" w14:textId="77777777" w:rsidR="00930D9D" w:rsidRPr="00B20349" w:rsidRDefault="00930D9D" w:rsidP="00930D9D">
      <w:pPr>
        <w:widowControl w:val="0"/>
        <w:autoSpaceDE w:val="0"/>
        <w:autoSpaceDN w:val="0"/>
        <w:adjustRightInd w:val="0"/>
        <w:spacing w:after="0" w:line="240" w:lineRule="auto"/>
        <w:jc w:val="both"/>
        <w:rPr>
          <w:rFonts w:ascii="Arial" w:hAnsi="Arial" w:cs="Arial"/>
          <w:sz w:val="20"/>
          <w:szCs w:val="20"/>
        </w:rPr>
      </w:pPr>
      <w:r w:rsidRPr="00B20349">
        <w:rPr>
          <w:rFonts w:ascii="Arial" w:hAnsi="Arial" w:cs="Arial"/>
          <w:sz w:val="20"/>
          <w:szCs w:val="20"/>
        </w:rPr>
        <w:t xml:space="preserve">Upravni odbor LAS  s sklepom obvesti vlagatelje glede izbire oz. </w:t>
      </w:r>
      <w:proofErr w:type="spellStart"/>
      <w:r w:rsidRPr="00B20349">
        <w:rPr>
          <w:rFonts w:ascii="Arial" w:hAnsi="Arial" w:cs="Arial"/>
          <w:sz w:val="20"/>
          <w:szCs w:val="20"/>
        </w:rPr>
        <w:t>neizbire</w:t>
      </w:r>
      <w:proofErr w:type="spellEnd"/>
      <w:r w:rsidRPr="00B20349">
        <w:rPr>
          <w:rFonts w:ascii="Arial" w:hAnsi="Arial" w:cs="Arial"/>
          <w:sz w:val="20"/>
          <w:szCs w:val="20"/>
        </w:rPr>
        <w:t xml:space="preserve"> operacije. Vlagatelj ima v osmih (8) dneh od prejema sklepa o odločitvi glede izbire oz. </w:t>
      </w:r>
      <w:proofErr w:type="spellStart"/>
      <w:r w:rsidRPr="00B20349">
        <w:rPr>
          <w:rFonts w:ascii="Arial" w:hAnsi="Arial" w:cs="Arial"/>
          <w:sz w:val="20"/>
          <w:szCs w:val="20"/>
        </w:rPr>
        <w:t>neizbire</w:t>
      </w:r>
      <w:proofErr w:type="spellEnd"/>
      <w:r w:rsidRPr="00B20349">
        <w:rPr>
          <w:rFonts w:ascii="Arial" w:hAnsi="Arial" w:cs="Arial"/>
          <w:sz w:val="20"/>
          <w:szCs w:val="20"/>
        </w:rPr>
        <w:t xml:space="preserve"> operacije, pravico vložiti pritožbo na Upravni odbor LAS. V svoji pritožbi mora natančno opredeliti in utemeljiti razloge, zaradi katerih je pritožba vložena. V kolikor želi vlagatelj po prejemu sklepa glede izbire oz. </w:t>
      </w:r>
      <w:proofErr w:type="spellStart"/>
      <w:r w:rsidRPr="00B20349">
        <w:rPr>
          <w:rFonts w:ascii="Arial" w:hAnsi="Arial" w:cs="Arial"/>
          <w:sz w:val="20"/>
          <w:szCs w:val="20"/>
        </w:rPr>
        <w:t>neizbire</w:t>
      </w:r>
      <w:proofErr w:type="spellEnd"/>
      <w:r w:rsidRPr="00B20349">
        <w:rPr>
          <w:rFonts w:ascii="Arial" w:hAnsi="Arial" w:cs="Arial"/>
          <w:sz w:val="20"/>
          <w:szCs w:val="20"/>
        </w:rPr>
        <w:t xml:space="preserve"> operacije, vpogled v svoj ocenjevalni list, mora podati pisno prošnjo Upravnemu odboru LAS. Možen je vpogled v skupne ocene po posameznem specifičnem merilu prijavljene operacije ob prisotnosti predsednika LAS, pri </w:t>
      </w:r>
      <w:r w:rsidRPr="00B20349">
        <w:rPr>
          <w:rFonts w:ascii="Arial" w:hAnsi="Arial" w:cs="Arial"/>
          <w:sz w:val="20"/>
          <w:szCs w:val="20"/>
        </w:rPr>
        <w:lastRenderedPageBreak/>
        <w:t xml:space="preserve">čemer dokumenta ni dovoljeno kopirati ali fotografirati. Vpogled v ocenjevalne liste ostalih vlagateljev ni možen. </w:t>
      </w:r>
    </w:p>
    <w:p w14:paraId="4599A5DF" w14:textId="77777777" w:rsidR="00930D9D" w:rsidRPr="00B20349" w:rsidRDefault="00930D9D" w:rsidP="00930D9D">
      <w:pPr>
        <w:widowControl w:val="0"/>
        <w:autoSpaceDE w:val="0"/>
        <w:autoSpaceDN w:val="0"/>
        <w:adjustRightInd w:val="0"/>
        <w:spacing w:after="0" w:line="240" w:lineRule="auto"/>
        <w:jc w:val="both"/>
        <w:rPr>
          <w:rFonts w:ascii="Arial" w:hAnsi="Arial" w:cs="Arial"/>
          <w:sz w:val="20"/>
          <w:szCs w:val="20"/>
        </w:rPr>
      </w:pPr>
      <w:r w:rsidRPr="00B20349">
        <w:rPr>
          <w:rFonts w:ascii="Arial" w:hAnsi="Arial" w:cs="Arial"/>
          <w:sz w:val="20"/>
          <w:szCs w:val="20"/>
        </w:rPr>
        <w:t xml:space="preserve">Predmet pritožbe ne morejo biti postavljeni pogoji in temeljna merila za ocenjevanje. Vložena pritožba ne zadrži podpisa pogodbe z izbranimi vlagatelji. O pritožbi na 1. stopnji odloča Upravni odbor LAS, v tridesetih dneh od vložitve pritožbe. O pritožbi na 2. stopnji odloča Skupščina LAS. Odločitev je dokončna. </w:t>
      </w:r>
    </w:p>
    <w:p w14:paraId="327D3BC6" w14:textId="77777777" w:rsidR="00930D9D" w:rsidRDefault="00930D9D" w:rsidP="00930D9D">
      <w:pPr>
        <w:widowControl w:val="0"/>
        <w:autoSpaceDE w:val="0"/>
        <w:autoSpaceDN w:val="0"/>
        <w:adjustRightInd w:val="0"/>
        <w:spacing w:after="0" w:line="240" w:lineRule="auto"/>
        <w:jc w:val="both"/>
        <w:rPr>
          <w:rFonts w:ascii="Arial" w:hAnsi="Arial" w:cs="Arial"/>
          <w:sz w:val="20"/>
          <w:szCs w:val="20"/>
        </w:rPr>
      </w:pPr>
    </w:p>
    <w:p w14:paraId="096AEAA8" w14:textId="4DF96A3C" w:rsidR="00930D9D" w:rsidRPr="00503B4D" w:rsidRDefault="00930D9D" w:rsidP="00930D9D">
      <w:pPr>
        <w:widowControl w:val="0"/>
        <w:overflowPunct w:val="0"/>
        <w:autoSpaceDE w:val="0"/>
        <w:autoSpaceDN w:val="0"/>
        <w:adjustRightInd w:val="0"/>
        <w:spacing w:after="0"/>
        <w:ind w:right="20"/>
        <w:jc w:val="both"/>
        <w:rPr>
          <w:rFonts w:ascii="Arial" w:hAnsi="Arial" w:cs="Arial"/>
          <w:sz w:val="20"/>
          <w:szCs w:val="20"/>
          <w:u w:val="single"/>
        </w:rPr>
      </w:pPr>
      <w:r w:rsidRPr="00DE31C9">
        <w:rPr>
          <w:rFonts w:ascii="Arial" w:hAnsi="Arial" w:cs="Arial"/>
          <w:sz w:val="20"/>
          <w:szCs w:val="20"/>
        </w:rPr>
        <w:t>LAS izbrane operacije za sofinanciranje predloži v potrditev Agenciji RS za kmetijske trge in razvoj podeželja</w:t>
      </w:r>
      <w:r>
        <w:rPr>
          <w:rFonts w:ascii="Arial" w:hAnsi="Arial" w:cs="Arial"/>
          <w:sz w:val="20"/>
          <w:szCs w:val="20"/>
        </w:rPr>
        <w:t xml:space="preserve"> (v nadaljevanju: ARSKTRP), če gre za operacijo, ki se sofinancira iz EKSRP</w:t>
      </w:r>
      <w:r w:rsidRPr="00DE31C9">
        <w:rPr>
          <w:rFonts w:ascii="Arial" w:hAnsi="Arial" w:cs="Arial"/>
          <w:sz w:val="20"/>
          <w:szCs w:val="20"/>
        </w:rPr>
        <w:t xml:space="preserve"> ali </w:t>
      </w:r>
      <w:r w:rsidR="00196489">
        <w:rPr>
          <w:rFonts w:ascii="Arial" w:hAnsi="Arial" w:cs="Arial"/>
          <w:sz w:val="20"/>
          <w:szCs w:val="20"/>
        </w:rPr>
        <w:t xml:space="preserve">Ministrstvu za kohezijo in regionalni razvoj </w:t>
      </w:r>
      <w:r>
        <w:rPr>
          <w:rFonts w:ascii="Arial" w:hAnsi="Arial" w:cs="Arial"/>
          <w:sz w:val="20"/>
          <w:szCs w:val="20"/>
        </w:rPr>
        <w:t>(v nadaljevanju: M</w:t>
      </w:r>
      <w:r w:rsidR="00196489">
        <w:rPr>
          <w:rFonts w:ascii="Arial" w:hAnsi="Arial" w:cs="Arial"/>
          <w:sz w:val="20"/>
          <w:szCs w:val="20"/>
        </w:rPr>
        <w:t>KRR</w:t>
      </w:r>
      <w:r>
        <w:rPr>
          <w:rFonts w:ascii="Arial" w:hAnsi="Arial" w:cs="Arial"/>
          <w:sz w:val="20"/>
          <w:szCs w:val="20"/>
        </w:rPr>
        <w:t xml:space="preserve">), </w:t>
      </w:r>
      <w:r w:rsidRPr="00DE31C9">
        <w:rPr>
          <w:rFonts w:ascii="Arial" w:hAnsi="Arial" w:cs="Arial"/>
          <w:sz w:val="20"/>
          <w:szCs w:val="20"/>
        </w:rPr>
        <w:t>če gre za operacijo,</w:t>
      </w:r>
      <w:r>
        <w:rPr>
          <w:rFonts w:ascii="Arial" w:hAnsi="Arial" w:cs="Arial"/>
          <w:sz w:val="20"/>
          <w:szCs w:val="20"/>
        </w:rPr>
        <w:t xml:space="preserve"> ki bi se sofinancirala iz ESRR</w:t>
      </w:r>
      <w:r w:rsidRPr="00DE31C9">
        <w:rPr>
          <w:rFonts w:ascii="Arial" w:hAnsi="Arial" w:cs="Arial"/>
          <w:sz w:val="20"/>
          <w:szCs w:val="20"/>
        </w:rPr>
        <w:t xml:space="preserve">, ki o odločitvi obvestita LAS. Skupščina </w:t>
      </w:r>
      <w:r>
        <w:rPr>
          <w:rFonts w:ascii="Arial" w:hAnsi="Arial" w:cs="Arial"/>
          <w:sz w:val="20"/>
          <w:szCs w:val="20"/>
        </w:rPr>
        <w:t xml:space="preserve">partnerstva </w:t>
      </w:r>
      <w:r w:rsidRPr="00DE31C9">
        <w:rPr>
          <w:rFonts w:ascii="Arial" w:hAnsi="Arial" w:cs="Arial"/>
          <w:sz w:val="20"/>
          <w:szCs w:val="20"/>
        </w:rPr>
        <w:t>LAS je</w:t>
      </w:r>
      <w:r>
        <w:rPr>
          <w:rFonts w:ascii="Arial" w:hAnsi="Arial" w:cs="Arial"/>
          <w:sz w:val="20"/>
          <w:szCs w:val="20"/>
        </w:rPr>
        <w:t xml:space="preserve"> seznanjena</w:t>
      </w:r>
      <w:r w:rsidRPr="00DE31C9">
        <w:rPr>
          <w:rFonts w:ascii="Arial" w:hAnsi="Arial" w:cs="Arial"/>
          <w:sz w:val="20"/>
          <w:szCs w:val="20"/>
        </w:rPr>
        <w:t xml:space="preserve"> o izboru operacij za sofinanciranje.</w:t>
      </w:r>
      <w:r>
        <w:rPr>
          <w:rFonts w:ascii="Arial" w:hAnsi="Arial" w:cs="Arial"/>
          <w:sz w:val="20"/>
          <w:szCs w:val="20"/>
        </w:rPr>
        <w:t xml:space="preserve"> </w:t>
      </w:r>
      <w:r w:rsidRPr="00DE31C9">
        <w:rPr>
          <w:rFonts w:ascii="Arial" w:hAnsi="Arial" w:cs="Arial"/>
          <w:sz w:val="20"/>
          <w:szCs w:val="20"/>
        </w:rPr>
        <w:t>Po potrditvi operacij na seji upravnega odbora, se vlagatelje na javni poziv obvesti o izboru oziroma ne</w:t>
      </w:r>
      <w:r>
        <w:rPr>
          <w:rFonts w:ascii="Arial" w:hAnsi="Arial" w:cs="Arial"/>
          <w:sz w:val="20"/>
          <w:szCs w:val="20"/>
        </w:rPr>
        <w:t>-</w:t>
      </w:r>
      <w:r w:rsidRPr="00DE31C9">
        <w:rPr>
          <w:rFonts w:ascii="Arial" w:hAnsi="Arial" w:cs="Arial"/>
          <w:sz w:val="20"/>
          <w:szCs w:val="20"/>
        </w:rPr>
        <w:t>izboru operacij ter o posredovanju operacij v potrditev organu pristojnemu za končno odobritev operacij (ARSKTRP oziroma M</w:t>
      </w:r>
      <w:r w:rsidR="00196489">
        <w:rPr>
          <w:rFonts w:ascii="Arial" w:hAnsi="Arial" w:cs="Arial"/>
          <w:sz w:val="20"/>
          <w:szCs w:val="20"/>
        </w:rPr>
        <w:t>MKRR</w:t>
      </w:r>
      <w:r w:rsidRPr="00DE31C9">
        <w:rPr>
          <w:rFonts w:ascii="Arial" w:hAnsi="Arial" w:cs="Arial"/>
          <w:sz w:val="20"/>
          <w:szCs w:val="20"/>
        </w:rPr>
        <w:t>). Če je upravičencu odobrena operacija za sofinanciranje iz EKSRP</w:t>
      </w:r>
      <w:r>
        <w:rPr>
          <w:rFonts w:ascii="Arial" w:hAnsi="Arial" w:cs="Arial"/>
          <w:sz w:val="20"/>
          <w:szCs w:val="20"/>
        </w:rPr>
        <w:t>,</w:t>
      </w:r>
      <w:r w:rsidRPr="00DE31C9">
        <w:rPr>
          <w:rFonts w:ascii="Arial" w:hAnsi="Arial" w:cs="Arial"/>
          <w:sz w:val="20"/>
          <w:szCs w:val="20"/>
        </w:rPr>
        <w:t xml:space="preserve"> A</w:t>
      </w:r>
      <w:r>
        <w:rPr>
          <w:rFonts w:ascii="Arial" w:hAnsi="Arial" w:cs="Arial"/>
          <w:sz w:val="20"/>
          <w:szCs w:val="20"/>
        </w:rPr>
        <w:t>RSKTRP</w:t>
      </w:r>
      <w:r w:rsidRPr="00DE31C9">
        <w:rPr>
          <w:rFonts w:ascii="Arial" w:hAnsi="Arial" w:cs="Arial"/>
          <w:sz w:val="20"/>
          <w:szCs w:val="20"/>
        </w:rPr>
        <w:t xml:space="preserve"> o odobritvi ali zavrnitvi</w:t>
      </w:r>
      <w:r>
        <w:rPr>
          <w:rFonts w:ascii="Arial" w:hAnsi="Arial" w:cs="Arial"/>
          <w:sz w:val="20"/>
          <w:szCs w:val="20"/>
        </w:rPr>
        <w:t>,</w:t>
      </w:r>
      <w:r w:rsidRPr="00DE31C9">
        <w:rPr>
          <w:rFonts w:ascii="Arial" w:hAnsi="Arial" w:cs="Arial"/>
          <w:sz w:val="20"/>
          <w:szCs w:val="20"/>
        </w:rPr>
        <w:t xml:space="preserve"> odloči z odločbo. V odločbi o odobritvi operacije se določi tudi višino sredstev, rok za vložitev zahtevka za izplačilo, pogoje za upravičenost ter višino sredstev, ki se </w:t>
      </w:r>
      <w:r>
        <w:rPr>
          <w:rFonts w:ascii="Arial" w:hAnsi="Arial" w:cs="Arial"/>
          <w:sz w:val="20"/>
          <w:szCs w:val="20"/>
        </w:rPr>
        <w:t>dodeljujejo</w:t>
      </w:r>
      <w:r w:rsidRPr="00DE31C9">
        <w:rPr>
          <w:rFonts w:ascii="Arial" w:hAnsi="Arial" w:cs="Arial"/>
          <w:sz w:val="20"/>
          <w:szCs w:val="20"/>
        </w:rPr>
        <w:t xml:space="preserve"> v skladu s pravili sheme državnih pomoči</w:t>
      </w:r>
      <w:r>
        <w:rPr>
          <w:rFonts w:ascii="Arial" w:hAnsi="Arial" w:cs="Arial"/>
          <w:sz w:val="20"/>
          <w:szCs w:val="20"/>
        </w:rPr>
        <w:t xml:space="preserve"> (preverba CLLD)</w:t>
      </w:r>
      <w:r w:rsidRPr="00DE31C9">
        <w:rPr>
          <w:rFonts w:ascii="Arial" w:hAnsi="Arial" w:cs="Arial"/>
          <w:sz w:val="20"/>
          <w:szCs w:val="20"/>
        </w:rPr>
        <w:t>.</w:t>
      </w:r>
      <w:r>
        <w:rPr>
          <w:rFonts w:ascii="Arial" w:hAnsi="Arial" w:cs="Arial"/>
          <w:sz w:val="20"/>
          <w:szCs w:val="20"/>
        </w:rPr>
        <w:t xml:space="preserve"> </w:t>
      </w:r>
      <w:r w:rsidRPr="00DE31C9">
        <w:rPr>
          <w:rFonts w:ascii="Arial" w:hAnsi="Arial" w:cs="Arial"/>
          <w:sz w:val="20"/>
          <w:szCs w:val="20"/>
        </w:rPr>
        <w:t>Če je upravičencu odobrena operacija za sofinanciranje iz ESRR</w:t>
      </w:r>
      <w:r>
        <w:rPr>
          <w:rFonts w:ascii="Arial" w:hAnsi="Arial" w:cs="Arial"/>
          <w:sz w:val="20"/>
          <w:szCs w:val="20"/>
        </w:rPr>
        <w:t xml:space="preserve">, </w:t>
      </w:r>
      <w:r w:rsidRPr="00432E67">
        <w:rPr>
          <w:rFonts w:ascii="Arial" w:hAnsi="Arial" w:cs="Arial"/>
          <w:sz w:val="20"/>
          <w:szCs w:val="20"/>
        </w:rPr>
        <w:t xml:space="preserve">upravičenec </w:t>
      </w:r>
      <w:r>
        <w:rPr>
          <w:rFonts w:ascii="Arial" w:hAnsi="Arial" w:cs="Arial"/>
          <w:sz w:val="20"/>
          <w:szCs w:val="20"/>
        </w:rPr>
        <w:t xml:space="preserve">sklene z </w:t>
      </w:r>
      <w:r w:rsidRPr="00432E67">
        <w:rPr>
          <w:rFonts w:ascii="Arial" w:hAnsi="Arial" w:cs="Arial"/>
          <w:sz w:val="20"/>
          <w:szCs w:val="20"/>
        </w:rPr>
        <w:t>M</w:t>
      </w:r>
      <w:r w:rsidR="00196489">
        <w:rPr>
          <w:rFonts w:ascii="Arial" w:hAnsi="Arial" w:cs="Arial"/>
          <w:sz w:val="20"/>
          <w:szCs w:val="20"/>
        </w:rPr>
        <w:t>KRR</w:t>
      </w:r>
      <w:r>
        <w:rPr>
          <w:rFonts w:ascii="Arial" w:hAnsi="Arial" w:cs="Arial"/>
          <w:sz w:val="20"/>
          <w:szCs w:val="20"/>
        </w:rPr>
        <w:t>, pogodbo o sofinanciranju.</w:t>
      </w:r>
    </w:p>
    <w:p w14:paraId="65B8ECB2" w14:textId="77777777" w:rsidR="00930D9D" w:rsidRDefault="00930D9D" w:rsidP="00930D9D">
      <w:pPr>
        <w:spacing w:after="0"/>
        <w:jc w:val="both"/>
        <w:rPr>
          <w:rFonts w:ascii="Arial" w:hAnsi="Arial" w:cs="Arial"/>
          <w:sz w:val="20"/>
          <w:szCs w:val="20"/>
        </w:rPr>
      </w:pPr>
    </w:p>
    <w:p w14:paraId="025D5550" w14:textId="77777777" w:rsidR="00930D9D" w:rsidRDefault="00930D9D">
      <w:pPr>
        <w:pStyle w:val="Odstavekseznama"/>
        <w:numPr>
          <w:ilvl w:val="0"/>
          <w:numId w:val="26"/>
        </w:numPr>
        <w:spacing w:after="0"/>
        <w:jc w:val="both"/>
        <w:rPr>
          <w:rFonts w:ascii="Arial" w:hAnsi="Arial" w:cs="Arial"/>
          <w:sz w:val="20"/>
          <w:szCs w:val="20"/>
          <w:u w:val="single"/>
        </w:rPr>
      </w:pPr>
      <w:r w:rsidRPr="002A59A4">
        <w:rPr>
          <w:rFonts w:ascii="Arial" w:hAnsi="Arial" w:cs="Arial"/>
          <w:sz w:val="20"/>
          <w:szCs w:val="20"/>
          <w:u w:val="single"/>
        </w:rPr>
        <w:t>Operacije, katerih upravičenec</w:t>
      </w:r>
      <w:r>
        <w:rPr>
          <w:rFonts w:ascii="Arial" w:hAnsi="Arial" w:cs="Arial"/>
          <w:sz w:val="20"/>
          <w:szCs w:val="20"/>
          <w:u w:val="single"/>
        </w:rPr>
        <w:t>/nosilec</w:t>
      </w:r>
      <w:r w:rsidRPr="002A59A4">
        <w:rPr>
          <w:rFonts w:ascii="Arial" w:hAnsi="Arial" w:cs="Arial"/>
          <w:sz w:val="20"/>
          <w:szCs w:val="20"/>
          <w:u w:val="single"/>
        </w:rPr>
        <w:t xml:space="preserve"> je LAS</w:t>
      </w:r>
    </w:p>
    <w:p w14:paraId="519EA013" w14:textId="77777777" w:rsidR="00930D9D" w:rsidRDefault="00930D9D" w:rsidP="00930D9D">
      <w:pPr>
        <w:spacing w:after="0"/>
        <w:jc w:val="both"/>
        <w:rPr>
          <w:rFonts w:ascii="Arial" w:hAnsi="Arial" w:cs="Arial"/>
          <w:sz w:val="20"/>
          <w:szCs w:val="20"/>
          <w:u w:val="single"/>
        </w:rPr>
      </w:pPr>
    </w:p>
    <w:p w14:paraId="4D6FD3B8" w14:textId="77777777" w:rsidR="00930D9D" w:rsidRDefault="00930D9D" w:rsidP="00930D9D">
      <w:pPr>
        <w:spacing w:after="0"/>
        <w:jc w:val="both"/>
        <w:rPr>
          <w:rFonts w:ascii="Arial" w:hAnsi="Arial" w:cs="Arial"/>
          <w:sz w:val="20"/>
          <w:szCs w:val="20"/>
        </w:rPr>
      </w:pPr>
      <w:r w:rsidRPr="003C56B0">
        <w:rPr>
          <w:rFonts w:ascii="Arial" w:hAnsi="Arial" w:cs="Arial"/>
          <w:sz w:val="20"/>
          <w:szCs w:val="20"/>
        </w:rPr>
        <w:t xml:space="preserve">V primeru, da je nosilec operacije LAS, se lahko operacija izvede na podlagi drugega odstavka 29. člena Uredbe CLLD, ki dopušča možnost izvedbe mino javnega poziva. Pri izvajanju in izbiri operacij, se mora, skladno s </w:t>
      </w:r>
      <w:r>
        <w:rPr>
          <w:rFonts w:ascii="Arial" w:hAnsi="Arial" w:cs="Arial"/>
          <w:sz w:val="20"/>
          <w:szCs w:val="20"/>
        </w:rPr>
        <w:t>Skupno kmetijsko politiko 2023-2027</w:t>
      </w:r>
      <w:r w:rsidRPr="003C56B0">
        <w:rPr>
          <w:rFonts w:ascii="Arial" w:hAnsi="Arial" w:cs="Arial"/>
          <w:sz w:val="20"/>
          <w:szCs w:val="20"/>
        </w:rPr>
        <w:t xml:space="preserve">, zagotavljati transparentnost postopkov, preprečiti konflikt interesov in upoštevati načela, da je lahko LAS nosilec operacije samo, če je to v interesu </w:t>
      </w:r>
      <w:r>
        <w:rPr>
          <w:rFonts w:ascii="Arial" w:hAnsi="Arial" w:cs="Arial"/>
          <w:sz w:val="20"/>
          <w:szCs w:val="20"/>
        </w:rPr>
        <w:t xml:space="preserve">celotnega območja LAS </w:t>
      </w:r>
      <w:r w:rsidRPr="003C56B0">
        <w:rPr>
          <w:rFonts w:ascii="Arial" w:hAnsi="Arial" w:cs="Arial"/>
          <w:sz w:val="20"/>
          <w:szCs w:val="20"/>
        </w:rPr>
        <w:t xml:space="preserve">in uresničevanja Strategije lokalnega razvoja ter, če je sodelovanje LAS nujno za izvedljivost ali uspeh operacije. </w:t>
      </w:r>
    </w:p>
    <w:p w14:paraId="561A0A04" w14:textId="77777777" w:rsidR="00930D9D" w:rsidRDefault="00930D9D" w:rsidP="00930D9D">
      <w:pPr>
        <w:spacing w:after="0"/>
        <w:jc w:val="both"/>
        <w:rPr>
          <w:rFonts w:ascii="Arial" w:hAnsi="Arial" w:cs="Arial"/>
          <w:sz w:val="20"/>
          <w:szCs w:val="20"/>
        </w:rPr>
      </w:pPr>
    </w:p>
    <w:p w14:paraId="3FFF22EE" w14:textId="77777777" w:rsidR="00930D9D" w:rsidRPr="00277DAD" w:rsidRDefault="00930D9D" w:rsidP="00930D9D">
      <w:pPr>
        <w:spacing w:after="0"/>
        <w:jc w:val="both"/>
        <w:rPr>
          <w:rFonts w:ascii="Arial" w:hAnsi="Arial" w:cs="Arial"/>
          <w:sz w:val="20"/>
          <w:szCs w:val="20"/>
        </w:rPr>
      </w:pPr>
      <w:r>
        <w:rPr>
          <w:rFonts w:ascii="Arial" w:hAnsi="Arial" w:cs="Arial"/>
          <w:sz w:val="20"/>
          <w:szCs w:val="20"/>
        </w:rPr>
        <w:t>Lahko pa se operacija, katere upravičenec/nosilec je LAS, izbere tudi preko javnega poziva LAS.</w:t>
      </w:r>
    </w:p>
    <w:p w14:paraId="39EBD862" w14:textId="77777777" w:rsidR="00930D9D" w:rsidRPr="003C56B0" w:rsidRDefault="00930D9D" w:rsidP="00930D9D">
      <w:pPr>
        <w:spacing w:after="0"/>
        <w:jc w:val="both"/>
        <w:rPr>
          <w:rFonts w:ascii="Arial" w:hAnsi="Arial" w:cs="Arial"/>
          <w:sz w:val="20"/>
          <w:szCs w:val="20"/>
        </w:rPr>
      </w:pPr>
    </w:p>
    <w:p w14:paraId="27D8EBDD" w14:textId="77777777" w:rsidR="00930D9D" w:rsidRPr="003C56B0" w:rsidRDefault="00930D9D" w:rsidP="00930D9D">
      <w:pPr>
        <w:pStyle w:val="Odstavekseznama"/>
        <w:spacing w:after="0" w:line="240" w:lineRule="auto"/>
        <w:ind w:left="0"/>
        <w:jc w:val="both"/>
        <w:rPr>
          <w:rFonts w:ascii="Arial" w:hAnsi="Arial" w:cs="Arial"/>
          <w:sz w:val="20"/>
          <w:szCs w:val="20"/>
          <w:u w:val="single"/>
        </w:rPr>
      </w:pPr>
      <w:r w:rsidRPr="003C56B0">
        <w:rPr>
          <w:rFonts w:ascii="Arial" w:hAnsi="Arial" w:cs="Arial"/>
          <w:sz w:val="20"/>
          <w:szCs w:val="20"/>
          <w:u w:val="single"/>
        </w:rPr>
        <w:t>Splošni pogoji za izbor operacij, kjer je nosilec  LAS:</w:t>
      </w:r>
    </w:p>
    <w:p w14:paraId="47DD42F8" w14:textId="77777777" w:rsidR="00930D9D" w:rsidRPr="003C56B0" w:rsidRDefault="00930D9D">
      <w:pPr>
        <w:pStyle w:val="Odstavekseznama"/>
        <w:numPr>
          <w:ilvl w:val="2"/>
          <w:numId w:val="14"/>
        </w:numPr>
        <w:shd w:val="clear" w:color="auto" w:fill="FFFFFF"/>
        <w:spacing w:after="0" w:line="240" w:lineRule="auto"/>
        <w:ind w:left="142" w:hanging="142"/>
        <w:jc w:val="both"/>
        <w:rPr>
          <w:rFonts w:ascii="Arial" w:eastAsia="Times New Roman" w:hAnsi="Arial" w:cs="Arial"/>
          <w:sz w:val="20"/>
          <w:szCs w:val="20"/>
          <w:lang w:eastAsia="sl-SI"/>
        </w:rPr>
      </w:pPr>
      <w:r w:rsidRPr="003C56B0">
        <w:rPr>
          <w:rFonts w:ascii="Arial" w:eastAsia="Times New Roman" w:hAnsi="Arial" w:cs="Arial"/>
          <w:sz w:val="20"/>
          <w:szCs w:val="20"/>
          <w:lang w:eastAsia="sl-SI"/>
        </w:rPr>
        <w:t xml:space="preserve"> operacija mora biti izbrana skladno z zabeleženim postopkom v strategiji,</w:t>
      </w:r>
    </w:p>
    <w:p w14:paraId="0E5EFB17" w14:textId="77777777" w:rsidR="00930D9D" w:rsidRPr="003C56B0" w:rsidRDefault="00930D9D">
      <w:pPr>
        <w:pStyle w:val="Odstavekseznama"/>
        <w:numPr>
          <w:ilvl w:val="2"/>
          <w:numId w:val="14"/>
        </w:numPr>
        <w:shd w:val="clear" w:color="auto" w:fill="FFFFFF"/>
        <w:spacing w:after="0" w:line="240" w:lineRule="auto"/>
        <w:ind w:left="142" w:hanging="142"/>
        <w:jc w:val="both"/>
        <w:rPr>
          <w:rFonts w:ascii="Arial" w:eastAsia="Times New Roman" w:hAnsi="Arial" w:cs="Arial"/>
          <w:sz w:val="20"/>
          <w:szCs w:val="20"/>
          <w:lang w:eastAsia="sl-SI"/>
        </w:rPr>
      </w:pPr>
      <w:r w:rsidRPr="003C56B0">
        <w:rPr>
          <w:rFonts w:ascii="Arial" w:eastAsia="Times New Roman" w:hAnsi="Arial" w:cs="Arial"/>
          <w:sz w:val="20"/>
          <w:szCs w:val="20"/>
          <w:lang w:eastAsia="sl-SI"/>
        </w:rPr>
        <w:t xml:space="preserve"> operacija mora imeti splošno podporo lokalne skupnosti,</w:t>
      </w:r>
    </w:p>
    <w:p w14:paraId="6CD35068" w14:textId="77777777" w:rsidR="00930D9D" w:rsidRPr="003C56B0" w:rsidRDefault="00930D9D">
      <w:pPr>
        <w:pStyle w:val="Odstavekseznama"/>
        <w:numPr>
          <w:ilvl w:val="2"/>
          <w:numId w:val="14"/>
        </w:numPr>
        <w:shd w:val="clear" w:color="auto" w:fill="FFFFFF"/>
        <w:spacing w:after="0" w:line="240" w:lineRule="auto"/>
        <w:ind w:left="142" w:hanging="142"/>
        <w:jc w:val="both"/>
        <w:rPr>
          <w:rFonts w:ascii="Arial" w:eastAsia="Times New Roman" w:hAnsi="Arial" w:cs="Arial"/>
          <w:sz w:val="20"/>
          <w:szCs w:val="20"/>
          <w:lang w:eastAsia="sl-SI"/>
        </w:rPr>
      </w:pPr>
      <w:r w:rsidRPr="003C56B0">
        <w:rPr>
          <w:rFonts w:ascii="Arial" w:eastAsia="Times New Roman" w:hAnsi="Arial" w:cs="Arial"/>
          <w:sz w:val="20"/>
          <w:szCs w:val="20"/>
          <w:lang w:eastAsia="sl-SI"/>
        </w:rPr>
        <w:t xml:space="preserve"> operacija se mora izvajati na območju vseh treh občin (Hrastnik, Trbovlje, Zagorje ob Savi),</w:t>
      </w:r>
    </w:p>
    <w:p w14:paraId="01C0A8AF" w14:textId="77777777" w:rsidR="00930D9D" w:rsidRPr="00277DAD" w:rsidRDefault="00930D9D">
      <w:pPr>
        <w:pStyle w:val="Odstavekseznama"/>
        <w:numPr>
          <w:ilvl w:val="2"/>
          <w:numId w:val="14"/>
        </w:numPr>
        <w:shd w:val="clear" w:color="auto" w:fill="FFFFFF"/>
        <w:spacing w:after="0" w:line="240" w:lineRule="auto"/>
        <w:ind w:left="142" w:hanging="142"/>
        <w:jc w:val="both"/>
        <w:rPr>
          <w:rFonts w:ascii="Arial" w:eastAsia="Times New Roman" w:hAnsi="Arial" w:cs="Arial"/>
          <w:sz w:val="20"/>
          <w:szCs w:val="20"/>
          <w:lang w:eastAsia="sl-SI"/>
        </w:rPr>
      </w:pPr>
      <w:r w:rsidRPr="003C56B0">
        <w:rPr>
          <w:rFonts w:ascii="Arial" w:eastAsia="Times New Roman" w:hAnsi="Arial" w:cs="Arial"/>
          <w:sz w:val="20"/>
          <w:szCs w:val="20"/>
          <w:lang w:eastAsia="sl-SI"/>
        </w:rPr>
        <w:t xml:space="preserve"> operacija mora biti skladna s cilji zadevnega sklada in prispevati k uresničevanju ciljev, določenih v SLR,</w:t>
      </w:r>
    </w:p>
    <w:p w14:paraId="571401A3" w14:textId="77777777" w:rsidR="00930D9D" w:rsidRPr="003C56B0" w:rsidRDefault="00930D9D">
      <w:pPr>
        <w:pStyle w:val="Odstavekseznama"/>
        <w:numPr>
          <w:ilvl w:val="2"/>
          <w:numId w:val="14"/>
        </w:numPr>
        <w:shd w:val="clear" w:color="auto" w:fill="FFFFFF"/>
        <w:spacing w:after="0" w:line="240" w:lineRule="auto"/>
        <w:ind w:left="142" w:hanging="142"/>
        <w:jc w:val="both"/>
        <w:rPr>
          <w:rFonts w:ascii="Arial" w:eastAsia="Times New Roman" w:hAnsi="Arial" w:cs="Arial"/>
          <w:sz w:val="20"/>
          <w:szCs w:val="20"/>
          <w:lang w:eastAsia="sl-SI"/>
        </w:rPr>
      </w:pPr>
      <w:r w:rsidRPr="003C56B0">
        <w:rPr>
          <w:rFonts w:ascii="Arial" w:eastAsia="Times New Roman" w:hAnsi="Arial" w:cs="Arial"/>
          <w:sz w:val="20"/>
          <w:szCs w:val="20"/>
          <w:lang w:eastAsia="sl-SI"/>
        </w:rPr>
        <w:t xml:space="preserve"> upravičeni stroški posamezne operacije, ki jih LAS dobi povrnjene na osnovi zahtevka, ne smejo biti financirani z drugimi javnimi sredstvi,</w:t>
      </w:r>
    </w:p>
    <w:p w14:paraId="358FAFAC" w14:textId="77777777" w:rsidR="00930D9D" w:rsidRPr="003C56B0" w:rsidRDefault="00930D9D">
      <w:pPr>
        <w:pStyle w:val="Odstavekseznama"/>
        <w:numPr>
          <w:ilvl w:val="2"/>
          <w:numId w:val="14"/>
        </w:numPr>
        <w:shd w:val="clear" w:color="auto" w:fill="FFFFFF"/>
        <w:spacing w:after="0" w:line="240" w:lineRule="auto"/>
        <w:ind w:left="142" w:hanging="142"/>
        <w:jc w:val="both"/>
        <w:rPr>
          <w:rFonts w:ascii="Arial" w:eastAsia="Times New Roman" w:hAnsi="Arial" w:cs="Arial"/>
          <w:sz w:val="20"/>
          <w:szCs w:val="20"/>
          <w:lang w:eastAsia="sl-SI"/>
        </w:rPr>
      </w:pPr>
      <w:r w:rsidRPr="003C56B0">
        <w:rPr>
          <w:rFonts w:ascii="Arial" w:eastAsia="Times New Roman" w:hAnsi="Arial" w:cs="Arial"/>
          <w:sz w:val="20"/>
          <w:szCs w:val="20"/>
          <w:lang w:eastAsia="sl-SI"/>
        </w:rPr>
        <w:t xml:space="preserve"> operacija se izvede le na območju LAS,</w:t>
      </w:r>
    </w:p>
    <w:p w14:paraId="645321B7" w14:textId="77777777" w:rsidR="00930D9D" w:rsidRPr="003C56B0" w:rsidRDefault="00930D9D">
      <w:pPr>
        <w:pStyle w:val="Odstavekseznama"/>
        <w:numPr>
          <w:ilvl w:val="2"/>
          <w:numId w:val="14"/>
        </w:numPr>
        <w:shd w:val="clear" w:color="auto" w:fill="FFFFFF"/>
        <w:spacing w:after="0" w:line="240" w:lineRule="auto"/>
        <w:ind w:left="142" w:hanging="142"/>
        <w:jc w:val="both"/>
        <w:rPr>
          <w:rFonts w:ascii="Arial" w:eastAsia="Times New Roman" w:hAnsi="Arial" w:cs="Arial"/>
          <w:sz w:val="20"/>
          <w:szCs w:val="20"/>
          <w:lang w:eastAsia="sl-SI"/>
        </w:rPr>
      </w:pPr>
      <w:r w:rsidRPr="003C56B0">
        <w:rPr>
          <w:rFonts w:ascii="Arial" w:eastAsia="Times New Roman" w:hAnsi="Arial" w:cs="Arial"/>
          <w:sz w:val="20"/>
          <w:szCs w:val="20"/>
          <w:lang w:eastAsia="sl-SI"/>
        </w:rPr>
        <w:t xml:space="preserve"> kadar operacija vključuje naložbo, ki jo izvaja LAS, mora LAS za naložbo LAS, v vlogi določiti pravno osebo javnega prava, ki postane lastnik naložbe,</w:t>
      </w:r>
    </w:p>
    <w:p w14:paraId="64414737" w14:textId="77777777" w:rsidR="00930D9D" w:rsidRPr="003C56B0" w:rsidRDefault="00930D9D">
      <w:pPr>
        <w:pStyle w:val="Odstavekseznama"/>
        <w:numPr>
          <w:ilvl w:val="2"/>
          <w:numId w:val="14"/>
        </w:numPr>
        <w:shd w:val="clear" w:color="auto" w:fill="FFFFFF"/>
        <w:spacing w:after="0" w:line="240" w:lineRule="auto"/>
        <w:ind w:left="142" w:hanging="142"/>
        <w:jc w:val="both"/>
        <w:rPr>
          <w:rFonts w:ascii="Arial" w:eastAsia="Times New Roman" w:hAnsi="Arial" w:cs="Arial"/>
          <w:sz w:val="20"/>
          <w:szCs w:val="20"/>
          <w:lang w:eastAsia="sl-SI"/>
        </w:rPr>
      </w:pPr>
      <w:r w:rsidRPr="003C56B0">
        <w:rPr>
          <w:rFonts w:ascii="Arial" w:eastAsia="Times New Roman" w:hAnsi="Arial" w:cs="Arial"/>
          <w:sz w:val="20"/>
          <w:szCs w:val="20"/>
          <w:lang w:eastAsia="sl-SI"/>
        </w:rPr>
        <w:t xml:space="preserve"> iz opisa operacije v vlogi mora biti razvidna zaprta finančna konstrukcija za celotno operacijo, kar pomeni, da mora prikazovati razdelitev posameznih stroškov po posameznih partnerjih in vrstah stroškov,</w:t>
      </w:r>
    </w:p>
    <w:p w14:paraId="3755EBBD" w14:textId="77777777" w:rsidR="00930D9D" w:rsidRPr="003C56B0" w:rsidRDefault="00930D9D">
      <w:pPr>
        <w:pStyle w:val="Odstavekseznama"/>
        <w:numPr>
          <w:ilvl w:val="2"/>
          <w:numId w:val="14"/>
        </w:numPr>
        <w:shd w:val="clear" w:color="auto" w:fill="FFFFFF"/>
        <w:spacing w:after="0" w:line="240" w:lineRule="auto"/>
        <w:ind w:left="142" w:hanging="142"/>
        <w:jc w:val="both"/>
        <w:rPr>
          <w:rFonts w:ascii="Arial" w:eastAsia="Times New Roman" w:hAnsi="Arial" w:cs="Arial"/>
          <w:sz w:val="20"/>
          <w:szCs w:val="20"/>
          <w:lang w:eastAsia="sl-SI"/>
        </w:rPr>
      </w:pPr>
      <w:r w:rsidRPr="003C56B0">
        <w:rPr>
          <w:rFonts w:ascii="Arial" w:eastAsia="Times New Roman" w:hAnsi="Arial" w:cs="Arial"/>
          <w:sz w:val="20"/>
          <w:szCs w:val="20"/>
          <w:lang w:eastAsia="sl-SI"/>
        </w:rPr>
        <w:t xml:space="preserve"> ob oddaji vloge morajo biti za operacijo izdana vsa potrebna dovoljenja, kot jih za izvedbo operacije določa področna zakonodaja,</w:t>
      </w:r>
    </w:p>
    <w:p w14:paraId="76417491" w14:textId="115FFD31" w:rsidR="00930D9D" w:rsidRPr="003C56B0" w:rsidRDefault="00930D9D">
      <w:pPr>
        <w:pStyle w:val="Odstavekseznama"/>
        <w:numPr>
          <w:ilvl w:val="2"/>
          <w:numId w:val="14"/>
        </w:numPr>
        <w:shd w:val="clear" w:color="auto" w:fill="FFFFFF"/>
        <w:spacing w:after="0" w:line="240" w:lineRule="auto"/>
        <w:ind w:left="142" w:hanging="142"/>
        <w:jc w:val="both"/>
        <w:rPr>
          <w:rFonts w:ascii="Arial" w:eastAsia="Times New Roman" w:hAnsi="Arial" w:cs="Arial"/>
          <w:sz w:val="20"/>
          <w:szCs w:val="20"/>
          <w:lang w:eastAsia="sl-SI"/>
        </w:rPr>
      </w:pPr>
      <w:r w:rsidRPr="003C56B0">
        <w:rPr>
          <w:rFonts w:ascii="Arial" w:eastAsia="Times New Roman" w:hAnsi="Arial" w:cs="Arial"/>
          <w:sz w:val="20"/>
          <w:szCs w:val="20"/>
          <w:lang w:eastAsia="sl-SI"/>
        </w:rPr>
        <w:t xml:space="preserve"> upravičenec mora izvesti operacijo najpozneje v treh letih od pravnomočnosti odločbe o potrditvi operacije s strani ARSKTRP oziroma od podpisa pogodbe o sofinanciranju z M</w:t>
      </w:r>
      <w:r w:rsidR="00196489">
        <w:rPr>
          <w:rFonts w:ascii="Arial" w:eastAsia="Times New Roman" w:hAnsi="Arial" w:cs="Arial"/>
          <w:sz w:val="20"/>
          <w:szCs w:val="20"/>
          <w:lang w:eastAsia="sl-SI"/>
        </w:rPr>
        <w:t>KRR</w:t>
      </w:r>
      <w:r w:rsidRPr="003C56B0">
        <w:rPr>
          <w:rFonts w:ascii="Arial" w:eastAsia="Times New Roman" w:hAnsi="Arial" w:cs="Arial"/>
          <w:sz w:val="20"/>
          <w:szCs w:val="20"/>
          <w:lang w:eastAsia="sl-SI"/>
        </w:rPr>
        <w:t>,</w:t>
      </w:r>
    </w:p>
    <w:p w14:paraId="4821E6BF" w14:textId="64939030" w:rsidR="00930D9D" w:rsidRPr="003C56B0" w:rsidRDefault="00930D9D">
      <w:pPr>
        <w:pStyle w:val="Odstavekseznama"/>
        <w:numPr>
          <w:ilvl w:val="2"/>
          <w:numId w:val="14"/>
        </w:numPr>
        <w:shd w:val="clear" w:color="auto" w:fill="FFFFFF"/>
        <w:spacing w:after="0" w:line="240" w:lineRule="auto"/>
        <w:ind w:left="142" w:hanging="142"/>
        <w:jc w:val="both"/>
        <w:rPr>
          <w:rFonts w:ascii="Arial" w:eastAsia="Times New Roman" w:hAnsi="Arial" w:cs="Arial"/>
          <w:sz w:val="20"/>
          <w:szCs w:val="20"/>
          <w:lang w:eastAsia="sl-SI"/>
        </w:rPr>
      </w:pPr>
      <w:r w:rsidRPr="003C56B0">
        <w:rPr>
          <w:rFonts w:ascii="Arial" w:eastAsia="Times New Roman" w:hAnsi="Arial" w:cs="Arial"/>
          <w:sz w:val="20"/>
          <w:szCs w:val="20"/>
          <w:lang w:eastAsia="sl-SI"/>
        </w:rPr>
        <w:t xml:space="preserve"> operacija mora biti izvedena v skladu s prijavljeno in s strani ARSKTRP ali M</w:t>
      </w:r>
      <w:r w:rsidR="00196489">
        <w:rPr>
          <w:rFonts w:ascii="Arial" w:eastAsia="Times New Roman" w:hAnsi="Arial" w:cs="Arial"/>
          <w:sz w:val="20"/>
          <w:szCs w:val="20"/>
          <w:lang w:eastAsia="sl-SI"/>
        </w:rPr>
        <w:t>KRR</w:t>
      </w:r>
      <w:r>
        <w:rPr>
          <w:rFonts w:ascii="Arial" w:eastAsia="Times New Roman" w:hAnsi="Arial" w:cs="Arial"/>
          <w:sz w:val="20"/>
          <w:szCs w:val="20"/>
          <w:lang w:eastAsia="sl-SI"/>
        </w:rPr>
        <w:t xml:space="preserve"> </w:t>
      </w:r>
      <w:r w:rsidRPr="003C56B0">
        <w:rPr>
          <w:rFonts w:ascii="Arial" w:eastAsia="Times New Roman" w:hAnsi="Arial" w:cs="Arial"/>
          <w:sz w:val="20"/>
          <w:szCs w:val="20"/>
          <w:lang w:eastAsia="sl-SI"/>
        </w:rPr>
        <w:t>odobreno vsebino ter področno zakonodajo.</w:t>
      </w:r>
    </w:p>
    <w:p w14:paraId="579E01D4" w14:textId="77777777" w:rsidR="00930D9D" w:rsidRDefault="00930D9D" w:rsidP="00930D9D">
      <w:pPr>
        <w:shd w:val="clear" w:color="auto" w:fill="FFFFFF"/>
        <w:spacing w:after="0" w:line="240" w:lineRule="auto"/>
        <w:jc w:val="both"/>
        <w:rPr>
          <w:rFonts w:ascii="Arial" w:eastAsia="Times New Roman" w:hAnsi="Arial" w:cs="Arial"/>
          <w:sz w:val="20"/>
          <w:szCs w:val="20"/>
          <w:lang w:eastAsia="sl-SI"/>
        </w:rPr>
      </w:pPr>
    </w:p>
    <w:p w14:paraId="63B9170D" w14:textId="77777777" w:rsidR="00930D9D" w:rsidRPr="003C56B0" w:rsidRDefault="00930D9D" w:rsidP="00930D9D">
      <w:pPr>
        <w:shd w:val="clear" w:color="auto" w:fill="FFFFFF"/>
        <w:spacing w:after="0" w:line="240" w:lineRule="auto"/>
        <w:jc w:val="both"/>
        <w:rPr>
          <w:rFonts w:ascii="Arial" w:eastAsia="Times New Roman" w:hAnsi="Arial" w:cs="Arial"/>
          <w:sz w:val="20"/>
          <w:szCs w:val="20"/>
          <w:lang w:eastAsia="sl-SI"/>
        </w:rPr>
      </w:pPr>
    </w:p>
    <w:p w14:paraId="4EB64349" w14:textId="77777777" w:rsidR="00930D9D" w:rsidRPr="003C56B0" w:rsidRDefault="00930D9D" w:rsidP="00930D9D">
      <w:pPr>
        <w:pStyle w:val="Odstavekseznama"/>
        <w:spacing w:after="0" w:line="240" w:lineRule="auto"/>
        <w:ind w:left="0"/>
        <w:jc w:val="both"/>
        <w:rPr>
          <w:rFonts w:ascii="Arial" w:hAnsi="Arial" w:cs="Arial"/>
          <w:sz w:val="20"/>
          <w:szCs w:val="20"/>
          <w:u w:val="single"/>
        </w:rPr>
      </w:pPr>
      <w:r w:rsidRPr="003C56B0">
        <w:rPr>
          <w:rFonts w:ascii="Arial" w:hAnsi="Arial" w:cs="Arial"/>
          <w:sz w:val="20"/>
          <w:szCs w:val="20"/>
          <w:u w:val="single"/>
        </w:rPr>
        <w:t>Postopek izbora operacij, kjer je nosilec LAS:</w:t>
      </w:r>
    </w:p>
    <w:p w14:paraId="41402122" w14:textId="77777777" w:rsidR="00930D9D" w:rsidRPr="003C56B0" w:rsidRDefault="00930D9D">
      <w:pPr>
        <w:pStyle w:val="Odstavekseznama"/>
        <w:numPr>
          <w:ilvl w:val="2"/>
          <w:numId w:val="14"/>
        </w:numPr>
        <w:spacing w:after="0" w:line="240" w:lineRule="auto"/>
        <w:ind w:left="142" w:hanging="142"/>
        <w:jc w:val="both"/>
        <w:rPr>
          <w:rFonts w:ascii="Arial" w:hAnsi="Arial" w:cs="Arial"/>
          <w:sz w:val="20"/>
          <w:szCs w:val="20"/>
        </w:rPr>
      </w:pPr>
      <w:r w:rsidRPr="003C56B0">
        <w:rPr>
          <w:rFonts w:ascii="Arial" w:hAnsi="Arial" w:cs="Arial"/>
          <w:sz w:val="20"/>
          <w:szCs w:val="20"/>
        </w:rPr>
        <w:t xml:space="preserve"> predlog operacije LAS pripravi vodilni partner LAS,</w:t>
      </w:r>
    </w:p>
    <w:p w14:paraId="5443F87B" w14:textId="77777777" w:rsidR="00930D9D" w:rsidRPr="003C56B0" w:rsidRDefault="00930D9D">
      <w:pPr>
        <w:pStyle w:val="Odstavekseznama"/>
        <w:numPr>
          <w:ilvl w:val="2"/>
          <w:numId w:val="14"/>
        </w:numPr>
        <w:spacing w:after="0" w:line="240" w:lineRule="auto"/>
        <w:ind w:left="142" w:hanging="142"/>
        <w:jc w:val="both"/>
        <w:rPr>
          <w:rFonts w:ascii="Arial" w:hAnsi="Arial" w:cs="Arial"/>
          <w:sz w:val="20"/>
          <w:szCs w:val="20"/>
        </w:rPr>
      </w:pPr>
      <w:r w:rsidRPr="003C56B0">
        <w:rPr>
          <w:rFonts w:ascii="Arial" w:hAnsi="Arial" w:cs="Arial"/>
          <w:sz w:val="20"/>
          <w:szCs w:val="20"/>
        </w:rPr>
        <w:lastRenderedPageBreak/>
        <w:t xml:space="preserve"> vodilni partner LAS pripravi predlog operacije na osnovi identificiranih potreb in priložnosti na območju ali na osnovi predloga drugih članov LAS,</w:t>
      </w:r>
    </w:p>
    <w:p w14:paraId="4EA06C70" w14:textId="77777777" w:rsidR="00930D9D" w:rsidRPr="003C56B0" w:rsidRDefault="00930D9D">
      <w:pPr>
        <w:pStyle w:val="Odstavekseznama"/>
        <w:numPr>
          <w:ilvl w:val="2"/>
          <w:numId w:val="14"/>
        </w:numPr>
        <w:spacing w:after="0" w:line="240" w:lineRule="auto"/>
        <w:ind w:left="142" w:hanging="142"/>
        <w:jc w:val="both"/>
        <w:rPr>
          <w:rFonts w:ascii="Arial" w:hAnsi="Arial" w:cs="Arial"/>
          <w:sz w:val="20"/>
          <w:szCs w:val="20"/>
        </w:rPr>
      </w:pPr>
      <w:r w:rsidRPr="003C56B0">
        <w:rPr>
          <w:rFonts w:ascii="Arial" w:hAnsi="Arial" w:cs="Arial"/>
          <w:sz w:val="20"/>
          <w:szCs w:val="20"/>
        </w:rPr>
        <w:t xml:space="preserve"> predlog operacije LAS lahko pripravijo tudi drugi člani LAS, če menijo, da bo operacija pripomogla k skupnemu doseganju ciljev in bo v širšem interesu izvajanja vsebin na območju,</w:t>
      </w:r>
    </w:p>
    <w:p w14:paraId="7B6CD1C9" w14:textId="77777777" w:rsidR="00930D9D" w:rsidRPr="003C56B0" w:rsidRDefault="00930D9D">
      <w:pPr>
        <w:pStyle w:val="Odstavekseznama"/>
        <w:numPr>
          <w:ilvl w:val="2"/>
          <w:numId w:val="14"/>
        </w:numPr>
        <w:spacing w:after="0" w:line="240" w:lineRule="auto"/>
        <w:ind w:left="142" w:hanging="142"/>
        <w:jc w:val="both"/>
        <w:rPr>
          <w:rFonts w:ascii="Arial" w:hAnsi="Arial" w:cs="Arial"/>
          <w:sz w:val="20"/>
          <w:szCs w:val="20"/>
        </w:rPr>
      </w:pPr>
      <w:r w:rsidRPr="003C56B0">
        <w:rPr>
          <w:rFonts w:ascii="Arial" w:hAnsi="Arial" w:cs="Arial"/>
          <w:sz w:val="20"/>
          <w:szCs w:val="20"/>
        </w:rPr>
        <w:t xml:space="preserve"> predlog operacije se uskladi s strokovnimi službami (izražena mora biti splošna podpora lokalne skupnosti ter sofinanciranje manjkajočega dela upravičenih in neupravičenih stroškov) vseh treh občin,</w:t>
      </w:r>
    </w:p>
    <w:p w14:paraId="18B908B4" w14:textId="77777777" w:rsidR="00930D9D" w:rsidRPr="003C56B0" w:rsidRDefault="00930D9D">
      <w:pPr>
        <w:pStyle w:val="Odstavekseznama"/>
        <w:numPr>
          <w:ilvl w:val="2"/>
          <w:numId w:val="14"/>
        </w:numPr>
        <w:spacing w:after="0" w:line="240" w:lineRule="auto"/>
        <w:ind w:left="142" w:hanging="142"/>
        <w:jc w:val="both"/>
        <w:rPr>
          <w:rFonts w:ascii="Arial" w:hAnsi="Arial" w:cs="Arial"/>
          <w:sz w:val="20"/>
          <w:szCs w:val="20"/>
        </w:rPr>
      </w:pPr>
      <w:r w:rsidRPr="003C56B0">
        <w:rPr>
          <w:rFonts w:ascii="Arial" w:hAnsi="Arial" w:cs="Arial"/>
          <w:sz w:val="20"/>
          <w:szCs w:val="20"/>
        </w:rPr>
        <w:t xml:space="preserve"> predlog operacije se obravnava na upravnem odboru LAS. Upravni odbor razpravlja o vsebini operacij ter po potrebi podaja tudi vsebinske pripombe,</w:t>
      </w:r>
    </w:p>
    <w:p w14:paraId="0D8F9E76" w14:textId="77777777" w:rsidR="00930D9D" w:rsidRPr="003C56B0" w:rsidRDefault="00930D9D">
      <w:pPr>
        <w:pStyle w:val="Odstavekseznama"/>
        <w:numPr>
          <w:ilvl w:val="2"/>
          <w:numId w:val="14"/>
        </w:numPr>
        <w:spacing w:after="0" w:line="240" w:lineRule="auto"/>
        <w:ind w:left="142" w:hanging="142"/>
        <w:jc w:val="both"/>
        <w:rPr>
          <w:rFonts w:ascii="Arial" w:hAnsi="Arial" w:cs="Arial"/>
          <w:sz w:val="20"/>
          <w:szCs w:val="20"/>
        </w:rPr>
      </w:pPr>
      <w:r w:rsidRPr="003C56B0">
        <w:rPr>
          <w:rFonts w:ascii="Arial" w:hAnsi="Arial" w:cs="Arial"/>
          <w:sz w:val="20"/>
          <w:szCs w:val="20"/>
        </w:rPr>
        <w:t xml:space="preserve"> upravni odbor izbere operacije LAS in jih predlaga skupščini v potrditev. Upravni odbor LAS mora v primeru izbora in potrjevanja operacij zagotoviti odločanje skladno z upoštevanjem drugega odstavka, točke b 34. člena Uredbe 1303/2013/EU, ki določa, da pri odločitvi o izbiri posamezne operacije najmanj 50% glasov prispevajo partnerji, ki niso javni organi.  </w:t>
      </w:r>
    </w:p>
    <w:p w14:paraId="59BEC9C4" w14:textId="6DA99BCC" w:rsidR="00930D9D" w:rsidRPr="003C56B0" w:rsidRDefault="00930D9D">
      <w:pPr>
        <w:pStyle w:val="Odstavekseznama"/>
        <w:numPr>
          <w:ilvl w:val="2"/>
          <w:numId w:val="14"/>
        </w:numPr>
        <w:pBdr>
          <w:bottom w:val="single" w:sz="12" w:space="4" w:color="auto"/>
        </w:pBdr>
        <w:spacing w:after="0" w:line="240" w:lineRule="auto"/>
        <w:ind w:left="142" w:hanging="142"/>
        <w:jc w:val="both"/>
        <w:rPr>
          <w:rFonts w:ascii="Arial" w:hAnsi="Arial" w:cs="Arial"/>
          <w:sz w:val="20"/>
          <w:szCs w:val="20"/>
        </w:rPr>
      </w:pPr>
      <w:r w:rsidRPr="003C56B0">
        <w:rPr>
          <w:rFonts w:ascii="Arial" w:hAnsi="Arial" w:cs="Arial"/>
          <w:sz w:val="20"/>
          <w:szCs w:val="20"/>
        </w:rPr>
        <w:t xml:space="preserve"> če skupščina operacijo LAS potrdi, se operacijo posreduje v potrditev ARSKTRP oziroma M</w:t>
      </w:r>
      <w:r w:rsidR="00196489">
        <w:rPr>
          <w:rFonts w:ascii="Arial" w:hAnsi="Arial" w:cs="Arial"/>
          <w:sz w:val="20"/>
          <w:szCs w:val="20"/>
        </w:rPr>
        <w:t>KRR</w:t>
      </w:r>
      <w:r w:rsidRPr="003C56B0">
        <w:rPr>
          <w:rFonts w:ascii="Arial" w:hAnsi="Arial" w:cs="Arial"/>
          <w:sz w:val="20"/>
          <w:szCs w:val="20"/>
        </w:rPr>
        <w:t>,</w:t>
      </w:r>
    </w:p>
    <w:p w14:paraId="074F4730" w14:textId="391DE6A3" w:rsidR="00930D9D" w:rsidRPr="003C56B0" w:rsidRDefault="00930D9D">
      <w:pPr>
        <w:pStyle w:val="Odstavekseznama"/>
        <w:numPr>
          <w:ilvl w:val="2"/>
          <w:numId w:val="14"/>
        </w:numPr>
        <w:pBdr>
          <w:bottom w:val="single" w:sz="12" w:space="4" w:color="auto"/>
        </w:pBdr>
        <w:spacing w:after="0" w:line="240" w:lineRule="auto"/>
        <w:ind w:left="142" w:hanging="142"/>
        <w:jc w:val="both"/>
        <w:rPr>
          <w:rFonts w:ascii="Arial" w:hAnsi="Arial" w:cs="Arial"/>
          <w:sz w:val="20"/>
          <w:szCs w:val="20"/>
        </w:rPr>
      </w:pPr>
      <w:r w:rsidRPr="003C56B0">
        <w:rPr>
          <w:rFonts w:ascii="Arial" w:hAnsi="Arial" w:cs="Arial"/>
          <w:sz w:val="20"/>
          <w:szCs w:val="20"/>
        </w:rPr>
        <w:t xml:space="preserve"> če je potrebna dopolnitev vloge, jo pripravi vodilni partner LAS ob sodelovanju upravičencev v operaciji. Rok za dopolnitev vloge se za upravičence v operaciji določi v skladu z rokom, ki je za dopolnitev postavljen s strani ARSKTRP oziroma M</w:t>
      </w:r>
      <w:r w:rsidR="00196489">
        <w:rPr>
          <w:rFonts w:ascii="Arial" w:hAnsi="Arial" w:cs="Arial"/>
          <w:sz w:val="20"/>
          <w:szCs w:val="20"/>
        </w:rPr>
        <w:t>KRR</w:t>
      </w:r>
      <w:r w:rsidRPr="003C56B0">
        <w:rPr>
          <w:rFonts w:ascii="Arial" w:hAnsi="Arial" w:cs="Arial"/>
          <w:sz w:val="20"/>
          <w:szCs w:val="20"/>
        </w:rPr>
        <w:t>,</w:t>
      </w:r>
    </w:p>
    <w:p w14:paraId="076AADE5" w14:textId="77777777" w:rsidR="00930D9D" w:rsidRPr="003C56B0" w:rsidRDefault="00930D9D">
      <w:pPr>
        <w:pStyle w:val="Odstavekseznama"/>
        <w:numPr>
          <w:ilvl w:val="2"/>
          <w:numId w:val="14"/>
        </w:numPr>
        <w:pBdr>
          <w:bottom w:val="single" w:sz="12" w:space="4" w:color="auto"/>
        </w:pBdr>
        <w:spacing w:after="0" w:line="240" w:lineRule="auto"/>
        <w:ind w:left="142" w:hanging="142"/>
        <w:jc w:val="both"/>
        <w:rPr>
          <w:rFonts w:ascii="Arial" w:hAnsi="Arial" w:cs="Arial"/>
          <w:sz w:val="20"/>
          <w:szCs w:val="20"/>
        </w:rPr>
      </w:pPr>
      <w:r w:rsidRPr="003C56B0">
        <w:rPr>
          <w:rFonts w:ascii="Arial" w:hAnsi="Arial" w:cs="Arial"/>
          <w:sz w:val="20"/>
          <w:szCs w:val="20"/>
        </w:rPr>
        <w:t xml:space="preserve"> če je upravičencu s strani LAS odobrena operacija za sofinanciranje iz EKSRP, Agencija RS za kmetijske trge in razvoj podeželja o odobritvi ali zavrnitvi odloči z odločbo. V odločbi o odobritvi operacije se določi tudi višina sredstev, rok za vložitev zahtevka za izplačilo, pogoje za upravičenost ter višino sredstev, ki se izvajajo v skladu s pravili sheme državnih pomoči,</w:t>
      </w:r>
    </w:p>
    <w:p w14:paraId="229DD92C" w14:textId="1388CBDA" w:rsidR="00930D9D" w:rsidRPr="006C4E20" w:rsidRDefault="00930D9D">
      <w:pPr>
        <w:pStyle w:val="Odstavekseznama"/>
        <w:numPr>
          <w:ilvl w:val="2"/>
          <w:numId w:val="14"/>
        </w:numPr>
        <w:pBdr>
          <w:bottom w:val="single" w:sz="12" w:space="4" w:color="auto"/>
        </w:pBdr>
        <w:spacing w:after="0" w:line="240" w:lineRule="auto"/>
        <w:ind w:left="142" w:hanging="142"/>
        <w:jc w:val="both"/>
        <w:rPr>
          <w:rFonts w:ascii="Arial" w:hAnsi="Arial" w:cs="Arial"/>
          <w:sz w:val="20"/>
          <w:szCs w:val="20"/>
        </w:rPr>
      </w:pPr>
      <w:r w:rsidRPr="003C56B0">
        <w:rPr>
          <w:rFonts w:ascii="Arial" w:hAnsi="Arial" w:cs="Arial"/>
          <w:sz w:val="20"/>
          <w:szCs w:val="20"/>
        </w:rPr>
        <w:t xml:space="preserve"> če je upravičencu s strani LAS odobrena operacija za sofinanciranje iz ESRR, sklene upravičenec </w:t>
      </w:r>
      <w:r w:rsidRPr="006C4E20">
        <w:rPr>
          <w:rFonts w:ascii="Arial" w:hAnsi="Arial" w:cs="Arial"/>
          <w:sz w:val="20"/>
          <w:szCs w:val="20"/>
        </w:rPr>
        <w:t xml:space="preserve">pogodbo o sofinanciranju z </w:t>
      </w:r>
      <w:r w:rsidR="00196489">
        <w:rPr>
          <w:rFonts w:ascii="Arial" w:hAnsi="Arial" w:cs="Arial"/>
          <w:sz w:val="20"/>
          <w:szCs w:val="20"/>
        </w:rPr>
        <w:t>Ministrstvom za kohezijo in regionalni razvoj.</w:t>
      </w:r>
    </w:p>
    <w:p w14:paraId="1CA1428E" w14:textId="77777777" w:rsidR="00930D9D" w:rsidRDefault="00930D9D" w:rsidP="00930D9D">
      <w:pPr>
        <w:rPr>
          <w:rFonts w:ascii="Arial" w:hAnsi="Arial" w:cs="Arial"/>
          <w:sz w:val="20"/>
          <w:szCs w:val="20"/>
          <w:u w:val="single"/>
        </w:rPr>
      </w:pPr>
    </w:p>
    <w:p w14:paraId="4A7E5BC6" w14:textId="71B12D3B" w:rsidR="00930D9D" w:rsidRDefault="00930D9D" w:rsidP="00930D9D">
      <w:pPr>
        <w:pStyle w:val="Odstavekseznama"/>
        <w:numPr>
          <w:ilvl w:val="0"/>
          <w:numId w:val="26"/>
        </w:numPr>
        <w:rPr>
          <w:rFonts w:ascii="Arial" w:hAnsi="Arial" w:cs="Arial"/>
          <w:sz w:val="20"/>
          <w:szCs w:val="20"/>
        </w:rPr>
      </w:pPr>
      <w:r w:rsidRPr="006C4E20">
        <w:rPr>
          <w:rFonts w:ascii="Arial" w:hAnsi="Arial" w:cs="Arial"/>
          <w:sz w:val="20"/>
          <w:szCs w:val="20"/>
        </w:rPr>
        <w:t xml:space="preserve">Operacije sodelovanja LAS </w:t>
      </w:r>
    </w:p>
    <w:p w14:paraId="52685096" w14:textId="77777777" w:rsidR="00E044AB" w:rsidRPr="00E044AB" w:rsidRDefault="00E044AB" w:rsidP="00E044AB">
      <w:pPr>
        <w:pStyle w:val="Odstavekseznama"/>
        <w:rPr>
          <w:rFonts w:ascii="Arial" w:hAnsi="Arial" w:cs="Arial"/>
          <w:sz w:val="20"/>
          <w:szCs w:val="20"/>
        </w:rPr>
      </w:pPr>
    </w:p>
    <w:p w14:paraId="6C939A29" w14:textId="4161FDB0" w:rsidR="00930D9D" w:rsidRDefault="00930D9D" w:rsidP="00930D9D">
      <w:pPr>
        <w:jc w:val="both"/>
        <w:rPr>
          <w:rFonts w:ascii="Arial" w:hAnsi="Arial" w:cs="Arial"/>
          <w:sz w:val="20"/>
          <w:szCs w:val="20"/>
        </w:rPr>
      </w:pPr>
      <w:r w:rsidRPr="006C4E20">
        <w:rPr>
          <w:rFonts w:ascii="Arial" w:hAnsi="Arial" w:cs="Arial"/>
          <w:sz w:val="20"/>
          <w:szCs w:val="20"/>
        </w:rPr>
        <w:t>Partnerstvo LAS Zasavje načrtuje v programskem obdobju do leta 2027 tudi izvedbo projektov sodelovanja LAS</w:t>
      </w:r>
      <w:r>
        <w:rPr>
          <w:rFonts w:ascii="Arial" w:hAnsi="Arial" w:cs="Arial"/>
          <w:sz w:val="20"/>
          <w:szCs w:val="20"/>
        </w:rPr>
        <w:t>, in sicer v okviru Evropskega sklada za razvoj podeželja (EKSRP sklad). Projekt sodelovanja se bo izvajal med LAS-I znotraj RS (</w:t>
      </w:r>
      <w:proofErr w:type="spellStart"/>
      <w:r>
        <w:rPr>
          <w:rFonts w:ascii="Arial" w:hAnsi="Arial" w:cs="Arial"/>
          <w:sz w:val="20"/>
          <w:szCs w:val="20"/>
        </w:rPr>
        <w:t>medregionalno</w:t>
      </w:r>
      <w:proofErr w:type="spellEnd"/>
      <w:r>
        <w:rPr>
          <w:rFonts w:ascii="Arial" w:hAnsi="Arial" w:cs="Arial"/>
          <w:sz w:val="20"/>
          <w:szCs w:val="20"/>
        </w:rPr>
        <w:t xml:space="preserve"> sodelovanje)</w:t>
      </w:r>
      <w:r w:rsidR="00311511">
        <w:rPr>
          <w:rFonts w:ascii="Arial" w:hAnsi="Arial" w:cs="Arial"/>
          <w:sz w:val="20"/>
          <w:szCs w:val="20"/>
        </w:rPr>
        <w:t xml:space="preserve">, v kolikor se pokaže potreba in možnost, pa tudi sodelovanje s tujimi LAS. </w:t>
      </w:r>
    </w:p>
    <w:p w14:paraId="092459DE" w14:textId="2AF55510" w:rsidR="00930D9D" w:rsidRDefault="001751FE" w:rsidP="00930D9D">
      <w:pPr>
        <w:jc w:val="both"/>
        <w:rPr>
          <w:rFonts w:ascii="Arial" w:hAnsi="Arial" w:cs="Arial"/>
          <w:sz w:val="20"/>
          <w:szCs w:val="20"/>
        </w:rPr>
      </w:pPr>
      <w:r>
        <w:rPr>
          <w:rFonts w:ascii="Arial" w:hAnsi="Arial" w:cs="Arial"/>
          <w:sz w:val="20"/>
          <w:szCs w:val="20"/>
        </w:rPr>
        <w:t xml:space="preserve">Operacije sodelovanja LAS na predlog UO potrdi skupščina LAS in jo preda v končno potrditev pristojnemu posredniškemu organu. </w:t>
      </w:r>
      <w:r w:rsidR="00930D9D">
        <w:rPr>
          <w:rFonts w:ascii="Arial" w:hAnsi="Arial" w:cs="Arial"/>
          <w:sz w:val="20"/>
          <w:szCs w:val="20"/>
        </w:rPr>
        <w:t xml:space="preserve">Navedeni projekti bodo izbrani na osnovi postopka, ki je podrobneje opredeljen v opisu postopkov ocenjevanja in izbora pri operacijah, izbranih preko javnih pozivov LAS. </w:t>
      </w:r>
    </w:p>
    <w:p w14:paraId="52984CC0" w14:textId="55C5FCF4" w:rsidR="00930D9D" w:rsidRDefault="00930D9D" w:rsidP="00930D9D">
      <w:pPr>
        <w:jc w:val="both"/>
        <w:rPr>
          <w:rFonts w:ascii="Arial" w:hAnsi="Arial" w:cs="Arial"/>
          <w:sz w:val="20"/>
          <w:szCs w:val="20"/>
        </w:rPr>
      </w:pPr>
      <w:r>
        <w:rPr>
          <w:rFonts w:ascii="Arial" w:hAnsi="Arial" w:cs="Arial"/>
          <w:sz w:val="20"/>
          <w:szCs w:val="20"/>
        </w:rPr>
        <w:t>Skladno z Uredbo za izvajanje LEADER/CLLD za programsko obdobje do leta 2027, bomo pri snovanju in izvajanju projektov sodelovanja LAS upoštevali finančne omejitve, ki jih ta Uredba predpisuje, z namenom, da ne bi prišlo do prevlade takšnih projektov v okviru razpoložljivega finančnega okvirja Strategije lokalnega razvoja Partnerstva LAS Zasavje.</w:t>
      </w:r>
      <w:r w:rsidR="00F52C8B">
        <w:rPr>
          <w:rFonts w:ascii="Arial" w:hAnsi="Arial" w:cs="Arial"/>
          <w:sz w:val="20"/>
          <w:szCs w:val="20"/>
        </w:rPr>
        <w:t xml:space="preserve"> Pri tem se bo upoštevalo 16. člen Uredbe o izvajanju lokalnega razvoja, ki ga vodi skupnost, v obdobju 2023-2027, ki določa, da lahko LAS Izvede vsaj en projekt sodelovanja oz. ima na voljo največ 15 % finančnega okvirja SLR, kar v primeru Partnerstva LAS Zasavje znaša do 2</w:t>
      </w:r>
      <w:r w:rsidR="00902D55">
        <w:rPr>
          <w:rFonts w:ascii="Arial" w:hAnsi="Arial" w:cs="Arial"/>
          <w:sz w:val="20"/>
          <w:szCs w:val="20"/>
        </w:rPr>
        <w:t xml:space="preserve">00.000,00 €. </w:t>
      </w:r>
      <w:r w:rsidR="00F52C8B">
        <w:rPr>
          <w:rFonts w:ascii="Arial" w:hAnsi="Arial" w:cs="Arial"/>
          <w:sz w:val="20"/>
          <w:szCs w:val="20"/>
        </w:rPr>
        <w:t xml:space="preserve"> </w:t>
      </w:r>
    </w:p>
    <w:p w14:paraId="26FD0C87" w14:textId="41A99169" w:rsidR="00311511" w:rsidRDefault="00311511" w:rsidP="00930D9D">
      <w:pPr>
        <w:jc w:val="both"/>
        <w:rPr>
          <w:rFonts w:ascii="Arial" w:hAnsi="Arial" w:cs="Arial"/>
          <w:sz w:val="20"/>
          <w:szCs w:val="20"/>
        </w:rPr>
      </w:pPr>
      <w:r>
        <w:rPr>
          <w:rFonts w:ascii="Arial" w:hAnsi="Arial" w:cs="Arial"/>
          <w:sz w:val="20"/>
          <w:szCs w:val="20"/>
        </w:rPr>
        <w:t xml:space="preserve">S projekti sodelovanja bomo skušali nadaljevati nekatere dobre zgodbe, ki smo jih izvajali preko tovrstnih projektov v programskem obdobju 2014-2020, prav tako pa smo se že v fazi snovanja Strategije lokalnega razvoja za obdobje 2023-2027 povezali z nekaterimi sosednjimi LAS-i in družno snovali nekatere ideje, ki bi jih lahko izpeljali preko projektov sodelovanja v programskem obdobju 2023-2027. </w:t>
      </w:r>
    </w:p>
    <w:p w14:paraId="639ED05D" w14:textId="231B8C9B" w:rsidR="00311511" w:rsidRPr="00311511" w:rsidRDefault="00311511" w:rsidP="00930D9D">
      <w:pPr>
        <w:jc w:val="both"/>
        <w:rPr>
          <w:rFonts w:ascii="Arial" w:hAnsi="Arial" w:cs="Arial"/>
          <w:sz w:val="20"/>
          <w:szCs w:val="20"/>
        </w:rPr>
      </w:pPr>
      <w:r w:rsidRPr="00311511">
        <w:rPr>
          <w:rFonts w:ascii="Arial" w:hAnsi="Arial" w:cs="Arial"/>
          <w:sz w:val="20"/>
          <w:szCs w:val="20"/>
        </w:rPr>
        <w:t>Planiramo projekte sodelovanja z naslednjih tematskih področij:</w:t>
      </w:r>
    </w:p>
    <w:p w14:paraId="09E203A2" w14:textId="2B75B2ED" w:rsidR="00311511" w:rsidRPr="00311511" w:rsidRDefault="00311511" w:rsidP="00311511">
      <w:pPr>
        <w:pStyle w:val="Odstavekseznama"/>
        <w:numPr>
          <w:ilvl w:val="0"/>
          <w:numId w:val="9"/>
        </w:numPr>
        <w:rPr>
          <w:rFonts w:ascii="Arial" w:hAnsi="Arial" w:cs="Arial"/>
          <w:sz w:val="20"/>
          <w:szCs w:val="20"/>
        </w:rPr>
      </w:pPr>
      <w:r w:rsidRPr="00311511">
        <w:rPr>
          <w:rFonts w:ascii="Arial" w:hAnsi="Arial" w:cs="Arial"/>
          <w:sz w:val="20"/>
          <w:szCs w:val="20"/>
        </w:rPr>
        <w:t xml:space="preserve">Trajnost in inovacije, zlasti v povezavi z izrabo lokalnih virov, mobilnostjo, digitalizacijo, turizmom … </w:t>
      </w:r>
    </w:p>
    <w:p w14:paraId="310005F8" w14:textId="2CD9C60E" w:rsidR="00311511" w:rsidRDefault="00311511" w:rsidP="00311511">
      <w:pPr>
        <w:pStyle w:val="Odstavekseznama"/>
        <w:numPr>
          <w:ilvl w:val="0"/>
          <w:numId w:val="9"/>
        </w:numPr>
        <w:rPr>
          <w:rFonts w:ascii="Arial" w:hAnsi="Arial" w:cs="Arial"/>
          <w:sz w:val="20"/>
          <w:szCs w:val="20"/>
        </w:rPr>
      </w:pPr>
      <w:r w:rsidRPr="00311511">
        <w:rPr>
          <w:rFonts w:ascii="Arial" w:hAnsi="Arial" w:cs="Arial"/>
          <w:sz w:val="20"/>
          <w:szCs w:val="20"/>
        </w:rPr>
        <w:t xml:space="preserve">narava in dediščina (kulturna, </w:t>
      </w:r>
      <w:r w:rsidR="00A70815">
        <w:rPr>
          <w:rFonts w:ascii="Arial" w:hAnsi="Arial" w:cs="Arial"/>
          <w:sz w:val="20"/>
          <w:szCs w:val="20"/>
        </w:rPr>
        <w:t>industrijska</w:t>
      </w:r>
      <w:r w:rsidRPr="00311511">
        <w:rPr>
          <w:rFonts w:ascii="Arial" w:hAnsi="Arial" w:cs="Arial"/>
          <w:sz w:val="20"/>
          <w:szCs w:val="20"/>
        </w:rPr>
        <w:t>…) kot potencial za razvoj območja.</w:t>
      </w:r>
    </w:p>
    <w:p w14:paraId="4BF9E41C" w14:textId="77777777" w:rsidR="00311511" w:rsidRPr="00311511" w:rsidRDefault="00311511" w:rsidP="00311511">
      <w:pPr>
        <w:pStyle w:val="Odstavekseznama"/>
        <w:rPr>
          <w:rFonts w:ascii="Arial" w:hAnsi="Arial" w:cs="Arial"/>
          <w:sz w:val="20"/>
          <w:szCs w:val="20"/>
        </w:rPr>
      </w:pPr>
    </w:p>
    <w:p w14:paraId="37C536F2" w14:textId="77777777" w:rsidR="00930D9D" w:rsidRPr="008F7A2D" w:rsidRDefault="00930D9D" w:rsidP="00930D9D">
      <w:pPr>
        <w:jc w:val="both"/>
        <w:rPr>
          <w:rFonts w:ascii="Arial" w:hAnsi="Arial" w:cs="Arial"/>
          <w:sz w:val="20"/>
          <w:szCs w:val="20"/>
        </w:rPr>
      </w:pPr>
      <w:r>
        <w:rPr>
          <w:rFonts w:ascii="Arial" w:hAnsi="Arial" w:cs="Arial"/>
          <w:sz w:val="20"/>
          <w:szCs w:val="20"/>
        </w:rPr>
        <w:t xml:space="preserve">V okviru Evropskega sklada za regionalni razvoj v programskem obdobju do leta 2027 ne predvidevamo izvedbo projektov sodelovanja LAS.  </w:t>
      </w:r>
    </w:p>
    <w:p w14:paraId="23D9A98C" w14:textId="77777777" w:rsidR="00930D9D" w:rsidRPr="005E1068" w:rsidRDefault="00930D9D" w:rsidP="00930D9D">
      <w:pPr>
        <w:spacing w:after="0"/>
        <w:jc w:val="both"/>
        <w:rPr>
          <w:rFonts w:ascii="Arial" w:hAnsi="Arial" w:cs="Arial"/>
          <w:i/>
          <w:sz w:val="18"/>
          <w:szCs w:val="18"/>
        </w:rPr>
      </w:pPr>
    </w:p>
    <w:p w14:paraId="704A2C35" w14:textId="685127D0" w:rsidR="00930D9D" w:rsidRPr="008F7A2D" w:rsidRDefault="00930D9D">
      <w:pPr>
        <w:pStyle w:val="besedilo"/>
        <w:numPr>
          <w:ilvl w:val="0"/>
          <w:numId w:val="27"/>
        </w:numPr>
        <w:rPr>
          <w:b/>
          <w:bCs/>
        </w:rPr>
      </w:pPr>
      <w:bookmarkStart w:id="180" w:name="_Toc138226150"/>
      <w:r w:rsidRPr="008F7A2D">
        <w:t>Zagotavljanje preglednosti prijavnega in izbirnega postopka</w:t>
      </w:r>
      <w:bookmarkEnd w:id="180"/>
    </w:p>
    <w:p w14:paraId="688EF0FA" w14:textId="77777777" w:rsidR="00930D9D" w:rsidRPr="004E2707" w:rsidRDefault="00930D9D" w:rsidP="00930D9D">
      <w:pPr>
        <w:spacing w:after="0"/>
        <w:rPr>
          <w:sz w:val="20"/>
          <w:szCs w:val="20"/>
        </w:rPr>
      </w:pPr>
    </w:p>
    <w:p w14:paraId="4EBF8D3F" w14:textId="77777777" w:rsidR="00930D9D" w:rsidRDefault="00930D9D" w:rsidP="00930D9D">
      <w:pPr>
        <w:spacing w:after="0"/>
        <w:jc w:val="both"/>
        <w:rPr>
          <w:rFonts w:ascii="Arial" w:hAnsi="Arial" w:cs="Arial"/>
          <w:sz w:val="20"/>
          <w:szCs w:val="20"/>
        </w:rPr>
      </w:pPr>
      <w:r w:rsidRPr="00DE31C9">
        <w:rPr>
          <w:rFonts w:ascii="Arial" w:hAnsi="Arial" w:cs="Arial"/>
          <w:sz w:val="20"/>
          <w:szCs w:val="20"/>
        </w:rPr>
        <w:t>Preglednost prijavnega in izbirnega postopka bo zagotovljena preko javnih objav.</w:t>
      </w:r>
      <w:r>
        <w:rPr>
          <w:rFonts w:ascii="Arial" w:hAnsi="Arial" w:cs="Arial"/>
          <w:sz w:val="20"/>
          <w:szCs w:val="20"/>
        </w:rPr>
        <w:t xml:space="preserve"> </w:t>
      </w:r>
      <w:r w:rsidRPr="00DE31C9">
        <w:rPr>
          <w:rFonts w:ascii="Arial" w:hAnsi="Arial" w:cs="Arial"/>
          <w:sz w:val="20"/>
          <w:szCs w:val="20"/>
        </w:rPr>
        <w:t>Javni poziv za izbor operacij in razpisna dokumentacija</w:t>
      </w:r>
      <w:r>
        <w:rPr>
          <w:rFonts w:ascii="Arial" w:hAnsi="Arial" w:cs="Arial"/>
          <w:sz w:val="20"/>
          <w:szCs w:val="20"/>
        </w:rPr>
        <w:t xml:space="preserve"> </w:t>
      </w:r>
      <w:r w:rsidRPr="00DE31C9">
        <w:rPr>
          <w:rFonts w:ascii="Arial" w:hAnsi="Arial" w:cs="Arial"/>
          <w:sz w:val="20"/>
          <w:szCs w:val="20"/>
        </w:rPr>
        <w:t>bo javno objavljena. Dodatne informacije glede pogojev za prijavo bodo možne izključno preko elektronske pošte. Vsa korespondenca bo zbrana v dokumentu Vprašanja in odgovori, ki bo javno objavljen na spletni strani</w:t>
      </w:r>
      <w:r>
        <w:rPr>
          <w:rFonts w:ascii="Arial" w:hAnsi="Arial" w:cs="Arial"/>
          <w:sz w:val="20"/>
          <w:szCs w:val="20"/>
        </w:rPr>
        <w:t xml:space="preserve"> Partnerstva </w:t>
      </w:r>
      <w:r w:rsidRPr="00DE31C9">
        <w:rPr>
          <w:rFonts w:ascii="Arial" w:hAnsi="Arial" w:cs="Arial"/>
          <w:sz w:val="20"/>
          <w:szCs w:val="20"/>
        </w:rPr>
        <w:t>LAS</w:t>
      </w:r>
      <w:r>
        <w:rPr>
          <w:rFonts w:ascii="Arial" w:hAnsi="Arial" w:cs="Arial"/>
          <w:sz w:val="20"/>
          <w:szCs w:val="20"/>
        </w:rPr>
        <w:t xml:space="preserve"> Zasavje</w:t>
      </w:r>
      <w:r w:rsidRPr="00DE31C9">
        <w:rPr>
          <w:rFonts w:ascii="Arial" w:hAnsi="Arial" w:cs="Arial"/>
          <w:sz w:val="20"/>
          <w:szCs w:val="20"/>
        </w:rPr>
        <w:t xml:space="preserve">. Preglednost izbirnega postopka se bo zagotavljala z javnim pozivom za sodelovanje v </w:t>
      </w:r>
      <w:r>
        <w:rPr>
          <w:rFonts w:ascii="Arial" w:hAnsi="Arial" w:cs="Arial"/>
          <w:sz w:val="20"/>
          <w:szCs w:val="20"/>
        </w:rPr>
        <w:t>Ocenjevalni komisiji</w:t>
      </w:r>
      <w:r w:rsidRPr="00DE31C9">
        <w:rPr>
          <w:rFonts w:ascii="Arial" w:hAnsi="Arial" w:cs="Arial"/>
          <w:sz w:val="20"/>
          <w:szCs w:val="20"/>
        </w:rPr>
        <w:t xml:space="preserve">, preglednim in transparentnim postopkom izbire prijavljenih kandidatov, preglednim in transparentnim postopkom ravnanja prispelih prijav ter </w:t>
      </w:r>
      <w:r>
        <w:rPr>
          <w:rFonts w:ascii="Arial" w:hAnsi="Arial" w:cs="Arial"/>
          <w:sz w:val="20"/>
          <w:szCs w:val="20"/>
        </w:rPr>
        <w:t>z</w:t>
      </w:r>
      <w:r w:rsidRPr="00DE31C9">
        <w:rPr>
          <w:rFonts w:ascii="Arial" w:hAnsi="Arial" w:cs="Arial"/>
          <w:sz w:val="20"/>
          <w:szCs w:val="20"/>
        </w:rPr>
        <w:t xml:space="preserve"> dostopom </w:t>
      </w:r>
      <w:r>
        <w:rPr>
          <w:rFonts w:ascii="Arial" w:hAnsi="Arial" w:cs="Arial"/>
          <w:sz w:val="20"/>
          <w:szCs w:val="20"/>
        </w:rPr>
        <w:t xml:space="preserve">informacije o </w:t>
      </w:r>
      <w:r w:rsidRPr="00DE31C9">
        <w:rPr>
          <w:rFonts w:ascii="Arial" w:hAnsi="Arial" w:cs="Arial"/>
          <w:sz w:val="20"/>
          <w:szCs w:val="20"/>
        </w:rPr>
        <w:t>dokončn</w:t>
      </w:r>
      <w:r>
        <w:rPr>
          <w:rFonts w:ascii="Arial" w:hAnsi="Arial" w:cs="Arial"/>
          <w:sz w:val="20"/>
          <w:szCs w:val="20"/>
        </w:rPr>
        <w:t>i</w:t>
      </w:r>
      <w:r w:rsidRPr="00DE31C9">
        <w:rPr>
          <w:rFonts w:ascii="Arial" w:hAnsi="Arial" w:cs="Arial"/>
          <w:sz w:val="20"/>
          <w:szCs w:val="20"/>
        </w:rPr>
        <w:t xml:space="preserve"> odločitv</w:t>
      </w:r>
      <w:r>
        <w:rPr>
          <w:rFonts w:ascii="Arial" w:hAnsi="Arial" w:cs="Arial"/>
          <w:sz w:val="20"/>
          <w:szCs w:val="20"/>
        </w:rPr>
        <w:t>i</w:t>
      </w:r>
      <w:r w:rsidRPr="00DE31C9">
        <w:rPr>
          <w:rFonts w:ascii="Arial" w:hAnsi="Arial" w:cs="Arial"/>
          <w:sz w:val="20"/>
          <w:szCs w:val="20"/>
        </w:rPr>
        <w:t xml:space="preserve"> na spletni strani LAS. </w:t>
      </w:r>
    </w:p>
    <w:p w14:paraId="259A8F57" w14:textId="77777777" w:rsidR="00930D9D" w:rsidRDefault="00930D9D" w:rsidP="00930D9D">
      <w:pPr>
        <w:spacing w:after="0"/>
        <w:jc w:val="both"/>
        <w:rPr>
          <w:rFonts w:ascii="Arial" w:hAnsi="Arial" w:cs="Arial"/>
          <w:sz w:val="20"/>
          <w:szCs w:val="20"/>
        </w:rPr>
      </w:pPr>
    </w:p>
    <w:p w14:paraId="3579D433" w14:textId="77777777" w:rsidR="00930D9D" w:rsidRPr="00DE31C9" w:rsidRDefault="00930D9D" w:rsidP="006741B7">
      <w:pPr>
        <w:pStyle w:val="besedilo"/>
      </w:pPr>
    </w:p>
    <w:p w14:paraId="1DCE68F8" w14:textId="48A1D4A5" w:rsidR="00930D9D" w:rsidRPr="002C589B" w:rsidRDefault="00930D9D">
      <w:pPr>
        <w:pStyle w:val="besedilo"/>
        <w:numPr>
          <w:ilvl w:val="0"/>
          <w:numId w:val="27"/>
        </w:numPr>
        <w:rPr>
          <w:b/>
          <w:bCs/>
        </w:rPr>
      </w:pPr>
      <w:bookmarkStart w:id="181" w:name="_Toc138226151"/>
      <w:r w:rsidRPr="008F7A2D">
        <w:t>Preprečevanje konflikta interesov</w:t>
      </w:r>
      <w:bookmarkEnd w:id="181"/>
      <w:r w:rsidRPr="008F7A2D">
        <w:t xml:space="preserve"> </w:t>
      </w:r>
    </w:p>
    <w:p w14:paraId="3CDCA29D" w14:textId="77777777" w:rsidR="002C589B" w:rsidRDefault="002C589B" w:rsidP="002C589B">
      <w:pPr>
        <w:pStyle w:val="besedilo"/>
      </w:pPr>
    </w:p>
    <w:p w14:paraId="61E0BE2C" w14:textId="77777777" w:rsidR="002C589B" w:rsidRPr="002C589B" w:rsidRDefault="002C589B" w:rsidP="002C589B">
      <w:pPr>
        <w:jc w:val="both"/>
        <w:rPr>
          <w:rFonts w:ascii="Arial" w:hAnsi="Arial" w:cs="Arial"/>
          <w:sz w:val="20"/>
          <w:szCs w:val="20"/>
        </w:rPr>
      </w:pPr>
      <w:bookmarkStart w:id="182" w:name="_Hlk148429403"/>
      <w:r w:rsidRPr="002C589B">
        <w:rPr>
          <w:rFonts w:ascii="Arial" w:hAnsi="Arial" w:cs="Arial"/>
          <w:sz w:val="20"/>
          <w:szCs w:val="20"/>
        </w:rPr>
        <w:t xml:space="preserve">LAS bo zagotavljal  </w:t>
      </w:r>
      <w:proofErr w:type="spellStart"/>
      <w:r w:rsidRPr="002C589B">
        <w:rPr>
          <w:rFonts w:ascii="Arial" w:hAnsi="Arial" w:cs="Arial"/>
          <w:sz w:val="20"/>
          <w:szCs w:val="20"/>
        </w:rPr>
        <w:t>nediskriminatorni</w:t>
      </w:r>
      <w:proofErr w:type="spellEnd"/>
      <w:r w:rsidRPr="002C589B">
        <w:rPr>
          <w:rFonts w:ascii="Arial" w:hAnsi="Arial" w:cs="Arial"/>
          <w:sz w:val="20"/>
          <w:szCs w:val="20"/>
        </w:rPr>
        <w:t xml:space="preserve"> in pregledni izbirni postopek, preprečeval navzkrižje interesov  ter zagotavljal, da noben od treh sektorjev ne nadzoruje odločitev o izbiri projekta. V postopku bo upošteval tudi smiselno uporabo določbe zakona, ki ureja integriteto in preprečevanje korupcije in sicer tako, da bo upošteval naslednja določila:</w:t>
      </w:r>
    </w:p>
    <w:p w14:paraId="05EC870A" w14:textId="77777777" w:rsidR="002C589B" w:rsidRPr="005E3847" w:rsidRDefault="002C589B" w:rsidP="002C589B">
      <w:pPr>
        <w:jc w:val="both"/>
        <w:rPr>
          <w:rFonts w:ascii="Arial" w:hAnsi="Arial" w:cs="Arial"/>
          <w:sz w:val="20"/>
          <w:szCs w:val="20"/>
        </w:rPr>
      </w:pPr>
      <w:r w:rsidRPr="005E3847">
        <w:rPr>
          <w:rFonts w:ascii="Arial" w:hAnsi="Arial" w:cs="Arial"/>
          <w:sz w:val="20"/>
          <w:szCs w:val="20"/>
        </w:rPr>
        <w:t>Za operacije, kjer je upravičenec LAS (operacije LAS in operacije sodelovanja LAS) se bodo iz postopka izbire in potrjevanja operacij, ki jih izvaja LAS, izločili poklicni funkcionarji v skladu z Zakonom o integriteti in preprečevanju korupcije (</w:t>
      </w:r>
      <w:proofErr w:type="spellStart"/>
      <w:r w:rsidRPr="005E3847">
        <w:rPr>
          <w:rFonts w:ascii="Arial" w:hAnsi="Arial" w:cs="Arial"/>
          <w:sz w:val="20"/>
          <w:szCs w:val="20"/>
        </w:rPr>
        <w:t>ZlntPK</w:t>
      </w:r>
      <w:proofErr w:type="spellEnd"/>
      <w:r w:rsidRPr="005E3847">
        <w:rPr>
          <w:rFonts w:ascii="Arial" w:hAnsi="Arial" w:cs="Arial"/>
          <w:sz w:val="20"/>
          <w:szCs w:val="20"/>
        </w:rPr>
        <w:t xml:space="preserve">). Ostalim članom LAS se ni potrebno izločevati iz postopka izbire operacij, ki jih izvaja LAS, upoštevati pa je potrebno, da noben sektor ne nadzoruje odločanja o izbiri, kar bo LAS zagotavljal z glasovanjem po sektorjih, pri čemer je sklep sprejet, če zanj glasujeta najmanj dva sektorja. </w:t>
      </w:r>
    </w:p>
    <w:p w14:paraId="455E5F4B" w14:textId="77777777" w:rsidR="000109CF" w:rsidRDefault="002C589B" w:rsidP="005E3847">
      <w:pPr>
        <w:jc w:val="both"/>
        <w:rPr>
          <w:rFonts w:ascii="Arial" w:hAnsi="Arial" w:cs="Arial"/>
          <w:sz w:val="20"/>
          <w:szCs w:val="20"/>
        </w:rPr>
      </w:pPr>
      <w:r w:rsidRPr="005E3847">
        <w:rPr>
          <w:rFonts w:ascii="Arial" w:hAnsi="Arial" w:cs="Arial"/>
          <w:sz w:val="20"/>
          <w:szCs w:val="20"/>
        </w:rPr>
        <w:t xml:space="preserve">Prijavitelji projektov na javni poziv so lahko vodilni partner, člani upravnega odbora in drugih organov LAS, razen članov ocenjevalne komisije. Operacije, prispele na javni poziv, bo ocenjevala neodvisna </w:t>
      </w:r>
    </w:p>
    <w:p w14:paraId="07E3CD49" w14:textId="77777777" w:rsidR="000109CF" w:rsidRDefault="000109CF" w:rsidP="005E3847">
      <w:pPr>
        <w:jc w:val="both"/>
        <w:rPr>
          <w:rFonts w:ascii="Arial" w:hAnsi="Arial" w:cs="Arial"/>
          <w:sz w:val="20"/>
          <w:szCs w:val="20"/>
        </w:rPr>
      </w:pPr>
    </w:p>
    <w:p w14:paraId="129DADAA" w14:textId="507A88ED" w:rsidR="00930D9D" w:rsidRPr="00DE31C9" w:rsidRDefault="002C589B" w:rsidP="005E3847">
      <w:pPr>
        <w:jc w:val="both"/>
        <w:rPr>
          <w:rFonts w:ascii="Arial" w:hAnsi="Arial" w:cs="Arial"/>
          <w:sz w:val="20"/>
          <w:szCs w:val="20"/>
        </w:rPr>
      </w:pPr>
      <w:r w:rsidRPr="005E3847">
        <w:rPr>
          <w:rFonts w:ascii="Arial" w:hAnsi="Arial" w:cs="Arial"/>
          <w:sz w:val="20"/>
          <w:szCs w:val="20"/>
        </w:rPr>
        <w:t>, ki jo bo upravni odbor izbral na osnovi odprtega javnega poziva. Neizbrani kandidati se bodo imeli možnost pritožiti na skupščino LAS. V upravnem odboru nobena interesna skupina (sektor) ne nadzoruje odločanja, kar LAS zagotavlja z glasovanjem po sektorjih, kjer je sklep sprejet, če zanj glasujeta najmanj dva sektorja. Ob obravnavi posameznih operacij, prispelih na javni poziv, se bodo iz postopka izbire in potrjevanja posamezne operacije na upravnem odboru izločili prijavitelj in partnerji v operaciji oziroma njihovi zaposleni in/ali njihovi člani.</w:t>
      </w:r>
    </w:p>
    <w:bookmarkEnd w:id="182"/>
    <w:p w14:paraId="461C15BE" w14:textId="77777777" w:rsidR="00930D9D" w:rsidRPr="00DE31C9" w:rsidRDefault="00930D9D" w:rsidP="00930D9D">
      <w:pPr>
        <w:spacing w:after="0"/>
        <w:jc w:val="both"/>
        <w:rPr>
          <w:rFonts w:ascii="Arial" w:hAnsi="Arial" w:cs="Arial"/>
          <w:sz w:val="20"/>
          <w:szCs w:val="20"/>
        </w:rPr>
      </w:pPr>
      <w:r w:rsidRPr="00580958">
        <w:rPr>
          <w:rFonts w:ascii="Arial" w:hAnsi="Arial" w:cs="Arial"/>
          <w:iCs/>
          <w:sz w:val="20"/>
          <w:szCs w:val="20"/>
        </w:rPr>
        <w:t>Za preprečitev konflikta interesov</w:t>
      </w:r>
      <w:r w:rsidRPr="00580958">
        <w:rPr>
          <w:rFonts w:ascii="Arial" w:hAnsi="Arial" w:cs="Arial"/>
          <w:sz w:val="20"/>
          <w:szCs w:val="20"/>
        </w:rPr>
        <w:t xml:space="preserve"> bo </w:t>
      </w:r>
      <w:r>
        <w:rPr>
          <w:rFonts w:ascii="Arial" w:hAnsi="Arial" w:cs="Arial"/>
          <w:sz w:val="20"/>
          <w:szCs w:val="20"/>
        </w:rPr>
        <w:t>Ocenjevalna komisija</w:t>
      </w:r>
      <w:r w:rsidRPr="00580958">
        <w:rPr>
          <w:rFonts w:ascii="Arial" w:hAnsi="Arial" w:cs="Arial"/>
          <w:sz w:val="20"/>
          <w:szCs w:val="20"/>
        </w:rPr>
        <w:t xml:space="preserve"> sestavljen</w:t>
      </w:r>
      <w:r>
        <w:rPr>
          <w:rFonts w:ascii="Arial" w:hAnsi="Arial" w:cs="Arial"/>
          <w:sz w:val="20"/>
          <w:szCs w:val="20"/>
        </w:rPr>
        <w:t>a</w:t>
      </w:r>
      <w:r w:rsidRPr="00580958">
        <w:rPr>
          <w:rFonts w:ascii="Arial" w:hAnsi="Arial" w:cs="Arial"/>
          <w:sz w:val="20"/>
          <w:szCs w:val="20"/>
        </w:rPr>
        <w:t xml:space="preserve"> iz nabora</w:t>
      </w:r>
      <w:r w:rsidRPr="00DE31C9">
        <w:rPr>
          <w:rFonts w:ascii="Arial" w:hAnsi="Arial" w:cs="Arial"/>
          <w:sz w:val="20"/>
          <w:szCs w:val="20"/>
        </w:rPr>
        <w:t xml:space="preserve"> strokovnjakov, </w:t>
      </w:r>
      <w:r>
        <w:rPr>
          <w:rFonts w:ascii="Arial" w:hAnsi="Arial" w:cs="Arial"/>
          <w:sz w:val="20"/>
          <w:szCs w:val="20"/>
        </w:rPr>
        <w:t xml:space="preserve">ki ne prihajajo iz Zasavja. </w:t>
      </w:r>
      <w:r w:rsidRPr="00DE31C9">
        <w:rPr>
          <w:rFonts w:ascii="Arial" w:hAnsi="Arial" w:cs="Arial"/>
          <w:sz w:val="20"/>
          <w:szCs w:val="20"/>
        </w:rPr>
        <w:t>Izmed nabora vseh strokovnjakov</w:t>
      </w:r>
      <w:r>
        <w:rPr>
          <w:rFonts w:ascii="Arial" w:hAnsi="Arial" w:cs="Arial"/>
          <w:sz w:val="20"/>
          <w:szCs w:val="20"/>
        </w:rPr>
        <w:t xml:space="preserve"> </w:t>
      </w:r>
      <w:r w:rsidRPr="00DE31C9">
        <w:rPr>
          <w:rFonts w:ascii="Arial" w:hAnsi="Arial" w:cs="Arial"/>
          <w:sz w:val="20"/>
          <w:szCs w:val="20"/>
        </w:rPr>
        <w:t>bo upravni odbor LAS</w:t>
      </w:r>
      <w:r>
        <w:rPr>
          <w:rFonts w:ascii="Arial" w:hAnsi="Arial" w:cs="Arial"/>
          <w:sz w:val="20"/>
          <w:szCs w:val="20"/>
        </w:rPr>
        <w:t>,</w:t>
      </w:r>
      <w:r w:rsidRPr="00D6309F">
        <w:rPr>
          <w:rFonts w:ascii="Arial" w:hAnsi="Arial" w:cs="Arial"/>
          <w:sz w:val="20"/>
          <w:szCs w:val="20"/>
        </w:rPr>
        <w:t xml:space="preserve"> </w:t>
      </w:r>
      <w:r w:rsidRPr="00AF2B4A">
        <w:rPr>
          <w:rFonts w:ascii="Arial" w:hAnsi="Arial" w:cs="Arial"/>
          <w:sz w:val="20"/>
          <w:szCs w:val="20"/>
        </w:rPr>
        <w:t>določil</w:t>
      </w:r>
      <w:r>
        <w:rPr>
          <w:rFonts w:ascii="Arial" w:hAnsi="Arial" w:cs="Arial"/>
          <w:sz w:val="20"/>
          <w:szCs w:val="20"/>
        </w:rPr>
        <w:t xml:space="preserve"> </w:t>
      </w:r>
      <w:r w:rsidRPr="00DE31C9">
        <w:rPr>
          <w:rFonts w:ascii="Arial" w:hAnsi="Arial" w:cs="Arial"/>
          <w:sz w:val="20"/>
          <w:szCs w:val="20"/>
        </w:rPr>
        <w:t xml:space="preserve">člane </w:t>
      </w:r>
      <w:r>
        <w:rPr>
          <w:rFonts w:ascii="Arial" w:hAnsi="Arial" w:cs="Arial"/>
          <w:sz w:val="20"/>
          <w:szCs w:val="20"/>
        </w:rPr>
        <w:t>Ocenjevalne komisije.</w:t>
      </w:r>
    </w:p>
    <w:p w14:paraId="3E7B02B3" w14:textId="77777777" w:rsidR="00930D9D" w:rsidRPr="00DE31C9" w:rsidRDefault="00930D9D" w:rsidP="00930D9D">
      <w:pPr>
        <w:spacing w:after="0"/>
        <w:jc w:val="both"/>
        <w:rPr>
          <w:rFonts w:ascii="Arial" w:hAnsi="Arial" w:cs="Arial"/>
          <w:sz w:val="20"/>
          <w:szCs w:val="20"/>
        </w:rPr>
      </w:pPr>
    </w:p>
    <w:p w14:paraId="10235D5B" w14:textId="77777777" w:rsidR="00930D9D" w:rsidRPr="00DE31C9" w:rsidRDefault="00930D9D" w:rsidP="00930D9D">
      <w:pPr>
        <w:spacing w:after="0"/>
        <w:jc w:val="both"/>
        <w:rPr>
          <w:rFonts w:ascii="Arial" w:hAnsi="Arial" w:cs="Arial"/>
          <w:sz w:val="20"/>
          <w:szCs w:val="20"/>
        </w:rPr>
      </w:pPr>
      <w:r w:rsidRPr="00DE31C9">
        <w:rPr>
          <w:rFonts w:ascii="Arial" w:hAnsi="Arial" w:cs="Arial"/>
          <w:sz w:val="20"/>
          <w:szCs w:val="20"/>
        </w:rPr>
        <w:t xml:space="preserve">V </w:t>
      </w:r>
      <w:r>
        <w:rPr>
          <w:rFonts w:ascii="Arial" w:hAnsi="Arial" w:cs="Arial"/>
          <w:sz w:val="20"/>
          <w:szCs w:val="20"/>
        </w:rPr>
        <w:t xml:space="preserve">Ocenjevalni komisiji </w:t>
      </w:r>
      <w:r w:rsidRPr="00DE31C9">
        <w:rPr>
          <w:rFonts w:ascii="Arial" w:hAnsi="Arial" w:cs="Arial"/>
          <w:sz w:val="20"/>
          <w:szCs w:val="20"/>
        </w:rPr>
        <w:t>tudi ne more delovati član:</w:t>
      </w:r>
    </w:p>
    <w:p w14:paraId="37C114BF" w14:textId="77777777" w:rsidR="00930D9D" w:rsidRPr="00DE31C9" w:rsidRDefault="00930D9D">
      <w:pPr>
        <w:pStyle w:val="Odstavekseznama"/>
        <w:numPr>
          <w:ilvl w:val="0"/>
          <w:numId w:val="8"/>
        </w:numPr>
        <w:spacing w:after="0"/>
        <w:jc w:val="both"/>
        <w:rPr>
          <w:rFonts w:ascii="Arial" w:hAnsi="Arial" w:cs="Arial"/>
          <w:sz w:val="20"/>
          <w:szCs w:val="20"/>
        </w:rPr>
      </w:pPr>
      <w:r w:rsidRPr="00DE31C9">
        <w:rPr>
          <w:rFonts w:ascii="Arial" w:hAnsi="Arial" w:cs="Arial"/>
          <w:sz w:val="20"/>
          <w:szCs w:val="20"/>
        </w:rPr>
        <w:t xml:space="preserve">kadar je on ali njegov družinski član, prosilec za pridobitev sredstev za izvajanje operacij LAS (ne glede na status prosilca – fizična ali pravna oseba), </w:t>
      </w:r>
    </w:p>
    <w:p w14:paraId="0545AF11" w14:textId="77777777" w:rsidR="00930D9D" w:rsidRPr="00DE31C9" w:rsidRDefault="00930D9D">
      <w:pPr>
        <w:pStyle w:val="Odstavekseznama"/>
        <w:numPr>
          <w:ilvl w:val="0"/>
          <w:numId w:val="8"/>
        </w:numPr>
        <w:spacing w:after="0"/>
        <w:jc w:val="both"/>
        <w:rPr>
          <w:rFonts w:ascii="Arial" w:hAnsi="Arial" w:cs="Arial"/>
          <w:sz w:val="20"/>
          <w:szCs w:val="20"/>
        </w:rPr>
      </w:pPr>
      <w:r w:rsidRPr="00DE31C9">
        <w:rPr>
          <w:rFonts w:ascii="Arial" w:hAnsi="Arial" w:cs="Arial"/>
          <w:sz w:val="20"/>
          <w:szCs w:val="20"/>
        </w:rPr>
        <w:t xml:space="preserve">kadar je član društva, ki je prosilec za pridobitev sredstev za izvajanje operacij za LAS, </w:t>
      </w:r>
    </w:p>
    <w:p w14:paraId="5D59E42F" w14:textId="77777777" w:rsidR="00930D9D" w:rsidRDefault="00930D9D">
      <w:pPr>
        <w:pStyle w:val="Odstavekseznama"/>
        <w:numPr>
          <w:ilvl w:val="0"/>
          <w:numId w:val="8"/>
        </w:numPr>
        <w:spacing w:after="0"/>
        <w:jc w:val="both"/>
        <w:rPr>
          <w:rFonts w:ascii="Arial" w:hAnsi="Arial" w:cs="Arial"/>
          <w:sz w:val="20"/>
          <w:szCs w:val="20"/>
        </w:rPr>
      </w:pPr>
      <w:r w:rsidRPr="00DE31C9">
        <w:rPr>
          <w:rFonts w:ascii="Arial" w:hAnsi="Arial" w:cs="Arial"/>
          <w:sz w:val="20"/>
          <w:szCs w:val="20"/>
        </w:rPr>
        <w:t>kadar je ustanovitelj ali soustanovitelj podjetja, zavoda ali zadruge, ki je prosilec za pridobitev sredstev za izvajanje operacij za LAS.</w:t>
      </w:r>
    </w:p>
    <w:p w14:paraId="5C93C413" w14:textId="77777777" w:rsidR="00930D9D" w:rsidRPr="00DE31C9" w:rsidRDefault="00930D9D" w:rsidP="00930D9D">
      <w:pPr>
        <w:pStyle w:val="Odstavekseznama"/>
        <w:spacing w:after="0"/>
        <w:jc w:val="both"/>
        <w:rPr>
          <w:rFonts w:ascii="Arial" w:hAnsi="Arial" w:cs="Arial"/>
          <w:sz w:val="20"/>
          <w:szCs w:val="20"/>
        </w:rPr>
      </w:pPr>
    </w:p>
    <w:p w14:paraId="2BD60769" w14:textId="77777777" w:rsidR="00930D9D" w:rsidRPr="00E96CCC" w:rsidRDefault="00930D9D" w:rsidP="00930D9D">
      <w:pPr>
        <w:widowControl w:val="0"/>
        <w:autoSpaceDE w:val="0"/>
        <w:autoSpaceDN w:val="0"/>
        <w:adjustRightInd w:val="0"/>
        <w:spacing w:after="200"/>
        <w:jc w:val="both"/>
        <w:rPr>
          <w:rFonts w:ascii="Arial" w:hAnsi="Arial" w:cs="Arial"/>
          <w:bCs/>
          <w:sz w:val="20"/>
          <w:szCs w:val="20"/>
        </w:rPr>
      </w:pPr>
      <w:r>
        <w:rPr>
          <w:rFonts w:ascii="Arial" w:hAnsi="Arial" w:cs="Arial"/>
          <w:sz w:val="20"/>
          <w:szCs w:val="20"/>
        </w:rPr>
        <w:t>V</w:t>
      </w:r>
      <w:r w:rsidRPr="00DE31C9">
        <w:rPr>
          <w:rFonts w:ascii="Arial" w:hAnsi="Arial" w:cs="Arial"/>
          <w:sz w:val="20"/>
          <w:szCs w:val="20"/>
        </w:rPr>
        <w:t xml:space="preserve"> kolikor </w:t>
      </w:r>
      <w:r>
        <w:rPr>
          <w:rFonts w:ascii="Arial" w:hAnsi="Arial" w:cs="Arial"/>
          <w:sz w:val="20"/>
          <w:szCs w:val="20"/>
        </w:rPr>
        <w:t xml:space="preserve">za člana Ocenjevalne komisije </w:t>
      </w:r>
      <w:r w:rsidRPr="00DE31C9">
        <w:rPr>
          <w:rFonts w:ascii="Arial" w:hAnsi="Arial" w:cs="Arial"/>
          <w:sz w:val="20"/>
          <w:szCs w:val="20"/>
        </w:rPr>
        <w:t>veljajo zakonsko veljavne omejitve (pravila za državne pomoči, prepoved dodeljevanja sredstev, navzkrižje interesov ipd.)</w:t>
      </w:r>
      <w:r>
        <w:rPr>
          <w:rFonts w:ascii="Arial" w:hAnsi="Arial" w:cs="Arial"/>
          <w:sz w:val="20"/>
          <w:szCs w:val="20"/>
        </w:rPr>
        <w:t xml:space="preserve">, se </w:t>
      </w:r>
      <w:r w:rsidRPr="00DE31C9">
        <w:rPr>
          <w:rFonts w:ascii="Arial" w:hAnsi="Arial" w:cs="Arial"/>
          <w:sz w:val="20"/>
          <w:szCs w:val="20"/>
        </w:rPr>
        <w:t>mora sam izločiti iz postopka obr</w:t>
      </w:r>
      <w:r>
        <w:rPr>
          <w:rFonts w:ascii="Arial" w:hAnsi="Arial" w:cs="Arial"/>
          <w:sz w:val="20"/>
          <w:szCs w:val="20"/>
        </w:rPr>
        <w:t>avnave in ocenjevanja vlog.</w:t>
      </w:r>
      <w:r w:rsidRPr="00DE31C9">
        <w:rPr>
          <w:rFonts w:ascii="Arial" w:hAnsi="Arial" w:cs="Arial"/>
          <w:sz w:val="20"/>
          <w:szCs w:val="20"/>
        </w:rPr>
        <w:t xml:space="preserve"> Dokončni seznam operacij, potrdi upravni odbor, katerega sestava preprečuje konflikt interesov (zagotavljanje 49 % glasovalnih pravic). </w:t>
      </w:r>
      <w:r>
        <w:rPr>
          <w:rFonts w:ascii="Arial" w:hAnsi="Arial" w:cs="Arial"/>
          <w:sz w:val="20"/>
          <w:szCs w:val="20"/>
        </w:rPr>
        <w:t>Prav tako se pri potrjevanju operacij upošteva</w:t>
      </w:r>
      <w:r w:rsidRPr="008F7A2D">
        <w:rPr>
          <w:rFonts w:ascii="Arial" w:hAnsi="Arial" w:cs="Arial"/>
          <w:sz w:val="20"/>
          <w:szCs w:val="20"/>
        </w:rPr>
        <w:t xml:space="preserve"> </w:t>
      </w:r>
      <w:r w:rsidRPr="00B20349">
        <w:rPr>
          <w:rFonts w:ascii="Arial" w:hAnsi="Arial" w:cs="Arial"/>
          <w:sz w:val="20"/>
          <w:szCs w:val="20"/>
        </w:rPr>
        <w:t>drug</w:t>
      </w:r>
      <w:r>
        <w:rPr>
          <w:rFonts w:ascii="Arial" w:hAnsi="Arial" w:cs="Arial"/>
          <w:sz w:val="20"/>
          <w:szCs w:val="20"/>
        </w:rPr>
        <w:t>i</w:t>
      </w:r>
      <w:r w:rsidRPr="00B20349">
        <w:rPr>
          <w:rFonts w:ascii="Arial" w:hAnsi="Arial" w:cs="Arial"/>
          <w:sz w:val="20"/>
          <w:szCs w:val="20"/>
        </w:rPr>
        <w:t xml:space="preserve"> odstav</w:t>
      </w:r>
      <w:r>
        <w:rPr>
          <w:rFonts w:ascii="Arial" w:hAnsi="Arial" w:cs="Arial"/>
          <w:sz w:val="20"/>
          <w:szCs w:val="20"/>
        </w:rPr>
        <w:t>ek</w:t>
      </w:r>
      <w:r w:rsidRPr="00B20349">
        <w:rPr>
          <w:rFonts w:ascii="Arial" w:hAnsi="Arial" w:cs="Arial"/>
          <w:sz w:val="20"/>
          <w:szCs w:val="20"/>
        </w:rPr>
        <w:t xml:space="preserve">, točke b 34. člena Uredbe 1303/2013/EU, ki določa, da pri odločitvi o izbiri posamezne operacije najmanj 50% glasov prispevajo partnerji, ki niso javni organi.  </w:t>
      </w:r>
      <w:r w:rsidRPr="00C379B6">
        <w:rPr>
          <w:rFonts w:ascii="Arial" w:hAnsi="Arial" w:cs="Arial"/>
          <w:sz w:val="20"/>
          <w:szCs w:val="20"/>
        </w:rPr>
        <w:t xml:space="preserve">V </w:t>
      </w:r>
      <w:r>
        <w:rPr>
          <w:rFonts w:ascii="Arial" w:hAnsi="Arial" w:cs="Arial"/>
          <w:sz w:val="20"/>
          <w:szCs w:val="20"/>
        </w:rPr>
        <w:t xml:space="preserve">kolikor je delež članov iz </w:t>
      </w:r>
      <w:r>
        <w:rPr>
          <w:rFonts w:ascii="Arial" w:hAnsi="Arial" w:cs="Arial"/>
          <w:sz w:val="20"/>
          <w:szCs w:val="20"/>
        </w:rPr>
        <w:lastRenderedPageBreak/>
        <w:t>ekonomskega in zasebnega sektorja manjši od 50 %, upravni odbor ne more odločati o izbranih operacijah LAS. Seja upravnega odbora se prekine oz. preloži do takrat, ko je izpolnjen zahtevan pogoj.</w:t>
      </w:r>
      <w:r w:rsidRPr="00E96CCC">
        <w:rPr>
          <w:rFonts w:ascii="Arial" w:hAnsi="Arial" w:cs="Arial"/>
          <w:sz w:val="20"/>
          <w:szCs w:val="20"/>
        </w:rPr>
        <w:t xml:space="preserve"> </w:t>
      </w:r>
    </w:p>
    <w:p w14:paraId="5726425A" w14:textId="2DF40BB5" w:rsidR="00766317" w:rsidRPr="00766317" w:rsidRDefault="00766317" w:rsidP="00766317">
      <w:pPr>
        <w:spacing w:after="0"/>
        <w:jc w:val="both"/>
        <w:rPr>
          <w:rFonts w:ascii="Arial" w:hAnsi="Arial" w:cs="Arial"/>
          <w:sz w:val="20"/>
          <w:szCs w:val="20"/>
        </w:rPr>
      </w:pPr>
    </w:p>
    <w:p w14:paraId="763C05B8" w14:textId="0B22BC0B" w:rsidR="00A07832" w:rsidRPr="005B3E61" w:rsidRDefault="008D5D5E" w:rsidP="005B3E61">
      <w:pPr>
        <w:rPr>
          <w:rFonts w:ascii="Arial" w:eastAsia="Times New Roman" w:hAnsi="Arial" w:cs="Arial"/>
          <w:sz w:val="18"/>
          <w:szCs w:val="18"/>
          <w:lang w:eastAsia="sl-SI"/>
        </w:rPr>
      </w:pPr>
      <w:r>
        <w:rPr>
          <w:rFonts w:cs="Arial"/>
          <w:sz w:val="18"/>
          <w:szCs w:val="18"/>
        </w:rPr>
        <w:br w:type="page"/>
      </w:r>
    </w:p>
    <w:p w14:paraId="2091443D" w14:textId="77777777" w:rsidR="00C07E26" w:rsidRDefault="003240CC" w:rsidP="002751F6">
      <w:pPr>
        <w:pStyle w:val="Naslov1"/>
      </w:pPr>
      <w:bookmarkStart w:id="183" w:name="_Toc438209239"/>
      <w:bookmarkStart w:id="184" w:name="_Toc438672373"/>
      <w:bookmarkStart w:id="185" w:name="_Toc438721692"/>
      <w:bookmarkStart w:id="186" w:name="_Toc439105488"/>
      <w:bookmarkStart w:id="187" w:name="_Toc439189502"/>
      <w:bookmarkStart w:id="188" w:name="_Toc138226152"/>
      <w:bookmarkStart w:id="189" w:name="_Toc150762806"/>
      <w:r w:rsidRPr="002751F6">
        <w:lastRenderedPageBreak/>
        <w:t>Opis</w:t>
      </w:r>
      <w:bookmarkEnd w:id="183"/>
      <w:bookmarkEnd w:id="184"/>
      <w:bookmarkEnd w:id="185"/>
      <w:bookmarkEnd w:id="186"/>
      <w:bookmarkEnd w:id="187"/>
      <w:r w:rsidR="00721995" w:rsidRPr="002751F6">
        <w:t xml:space="preserve"> postopka vključitve skupnosti v pripravo SLR</w:t>
      </w:r>
      <w:bookmarkEnd w:id="188"/>
      <w:bookmarkEnd w:id="189"/>
      <w:r w:rsidR="00721995" w:rsidRPr="002751F6">
        <w:t xml:space="preserve"> </w:t>
      </w:r>
    </w:p>
    <w:p w14:paraId="120650FB" w14:textId="77777777" w:rsidR="0091443C" w:rsidRDefault="0091443C" w:rsidP="0091443C">
      <w:pPr>
        <w:jc w:val="both"/>
      </w:pPr>
    </w:p>
    <w:p w14:paraId="2C9AF10A" w14:textId="550092A3" w:rsidR="0091443C" w:rsidRDefault="0091443C" w:rsidP="0091443C">
      <w:pPr>
        <w:jc w:val="both"/>
        <w:rPr>
          <w:rFonts w:ascii="Arial" w:hAnsi="Arial" w:cs="Arial"/>
          <w:sz w:val="20"/>
          <w:szCs w:val="20"/>
        </w:rPr>
      </w:pPr>
      <w:r w:rsidRPr="00B36D10">
        <w:rPr>
          <w:rFonts w:ascii="Arial" w:hAnsi="Arial" w:cs="Arial"/>
          <w:sz w:val="20"/>
          <w:szCs w:val="20"/>
        </w:rPr>
        <w:t xml:space="preserve">Prve aktivnosti za oblikovanje </w:t>
      </w:r>
      <w:r>
        <w:rPr>
          <w:rFonts w:ascii="Arial" w:hAnsi="Arial" w:cs="Arial"/>
          <w:sz w:val="20"/>
          <w:szCs w:val="20"/>
        </w:rPr>
        <w:t xml:space="preserve">lokalnih akcijskih skupin za izvajanje pristopa LEADER/CLLD v programskem obdobju do leta 2027 so se pravzaprav pričele že v začetku leta 2022, ko je obstoječe Partnerstvo LAS Zasavje oz. njegov vodilni partner – OOZ Hrastnik poslal izkazani Interes za oblikovanje LAS  v novem programskem obdobju do leta 2027, skupaj s potrjeni referencami s strani vseh treh zasavskih občin (Hrastnik, Trbovlje in Zagorje ob Savi). </w:t>
      </w:r>
    </w:p>
    <w:p w14:paraId="4F1DD862" w14:textId="77777777" w:rsidR="0091443C" w:rsidRPr="00B36D10" w:rsidRDefault="0091443C" w:rsidP="0091443C">
      <w:pPr>
        <w:jc w:val="both"/>
        <w:rPr>
          <w:rFonts w:ascii="Arial" w:hAnsi="Arial" w:cs="Arial"/>
          <w:sz w:val="20"/>
          <w:szCs w:val="20"/>
        </w:rPr>
      </w:pPr>
      <w:r>
        <w:rPr>
          <w:rFonts w:ascii="Arial" w:hAnsi="Arial" w:cs="Arial"/>
          <w:sz w:val="20"/>
          <w:szCs w:val="20"/>
        </w:rPr>
        <w:t xml:space="preserve">Partnerstvo LAS Zasavje je svoje aktivnosti k oblikovanju oz. nadaljevanju LAS v novem programskem obdobju do leta 2027 nadaljevalo z objavljenim </w:t>
      </w:r>
      <w:r w:rsidRPr="00C76092">
        <w:rPr>
          <w:rFonts w:ascii="Arial" w:hAnsi="Arial" w:cs="Arial"/>
          <w:sz w:val="20"/>
          <w:szCs w:val="20"/>
        </w:rPr>
        <w:t>Poziv</w:t>
      </w:r>
      <w:r>
        <w:rPr>
          <w:rFonts w:ascii="Arial" w:hAnsi="Arial" w:cs="Arial"/>
          <w:sz w:val="20"/>
          <w:szCs w:val="20"/>
        </w:rPr>
        <w:t>om</w:t>
      </w:r>
      <w:r w:rsidRPr="00C76092">
        <w:rPr>
          <w:rFonts w:ascii="Arial" w:hAnsi="Arial" w:cs="Arial"/>
          <w:sz w:val="20"/>
          <w:szCs w:val="20"/>
        </w:rPr>
        <w:t xml:space="preserve"> k opredelitvi članstva v Partnerstvu LAS Zasavje za programsko obdobje 2021-2027.</w:t>
      </w:r>
    </w:p>
    <w:p w14:paraId="470319F1" w14:textId="77777777" w:rsidR="0091443C" w:rsidRDefault="0091443C" w:rsidP="0091443C">
      <w:pPr>
        <w:rPr>
          <w:rFonts w:ascii="Arial" w:hAnsi="Arial" w:cs="Arial"/>
          <w:sz w:val="20"/>
          <w:szCs w:val="20"/>
        </w:rPr>
      </w:pPr>
      <w:r>
        <w:rPr>
          <w:rFonts w:ascii="Arial" w:hAnsi="Arial" w:cs="Arial"/>
          <w:sz w:val="20"/>
          <w:szCs w:val="20"/>
        </w:rPr>
        <w:t>16.1.2023 ga je objavilo</w:t>
      </w:r>
      <w:r w:rsidRPr="00C76092">
        <w:rPr>
          <w:rFonts w:ascii="Arial" w:hAnsi="Arial" w:cs="Arial"/>
          <w:sz w:val="20"/>
          <w:szCs w:val="20"/>
        </w:rPr>
        <w:t xml:space="preserve"> na svoji spletni strani: </w:t>
      </w:r>
      <w:hyperlink r:id="rId15" w:history="1">
        <w:r w:rsidRPr="00C76092">
          <w:rPr>
            <w:rStyle w:val="Hiperpovezava"/>
            <w:rFonts w:ascii="Arial" w:hAnsi="Arial" w:cs="Arial"/>
            <w:sz w:val="20"/>
            <w:szCs w:val="20"/>
          </w:rPr>
          <w:t>http://www.las-zasavje.eu/2023/01/16/poziv-k-opredelitvi-clanstva-v-partnerstvu-lokalne-akcijske-skupine-zasavje-partnerstvo-las-zasavje-za-programsko-obdobje-2021-2027/</w:t>
        </w:r>
      </w:hyperlink>
      <w:r>
        <w:rPr>
          <w:rFonts w:ascii="Arial" w:hAnsi="Arial" w:cs="Arial"/>
          <w:sz w:val="20"/>
          <w:szCs w:val="20"/>
        </w:rPr>
        <w:t xml:space="preserve">. </w:t>
      </w:r>
      <w:r w:rsidRPr="00C76092">
        <w:rPr>
          <w:rFonts w:ascii="Arial" w:hAnsi="Arial" w:cs="Arial"/>
          <w:sz w:val="20"/>
          <w:szCs w:val="20"/>
        </w:rPr>
        <w:t xml:space="preserve">Navedeni poziv je bil objavljen še preko drugih spletnih kanalov: Zavoda za mladino in šport Trbovlje: </w:t>
      </w:r>
      <w:hyperlink r:id="rId16" w:history="1">
        <w:r w:rsidRPr="00C76092">
          <w:rPr>
            <w:rStyle w:val="Hiperpovezava"/>
            <w:rFonts w:ascii="Arial" w:hAnsi="Arial" w:cs="Arial"/>
            <w:sz w:val="20"/>
            <w:szCs w:val="20"/>
          </w:rPr>
          <w:t>https://zmst.si/poziv-k-opredelitvi-clanstva-v-partnerstvu-lokalne-akcijske-skupine-zasavje-partnerstvo-las-zasavje-za-programsko-obdobje-2021-2027/</w:t>
        </w:r>
      </w:hyperlink>
      <w:r w:rsidRPr="00C76092">
        <w:rPr>
          <w:rFonts w:ascii="Arial" w:hAnsi="Arial" w:cs="Arial"/>
          <w:sz w:val="20"/>
          <w:szCs w:val="20"/>
        </w:rPr>
        <w:t xml:space="preserve">, Občine Zagorje ob Savi: </w:t>
      </w:r>
      <w:hyperlink r:id="rId17" w:history="1">
        <w:r w:rsidRPr="00C76092">
          <w:rPr>
            <w:rStyle w:val="Hiperpovezava"/>
            <w:rFonts w:ascii="Arial" w:hAnsi="Arial" w:cs="Arial"/>
            <w:sz w:val="20"/>
            <w:szCs w:val="20"/>
          </w:rPr>
          <w:t>https://www.mojaobcina.si/zagorje-ob-savi/novice/clanstvo-v-partnerstvu-las-zasavje-v-programskem-obdobju-2021-2027.html</w:t>
        </w:r>
      </w:hyperlink>
      <w:r w:rsidRPr="00C76092">
        <w:rPr>
          <w:rFonts w:ascii="Arial" w:hAnsi="Arial" w:cs="Arial"/>
          <w:sz w:val="20"/>
          <w:szCs w:val="20"/>
        </w:rPr>
        <w:t xml:space="preserve">, vodilnega partnerja OOZ Hrastnik: </w:t>
      </w:r>
      <w:hyperlink r:id="rId18" w:history="1">
        <w:r w:rsidRPr="00C76092">
          <w:rPr>
            <w:rStyle w:val="Hiperpovezava"/>
            <w:rFonts w:ascii="Arial" w:hAnsi="Arial" w:cs="Arial"/>
            <w:sz w:val="20"/>
            <w:szCs w:val="20"/>
          </w:rPr>
          <w:t>https://ooz-hrastnik.si</w:t>
        </w:r>
      </w:hyperlink>
      <w:r w:rsidRPr="00C76092">
        <w:rPr>
          <w:rFonts w:ascii="Arial" w:hAnsi="Arial" w:cs="Arial"/>
          <w:sz w:val="20"/>
          <w:szCs w:val="20"/>
        </w:rPr>
        <w:t xml:space="preserve">, preko Radia Kum: </w:t>
      </w:r>
      <w:hyperlink r:id="rId19" w:history="1">
        <w:r w:rsidRPr="00C76092">
          <w:rPr>
            <w:rStyle w:val="Hiperpovezava"/>
            <w:rFonts w:ascii="Arial" w:hAnsi="Arial" w:cs="Arial"/>
            <w:sz w:val="20"/>
            <w:szCs w:val="20"/>
          </w:rPr>
          <w:t>https://kum24.si/clanek/novice/63c67d4a988c4/oblikuje-se-partnerstvo-las-zasavje-2021-2027</w:t>
        </w:r>
      </w:hyperlink>
      <w:r>
        <w:rPr>
          <w:rFonts w:ascii="Arial" w:hAnsi="Arial" w:cs="Arial"/>
          <w:sz w:val="20"/>
          <w:szCs w:val="20"/>
        </w:rPr>
        <w:t>.</w:t>
      </w:r>
    </w:p>
    <w:p w14:paraId="5D07136E" w14:textId="77777777" w:rsidR="0091443C" w:rsidRPr="00C76092" w:rsidRDefault="0091443C" w:rsidP="0091443C">
      <w:pPr>
        <w:jc w:val="both"/>
        <w:rPr>
          <w:rFonts w:ascii="Arial" w:hAnsi="Arial" w:cs="Arial"/>
          <w:sz w:val="20"/>
          <w:szCs w:val="20"/>
        </w:rPr>
      </w:pPr>
      <w:r>
        <w:rPr>
          <w:rFonts w:ascii="Arial" w:hAnsi="Arial" w:cs="Arial"/>
          <w:sz w:val="20"/>
          <w:szCs w:val="20"/>
        </w:rPr>
        <w:t xml:space="preserve">Navedeni poziv je bil 16.01.2023 preko elektronske pošte (s povezavo za posredovanje) posredovan tudi vsem obstoječim pogodbenim partnerjem Partnerstva LAS Zasavje, pri čemer so bili naknadno posredovali še opomniki za sodelovanje v LAS v programskem obdobju do leta 2027. </w:t>
      </w:r>
    </w:p>
    <w:p w14:paraId="73815DD7" w14:textId="77777777" w:rsidR="0091443C" w:rsidRDefault="0091443C" w:rsidP="0091443C">
      <w:pPr>
        <w:jc w:val="both"/>
        <w:rPr>
          <w:rFonts w:ascii="Arial" w:hAnsi="Arial" w:cs="Arial"/>
          <w:sz w:val="20"/>
          <w:szCs w:val="20"/>
        </w:rPr>
      </w:pPr>
      <w:r>
        <w:rPr>
          <w:rFonts w:ascii="Arial" w:hAnsi="Arial" w:cs="Arial"/>
          <w:sz w:val="20"/>
          <w:szCs w:val="20"/>
        </w:rPr>
        <w:t xml:space="preserve">Delovanje Partnerstva LAS Zasavje v programskem obdobju 2014-2020 ter tudi izhodišča za nadaljnje delovanje LAS v novem programskem obdobju do leta 2027 je bilo predstavljeno tudi na seji Sveta zasavske regije, dne 25.1.2023. </w:t>
      </w:r>
    </w:p>
    <w:p w14:paraId="44F9FD1D" w14:textId="77777777" w:rsidR="0091443C" w:rsidRDefault="0091443C" w:rsidP="0091443C">
      <w:pPr>
        <w:jc w:val="both"/>
        <w:rPr>
          <w:rFonts w:ascii="Arial" w:hAnsi="Arial" w:cs="Arial"/>
          <w:sz w:val="20"/>
          <w:szCs w:val="20"/>
        </w:rPr>
      </w:pPr>
      <w:r>
        <w:rPr>
          <w:rFonts w:ascii="Arial" w:hAnsi="Arial" w:cs="Arial"/>
          <w:sz w:val="20"/>
          <w:szCs w:val="20"/>
        </w:rPr>
        <w:t>Na osnovi izkazanega interesa tako obstoječih pogodbenih partnerjev kot tudi novih, je bila izvedena 16. seja UO Partnerstva LAS Zasavje in ustanovna skupščina Partnerstva LAS Zasavje za programsko obdobje do leta 2027, dne 22.2.2023, na kateri je bila potrjena Pogodba o ustanovitvi in delovanju lokalnega partnerstva Lokalne akcijske skupine Zasavje za programsko obdobje do leta 2027, predlagan je bil vodilni partner Partnerstva LAS Zasavje za programsko obdobje do leta 2027, prav tako pa je bila tudi potrjena Pogodba o nalogah vodilnega partnerja pri lokalnem Partnerstvu LAS Zasavje za programsko obdobje do leta 2027. Na podlagi soglasne potrditve s strani obeh organov LAS se je tega istega dne podpisala Pogodba o nalogah vodilnega partnerja pri lokalnem Partnerstvu LAS Zasavje za programsko obdobje do leta 202, prav tako se je s strani 33 pogodbenih partnerjev podpisala še Pogodba o ustanovitvi in delovanju lokalnega partnerstva Lokalne akcijske skupine Zasavje za programsko obdobje do leta 2027.</w:t>
      </w:r>
    </w:p>
    <w:p w14:paraId="45700CB0" w14:textId="77777777" w:rsidR="0091443C" w:rsidRPr="006F7440" w:rsidRDefault="0091443C" w:rsidP="0091443C">
      <w:pPr>
        <w:jc w:val="both"/>
        <w:rPr>
          <w:rFonts w:ascii="Arial" w:hAnsi="Arial" w:cs="Arial"/>
          <w:sz w:val="20"/>
          <w:szCs w:val="20"/>
        </w:rPr>
      </w:pPr>
      <w:r>
        <w:rPr>
          <w:rFonts w:ascii="Arial" w:hAnsi="Arial" w:cs="Arial"/>
          <w:sz w:val="20"/>
          <w:szCs w:val="20"/>
        </w:rPr>
        <w:t xml:space="preserve">Po izpeljavi formalnih aktivnosti za pristop k izvajanju programa LEADER/CLLD s strani Partnerstva LAS Zasavje tudi v novem programskem obdobju do leta 2027, so se pričele izvajati aktivnosti za pripravo Strategije lokalnega razvoja Partnerstva LAS Zasavje do leta 2027. </w:t>
      </w:r>
    </w:p>
    <w:p w14:paraId="76A39CE4" w14:textId="77777777" w:rsidR="0091443C" w:rsidRDefault="0091443C" w:rsidP="0091443C">
      <w:pPr>
        <w:pStyle w:val="Brezrazmikov"/>
        <w:spacing w:line="276" w:lineRule="auto"/>
        <w:jc w:val="both"/>
        <w:rPr>
          <w:rFonts w:cs="Arial"/>
        </w:rPr>
      </w:pPr>
      <w:r w:rsidRPr="004D2F70">
        <w:rPr>
          <w:rFonts w:cs="Arial"/>
        </w:rPr>
        <w:t xml:space="preserve">Za pripravo posameznih </w:t>
      </w:r>
      <w:r>
        <w:rPr>
          <w:rFonts w:cs="Arial"/>
        </w:rPr>
        <w:t xml:space="preserve">vsebinskih sklopov Strategije lokalnega razvoja Partnerstva LAS Zasavje do leta 2027 so bile v Zasavju izvedene 4 delavnice (2 delavnici v Hrastniku, 1 delavnica v Trbovljah in Zagorju ob Savi), na katere je bila (preko različnih spletnih kanalov) vabljena širša lokalna javnost. Prav tako so bila vabila na delavnice objavljena na spletni strani Partnerstva LAS Zasavje: </w:t>
      </w:r>
      <w:hyperlink r:id="rId20" w:history="1">
        <w:r w:rsidRPr="009E2282">
          <w:rPr>
            <w:rStyle w:val="Hiperpovezava"/>
            <w:rFonts w:cs="Arial"/>
          </w:rPr>
          <w:t>http://www.las-zasavje.eu/novice-las-2/</w:t>
        </w:r>
      </w:hyperlink>
      <w:r>
        <w:rPr>
          <w:rFonts w:cs="Arial"/>
        </w:rPr>
        <w:t xml:space="preserve">. Seveda je hkrati potekala še neposredna animacija javnosti, da bi se le-ta v čim večji meri udeležila navedenih delavnic in na takšen način čim bolj prispevala k pripravi kvalitetne Strategije lokalnega razvoja, kot krovnega dokumenta za pripravo javnih pozivov v naslednjih letih. </w:t>
      </w:r>
    </w:p>
    <w:p w14:paraId="1E9A76BE" w14:textId="77777777" w:rsidR="0091443C" w:rsidRDefault="0091443C" w:rsidP="0091443C">
      <w:pPr>
        <w:pStyle w:val="Brezrazmikov"/>
        <w:spacing w:line="276" w:lineRule="auto"/>
        <w:jc w:val="both"/>
        <w:rPr>
          <w:rFonts w:cs="Arial"/>
        </w:rPr>
      </w:pPr>
    </w:p>
    <w:p w14:paraId="4B938187" w14:textId="23368ADF" w:rsidR="00113850" w:rsidRDefault="0091443C" w:rsidP="00113850">
      <w:pPr>
        <w:jc w:val="both"/>
        <w:rPr>
          <w:rFonts w:ascii="Arial" w:eastAsia="Times New Roman" w:hAnsi="Arial" w:cs="Arial"/>
          <w:sz w:val="20"/>
          <w:lang w:eastAsia="sl-SI"/>
        </w:rPr>
      </w:pPr>
      <w:r w:rsidRPr="00766317">
        <w:rPr>
          <w:rFonts w:ascii="Arial" w:eastAsia="Times New Roman" w:hAnsi="Arial" w:cs="Arial"/>
          <w:sz w:val="20"/>
          <w:lang w:eastAsia="sl-SI"/>
        </w:rPr>
        <w:lastRenderedPageBreak/>
        <w:t>Delavnice so bile organizirane po pri</w:t>
      </w:r>
      <w:r w:rsidR="00113850" w:rsidRPr="00766317">
        <w:rPr>
          <w:rFonts w:ascii="Arial" w:eastAsia="Times New Roman" w:hAnsi="Arial" w:cs="Arial"/>
          <w:sz w:val="20"/>
          <w:lang w:eastAsia="sl-SI"/>
        </w:rPr>
        <w:t>stopu</w:t>
      </w:r>
      <w:r w:rsidRPr="00766317">
        <w:rPr>
          <w:rFonts w:ascii="Arial" w:eastAsia="Times New Roman" w:hAnsi="Arial" w:cs="Arial"/>
          <w:sz w:val="20"/>
          <w:lang w:eastAsia="sl-SI"/>
        </w:rPr>
        <w:t xml:space="preserve"> od spodaj navzgo</w:t>
      </w:r>
      <w:r w:rsidR="006741B7" w:rsidRPr="00766317">
        <w:rPr>
          <w:rFonts w:ascii="Arial" w:eastAsia="Times New Roman" w:hAnsi="Arial" w:cs="Arial"/>
          <w:sz w:val="20"/>
          <w:lang w:eastAsia="sl-SI"/>
        </w:rPr>
        <w:t>r</w:t>
      </w:r>
      <w:r w:rsidR="00113850" w:rsidRPr="00766317">
        <w:rPr>
          <w:rFonts w:ascii="Arial" w:eastAsia="Times New Roman" w:hAnsi="Arial" w:cs="Arial"/>
          <w:sz w:val="20"/>
          <w:lang w:eastAsia="sl-SI"/>
        </w:rPr>
        <w:t>, tako da lahko lokalna skupnost in lokalni akterji maksimalno pomagajo opredeliti razvojno pot za svoje območje v skladu s svojimi potrebami, pričakovanji in načrti. Na delavnicah je potekalo sooblikovanje strategije lokalnega razvoja sicer preko SWOT analize, določitev izzivov in potreb območja LAS ter nato diskusija o možnih ukrepih za dosego željenega stanja regije leta 2027.</w:t>
      </w:r>
      <w:r w:rsidR="006741B7" w:rsidRPr="00766317">
        <w:rPr>
          <w:rFonts w:ascii="Arial" w:eastAsia="Times New Roman" w:hAnsi="Arial" w:cs="Arial"/>
          <w:sz w:val="20"/>
          <w:lang w:eastAsia="sl-SI"/>
        </w:rPr>
        <w:t xml:space="preserve"> </w:t>
      </w:r>
      <w:r w:rsidR="00113850" w:rsidRPr="00766317">
        <w:rPr>
          <w:rFonts w:ascii="Arial" w:eastAsia="Times New Roman" w:hAnsi="Arial" w:cs="Arial"/>
          <w:sz w:val="20"/>
          <w:lang w:eastAsia="sl-SI"/>
        </w:rPr>
        <w:t xml:space="preserve">Na delavnicah so </w:t>
      </w:r>
      <w:r w:rsidR="006741B7" w:rsidRPr="00766317">
        <w:rPr>
          <w:rFonts w:ascii="Arial" w:eastAsia="Times New Roman" w:hAnsi="Arial" w:cs="Arial"/>
          <w:sz w:val="20"/>
          <w:lang w:eastAsia="sl-SI"/>
        </w:rPr>
        <w:t xml:space="preserve">v sistematično o vodenem procesu </w:t>
      </w:r>
      <w:r w:rsidR="00113850" w:rsidRPr="00766317">
        <w:rPr>
          <w:rFonts w:ascii="Arial" w:eastAsia="Times New Roman" w:hAnsi="Arial" w:cs="Arial"/>
          <w:sz w:val="20"/>
          <w:lang w:eastAsia="sl-SI"/>
        </w:rPr>
        <w:t xml:space="preserve">potekali tudi konkretna snovanja projektov v okviru različnih deležnikov, snovanja pobud z namenom konkretnega razvoja projektov. S tem so bili </w:t>
      </w:r>
      <w:r w:rsidR="00CD5792" w:rsidRPr="00766317">
        <w:rPr>
          <w:rFonts w:ascii="Arial" w:eastAsia="Times New Roman" w:hAnsi="Arial" w:cs="Arial"/>
          <w:sz w:val="20"/>
          <w:lang w:eastAsia="sl-SI"/>
        </w:rPr>
        <w:t xml:space="preserve">že na delavnicah tudi </w:t>
      </w:r>
      <w:r w:rsidR="00113850" w:rsidRPr="00766317">
        <w:rPr>
          <w:rFonts w:ascii="Arial" w:eastAsia="Times New Roman" w:hAnsi="Arial" w:cs="Arial"/>
          <w:sz w:val="20"/>
          <w:lang w:eastAsia="sl-SI"/>
        </w:rPr>
        <w:t>ustvarjeni pogoji za povezovanje, mreženje in sodelovanje v partnerstvih na določenih sorodnih projektih.</w:t>
      </w:r>
    </w:p>
    <w:p w14:paraId="50735CCF" w14:textId="77777777" w:rsidR="0091443C" w:rsidRDefault="0091443C" w:rsidP="0091443C">
      <w:pPr>
        <w:pStyle w:val="Brezrazmikov"/>
        <w:spacing w:line="276" w:lineRule="auto"/>
        <w:jc w:val="both"/>
        <w:rPr>
          <w:rFonts w:cs="Arial"/>
        </w:rPr>
      </w:pPr>
      <w:r w:rsidRPr="00F602C5">
        <w:rPr>
          <w:rFonts w:cs="Arial"/>
          <w:u w:val="single"/>
        </w:rPr>
        <w:t>Prva delavnica</w:t>
      </w:r>
      <w:r>
        <w:rPr>
          <w:rFonts w:cs="Arial"/>
        </w:rPr>
        <w:t xml:space="preserve"> je dne 15.03.2023 potekala na sedežu Partnerstva LAS Zasavje, Cesta 1. maja 83, Hrastnik. Namen delavnice, ki se jo je udeležilo 20 udeležencev, je bila priprava analize razvojnih potreb in potenciala območja LAS, vključno z analizo prednosti, slabosti, priložnosti in nevarnosti ter priprava SWOT analize na osnovi zbranih podatkov. Poročilo s slikovnim gradivom je kot priloga sestavni del SLR.</w:t>
      </w:r>
    </w:p>
    <w:p w14:paraId="74BC43B1" w14:textId="77777777" w:rsidR="0091443C" w:rsidRDefault="0091443C" w:rsidP="0091443C">
      <w:pPr>
        <w:pStyle w:val="Brezrazmikov"/>
        <w:spacing w:line="276" w:lineRule="auto"/>
        <w:jc w:val="both"/>
        <w:rPr>
          <w:rFonts w:cs="Arial"/>
        </w:rPr>
      </w:pPr>
    </w:p>
    <w:p w14:paraId="757DDCFA" w14:textId="77777777" w:rsidR="0091443C" w:rsidRDefault="0091443C" w:rsidP="0091443C">
      <w:pPr>
        <w:pStyle w:val="Brezrazmikov"/>
        <w:spacing w:line="276" w:lineRule="auto"/>
        <w:jc w:val="both"/>
        <w:rPr>
          <w:rFonts w:cs="Arial"/>
        </w:rPr>
      </w:pPr>
      <w:r w:rsidRPr="00F602C5">
        <w:rPr>
          <w:rFonts w:cs="Arial"/>
          <w:u w:val="single"/>
        </w:rPr>
        <w:t>Druga delavnica</w:t>
      </w:r>
      <w:r w:rsidRPr="00F602C5">
        <w:rPr>
          <w:rFonts w:cs="Arial"/>
        </w:rPr>
        <w:t xml:space="preserve"> je bila izvedena dne 29.03.2023 v občini Trbovlje, in sicer v prostorih Zavoda za mladino in šport Trbovlje, Ulica 1. junija 18, Trbovlje. </w:t>
      </w:r>
      <w:r>
        <w:rPr>
          <w:rFonts w:cs="Arial"/>
        </w:rPr>
        <w:t>Navedeno delavnico na temo Razvojnih izzivov in potreb LAS območja, z navezavo na ukrepe po posameznih področjih, je obiskalo 14 udeležencev. Poročilo s slikovnim gradivom je kot priloga sestavni del SLR.</w:t>
      </w:r>
    </w:p>
    <w:p w14:paraId="78935070" w14:textId="77777777" w:rsidR="0091443C" w:rsidRDefault="0091443C" w:rsidP="0091443C">
      <w:pPr>
        <w:pStyle w:val="Brezrazmikov"/>
        <w:spacing w:line="276" w:lineRule="auto"/>
        <w:jc w:val="both"/>
        <w:rPr>
          <w:rFonts w:cs="Arial"/>
        </w:rPr>
      </w:pPr>
    </w:p>
    <w:p w14:paraId="4681CF00" w14:textId="77777777" w:rsidR="0091443C" w:rsidRDefault="0091443C" w:rsidP="0091443C">
      <w:pPr>
        <w:pStyle w:val="Brezrazmikov"/>
        <w:spacing w:line="276" w:lineRule="auto"/>
        <w:jc w:val="both"/>
        <w:rPr>
          <w:rFonts w:cs="Arial"/>
        </w:rPr>
      </w:pPr>
      <w:r w:rsidRPr="007627F2">
        <w:rPr>
          <w:rFonts w:cs="Arial"/>
          <w:u w:val="single"/>
        </w:rPr>
        <w:t>Tretja delavnica</w:t>
      </w:r>
      <w:r>
        <w:rPr>
          <w:rFonts w:cs="Arial"/>
        </w:rPr>
        <w:t>, dne 19.04.2023, se je izvajala v prostorih PGD Zagorje – mesto, Cesta Borisa Kidriča 11a, Zagorje ob Savi.  Namen delavnice je bil oblikovanje zasnove razvojnih ciljev po izbranih razvojnih področjih, konkretizacij pobud in iskanje sinergij med operacijami za SLR za programsko obdobje do leta 2027. Delavnico je obiskalo 12 udeležencev. Poročilo s slikovnim gradivom je kot priloga sestavni del SLR.</w:t>
      </w:r>
    </w:p>
    <w:p w14:paraId="7CEF05A4" w14:textId="77777777" w:rsidR="0091443C" w:rsidRDefault="0091443C" w:rsidP="0091443C">
      <w:pPr>
        <w:pStyle w:val="Brezrazmikov"/>
        <w:spacing w:line="276" w:lineRule="auto"/>
        <w:jc w:val="both"/>
        <w:rPr>
          <w:rFonts w:cs="Arial"/>
        </w:rPr>
      </w:pPr>
    </w:p>
    <w:p w14:paraId="78B87231" w14:textId="77777777" w:rsidR="0091443C" w:rsidRDefault="0091443C" w:rsidP="0091443C">
      <w:pPr>
        <w:pStyle w:val="Brezrazmikov"/>
        <w:spacing w:line="276" w:lineRule="auto"/>
        <w:jc w:val="both"/>
        <w:rPr>
          <w:rFonts w:cs="Arial"/>
        </w:rPr>
      </w:pPr>
      <w:r w:rsidRPr="007627F2">
        <w:rPr>
          <w:rFonts w:cs="Arial"/>
          <w:u w:val="single"/>
        </w:rPr>
        <w:t>Četrta (zaključna) delavnica</w:t>
      </w:r>
      <w:r>
        <w:rPr>
          <w:rFonts w:cs="Arial"/>
        </w:rPr>
        <w:t xml:space="preserve"> v sklopu priprave SLR za programsko obdobje do leta 2027 pa je zopet potekala na sedežu Partnerstva LAS Zasavje, Cesta 1. maja 83, 1430 Hrastnik, dne 17.05.2023. Tema delavnice je bila Priprava strategije lokalnega razvoja Partnerstva LAS Zasavje za programsko obdobje do leta 2027, z namenom razvijanja konkretnih projektov na osnovi opredeljenih ukrepov Strategije. Udeležilo se jo je 10 oseb. Poročilo s slikovnim gradivom je kot priloga sestavni del SLR.</w:t>
      </w:r>
    </w:p>
    <w:p w14:paraId="5701A754" w14:textId="77777777" w:rsidR="0091443C" w:rsidRDefault="0091443C" w:rsidP="0091443C">
      <w:pPr>
        <w:pStyle w:val="Brezrazmikov"/>
        <w:spacing w:line="276" w:lineRule="auto"/>
        <w:jc w:val="both"/>
        <w:rPr>
          <w:rFonts w:cs="Arial"/>
        </w:rPr>
      </w:pPr>
    </w:p>
    <w:p w14:paraId="757D2026" w14:textId="77777777" w:rsidR="0091443C" w:rsidRDefault="0091443C" w:rsidP="0091443C">
      <w:pPr>
        <w:pStyle w:val="Brezrazmikov"/>
        <w:spacing w:line="276" w:lineRule="auto"/>
        <w:jc w:val="both"/>
        <w:rPr>
          <w:rFonts w:cs="Arial"/>
        </w:rPr>
      </w:pPr>
      <w:r>
        <w:rPr>
          <w:rFonts w:cs="Arial"/>
        </w:rPr>
        <w:t xml:space="preserve">Skupaj se je torej vseh štirih delavnic udeležilo 56 udeležencev/predstavnikov različnih sektorjev, kar priča o tem, da je pri pripravi Strategije lokalnega razvoja sodelovala različna množica posameznikov, ki predstavljajo mlade, ženske, ranljive skupine ter predstavnike javnega, gospodarskega in zasebnega sektorja (nevladne organizacije), kar je pravzaprav tudi namen aktivnega vključevanja čim širšega spektra lokalnega prebivalstva. Vanje je bilo vključenih 21 predstavnikov zasebnega, 12 predstavnikov gospodarskega in 23 predstavnikov javnega sektorja, kar pomeni, da so pri pripravi SLR sodelovali vsi trije sektorji. Pri snovanju Strategije lokalnega razvoja so sodelovali različni akterji v Zasavju: javne institucije, lokalne skupnosti, podjetja, samostojni podjetniki, zavodi, društva, fizične osebe, predstavniki strokovnih institucij – Regionalna razvojna agencija Zasavje, Zasavska ljudska univerza, Mladinski center Zagorje ob Savi …). </w:t>
      </w:r>
    </w:p>
    <w:p w14:paraId="14C24A0C" w14:textId="449AA103" w:rsidR="000F014A" w:rsidRDefault="000F014A" w:rsidP="0091443C">
      <w:pPr>
        <w:pStyle w:val="Brezrazmikov"/>
        <w:spacing w:line="276" w:lineRule="auto"/>
        <w:jc w:val="both"/>
        <w:rPr>
          <w:rFonts w:cs="Arial"/>
        </w:rPr>
      </w:pPr>
      <w:r>
        <w:rPr>
          <w:rFonts w:cs="Arial"/>
        </w:rPr>
        <w:t>Od vseh sodelujočih na vseh 4 delavnicah, so pri pripravi SLR Partnerstva LAS Zasavje sodelovali</w:t>
      </w:r>
      <w:r w:rsidR="00BA5592">
        <w:rPr>
          <w:rFonts w:cs="Arial"/>
        </w:rPr>
        <w:t xml:space="preserve"> tudi: </w:t>
      </w:r>
    </w:p>
    <w:p w14:paraId="799DA344" w14:textId="04EA69C7" w:rsidR="000F014A" w:rsidRDefault="000F014A" w:rsidP="000F014A">
      <w:pPr>
        <w:pStyle w:val="Brezrazmikov"/>
        <w:numPr>
          <w:ilvl w:val="0"/>
          <w:numId w:val="8"/>
        </w:numPr>
        <w:spacing w:line="276" w:lineRule="auto"/>
        <w:jc w:val="both"/>
        <w:rPr>
          <w:rFonts w:cs="Arial"/>
        </w:rPr>
      </w:pPr>
      <w:r>
        <w:rPr>
          <w:rFonts w:cs="Arial"/>
        </w:rPr>
        <w:t xml:space="preserve">Mladi (predstavniki nekaterih društev, Mladinskega centra Zagorje ob Savi, Zavoda za mladino in šport Trbovlje, TIC Hrastnik); </w:t>
      </w:r>
    </w:p>
    <w:p w14:paraId="7EE7B89F" w14:textId="030D85B4" w:rsidR="000F014A" w:rsidRDefault="000F014A" w:rsidP="000F014A">
      <w:pPr>
        <w:pStyle w:val="Brezrazmikov"/>
        <w:numPr>
          <w:ilvl w:val="0"/>
          <w:numId w:val="8"/>
        </w:numPr>
        <w:spacing w:line="276" w:lineRule="auto"/>
        <w:jc w:val="both"/>
        <w:rPr>
          <w:rFonts w:cs="Arial"/>
        </w:rPr>
      </w:pPr>
      <w:r>
        <w:rPr>
          <w:rFonts w:cs="Arial"/>
        </w:rPr>
        <w:t xml:space="preserve">Ženske (fizični predstavniki – Vojka Šergan, Milena Pavčnik, Jožefa Kukovič. Neža </w:t>
      </w:r>
      <w:proofErr w:type="spellStart"/>
      <w:r>
        <w:rPr>
          <w:rFonts w:cs="Arial"/>
        </w:rPr>
        <w:t>Šabanovič</w:t>
      </w:r>
      <w:proofErr w:type="spellEnd"/>
      <w:r>
        <w:rPr>
          <w:rFonts w:cs="Arial"/>
        </w:rPr>
        <w:t xml:space="preserve">-Grmšek, Iva Vidovič); </w:t>
      </w:r>
    </w:p>
    <w:p w14:paraId="0288A673" w14:textId="510AA8D5" w:rsidR="000F014A" w:rsidRDefault="000F014A" w:rsidP="000F014A">
      <w:pPr>
        <w:pStyle w:val="Brezrazmikov"/>
        <w:numPr>
          <w:ilvl w:val="0"/>
          <w:numId w:val="8"/>
        </w:numPr>
        <w:spacing w:line="276" w:lineRule="auto"/>
        <w:jc w:val="both"/>
        <w:rPr>
          <w:rFonts w:cs="Arial"/>
        </w:rPr>
      </w:pPr>
      <w:r>
        <w:rPr>
          <w:rFonts w:cs="Arial"/>
        </w:rPr>
        <w:t xml:space="preserve">Predstavniki ranljivih skupin (starejši nad 65. let, brezposelni, ženske na podeželju in v urbanih okoljih, ljudje z omejitvami); </w:t>
      </w:r>
    </w:p>
    <w:p w14:paraId="7C4AAD83" w14:textId="18081E37" w:rsidR="000F014A" w:rsidRDefault="000F014A" w:rsidP="000F014A">
      <w:pPr>
        <w:pStyle w:val="Brezrazmikov"/>
        <w:numPr>
          <w:ilvl w:val="0"/>
          <w:numId w:val="8"/>
        </w:numPr>
        <w:spacing w:line="276" w:lineRule="auto"/>
        <w:jc w:val="both"/>
        <w:rPr>
          <w:rFonts w:cs="Arial"/>
        </w:rPr>
      </w:pPr>
      <w:r>
        <w:rPr>
          <w:rFonts w:cs="Arial"/>
        </w:rPr>
        <w:t xml:space="preserve">Nevladne organizacije (predstavniki raznih društev: EKO KROG, gasilskih društev, kulturnih društev, turističnih društev, čebelarskega društva …, predstavnica Društva GEOSS- Regijski center NVO); </w:t>
      </w:r>
    </w:p>
    <w:p w14:paraId="5C473B74" w14:textId="77777777" w:rsidR="0091443C" w:rsidRDefault="0091443C" w:rsidP="0091443C">
      <w:pPr>
        <w:pStyle w:val="Brezrazmikov"/>
        <w:spacing w:line="276" w:lineRule="auto"/>
        <w:jc w:val="both"/>
        <w:rPr>
          <w:rFonts w:cs="Arial"/>
        </w:rPr>
      </w:pPr>
    </w:p>
    <w:p w14:paraId="33C0AF7A" w14:textId="314FCBE0" w:rsidR="0091443C" w:rsidRDefault="0091443C" w:rsidP="0091443C">
      <w:pPr>
        <w:pStyle w:val="Brezrazmikov"/>
        <w:spacing w:line="276" w:lineRule="auto"/>
        <w:jc w:val="both"/>
        <w:rPr>
          <w:rFonts w:cs="Arial"/>
        </w:rPr>
      </w:pPr>
      <w:r>
        <w:rPr>
          <w:rFonts w:cs="Arial"/>
        </w:rPr>
        <w:lastRenderedPageBreak/>
        <w:t xml:space="preserve">Ves čas priprave Strategije lokalnega razvoja Partnerstva LAS Zasavje za programsko obdobje do leta 2027 je bilo zainteresirani javnosti omogočeno </w:t>
      </w:r>
      <w:r w:rsidR="008B140D">
        <w:rPr>
          <w:rFonts w:cs="Arial"/>
        </w:rPr>
        <w:t>aktivno sodelovanje</w:t>
      </w:r>
      <w:r>
        <w:rPr>
          <w:rFonts w:cs="Arial"/>
        </w:rPr>
        <w:t xml:space="preserve">. </w:t>
      </w:r>
    </w:p>
    <w:p w14:paraId="0218A91A" w14:textId="77777777" w:rsidR="0091443C" w:rsidRDefault="0091443C" w:rsidP="0091443C">
      <w:pPr>
        <w:pStyle w:val="Brezrazmikov"/>
        <w:spacing w:line="276" w:lineRule="auto"/>
        <w:jc w:val="both"/>
        <w:rPr>
          <w:rFonts w:cs="Arial"/>
        </w:rPr>
      </w:pPr>
    </w:p>
    <w:p w14:paraId="071BEC64" w14:textId="5F8BC55F" w:rsidR="0091443C" w:rsidRDefault="0091443C" w:rsidP="0091443C">
      <w:pPr>
        <w:pStyle w:val="Brezrazmikov"/>
        <w:spacing w:line="276" w:lineRule="auto"/>
        <w:jc w:val="both"/>
        <w:rPr>
          <w:rFonts w:cs="Arial"/>
        </w:rPr>
      </w:pPr>
      <w:r>
        <w:rPr>
          <w:rFonts w:cs="Arial"/>
        </w:rPr>
        <w:t xml:space="preserve">Prav tako je Partnerstvo LAS </w:t>
      </w:r>
      <w:r w:rsidRPr="00766317">
        <w:rPr>
          <w:rFonts w:cs="Arial"/>
        </w:rPr>
        <w:t xml:space="preserve">Zasavje </w:t>
      </w:r>
      <w:r w:rsidR="008B140D" w:rsidRPr="00766317">
        <w:rPr>
          <w:rFonts w:cs="Arial"/>
        </w:rPr>
        <w:t xml:space="preserve">že v času delavnic </w:t>
      </w:r>
      <w:r w:rsidRPr="00766317">
        <w:rPr>
          <w:rFonts w:cs="Arial"/>
        </w:rPr>
        <w:t>na</w:t>
      </w:r>
      <w:r>
        <w:rPr>
          <w:rFonts w:cs="Arial"/>
        </w:rPr>
        <w:t xml:space="preserve"> svoji spletni strani: </w:t>
      </w:r>
      <w:hyperlink r:id="rId21" w:history="1">
        <w:r w:rsidRPr="009E2282">
          <w:rPr>
            <w:rStyle w:val="Hiperpovezava"/>
            <w:rFonts w:cs="Arial"/>
          </w:rPr>
          <w:t>http://www.las-zasavje.eu/2023/04/20/projekte-ideje-za-pripravo-strategije-lokalnega-razvoja-partnerstva-las-zasavje-za-programsko-obdobje-do-leta-2027</w:t>
        </w:r>
      </w:hyperlink>
      <w:r>
        <w:rPr>
          <w:rFonts w:cs="Arial"/>
        </w:rPr>
        <w:t xml:space="preserve"> objavilo Obrazec za prijavo projektnih idej, ki bi se upoštevale pri pripravi Strategije lokalnega razvoja Partnerstva LAS Zasavje za programsko obdobje do leta 2027. Žal smo na omenjeni poziv prejeli le eno samo projektno idejo. </w:t>
      </w:r>
    </w:p>
    <w:p w14:paraId="5141A346" w14:textId="77777777" w:rsidR="008B140D" w:rsidRDefault="008B140D" w:rsidP="0091443C">
      <w:pPr>
        <w:pStyle w:val="Brezrazmikov"/>
        <w:spacing w:line="276" w:lineRule="auto"/>
        <w:jc w:val="both"/>
        <w:rPr>
          <w:rFonts w:cs="Arial"/>
        </w:rPr>
      </w:pPr>
    </w:p>
    <w:p w14:paraId="46DD6FF0" w14:textId="3FD54694" w:rsidR="008B140D" w:rsidRPr="00F602C5" w:rsidRDefault="008B140D" w:rsidP="0091443C">
      <w:pPr>
        <w:pStyle w:val="Brezrazmikov"/>
        <w:spacing w:line="276" w:lineRule="auto"/>
        <w:jc w:val="both"/>
        <w:rPr>
          <w:rFonts w:cs="Arial"/>
          <w:u w:val="single"/>
        </w:rPr>
      </w:pPr>
      <w:r w:rsidRPr="00766317">
        <w:rPr>
          <w:rFonts w:cs="Arial"/>
        </w:rPr>
        <w:t xml:space="preserve">V času med marcem in majem </w:t>
      </w:r>
      <w:r w:rsidR="00766317" w:rsidRPr="00766317">
        <w:rPr>
          <w:rFonts w:cs="Arial"/>
        </w:rPr>
        <w:t xml:space="preserve">2023 </w:t>
      </w:r>
      <w:r w:rsidRPr="00766317">
        <w:rPr>
          <w:rFonts w:cs="Arial"/>
        </w:rPr>
        <w:t>so bili opravljeni tudi nekateri obiski partnerjev na terenu, kjer smo informativno že zbirali ideje in možne projekte v okviru SLR do 2027.</w:t>
      </w:r>
    </w:p>
    <w:p w14:paraId="554876AB" w14:textId="77777777" w:rsidR="0091443C" w:rsidRPr="004D2F70" w:rsidRDefault="0091443C" w:rsidP="0091443C">
      <w:pPr>
        <w:pStyle w:val="Brezrazmikov"/>
        <w:spacing w:line="276" w:lineRule="auto"/>
        <w:jc w:val="both"/>
        <w:rPr>
          <w:rFonts w:cs="Arial"/>
        </w:rPr>
      </w:pPr>
    </w:p>
    <w:p w14:paraId="57FD73BF" w14:textId="77777777" w:rsidR="0091443C" w:rsidRDefault="0091443C" w:rsidP="0091443C">
      <w:pPr>
        <w:jc w:val="both"/>
        <w:rPr>
          <w:rFonts w:ascii="Arial" w:hAnsi="Arial" w:cs="Arial"/>
          <w:sz w:val="20"/>
          <w:szCs w:val="20"/>
        </w:rPr>
      </w:pPr>
      <w:r>
        <w:rPr>
          <w:rFonts w:ascii="Arial" w:hAnsi="Arial" w:cs="Arial"/>
          <w:sz w:val="20"/>
          <w:szCs w:val="20"/>
        </w:rPr>
        <w:t xml:space="preserve">O priložnostih evropskega sofinanciranja v novem programskem obdobju 2021-2027 in razvojnih izzivih ter potrebah območja LAS, ki so se snovali v sklopu izvedenih štirih delavnicah smo razpravljali na okrogli mizi: </w:t>
      </w:r>
      <w:proofErr w:type="spellStart"/>
      <w:r>
        <w:rPr>
          <w:rFonts w:ascii="Arial" w:hAnsi="Arial" w:cs="Arial"/>
          <w:sz w:val="20"/>
          <w:szCs w:val="20"/>
        </w:rPr>
        <w:t>Kua</w:t>
      </w:r>
      <w:proofErr w:type="spellEnd"/>
      <w:r>
        <w:rPr>
          <w:rFonts w:ascii="Arial" w:hAnsi="Arial" w:cs="Arial"/>
          <w:sz w:val="20"/>
          <w:szCs w:val="20"/>
        </w:rPr>
        <w:t xml:space="preserve"> pa </w:t>
      </w:r>
      <w:proofErr w:type="spellStart"/>
      <w:r>
        <w:rPr>
          <w:rFonts w:ascii="Arial" w:hAnsi="Arial" w:cs="Arial"/>
          <w:sz w:val="20"/>
          <w:szCs w:val="20"/>
        </w:rPr>
        <w:t>zdej</w:t>
      </w:r>
      <w:proofErr w:type="spellEnd"/>
      <w:r>
        <w:rPr>
          <w:rFonts w:ascii="Arial" w:hAnsi="Arial" w:cs="Arial"/>
          <w:sz w:val="20"/>
          <w:szCs w:val="20"/>
        </w:rPr>
        <w:t xml:space="preserve"> pu </w:t>
      </w:r>
      <w:proofErr w:type="spellStart"/>
      <w:r>
        <w:rPr>
          <w:rFonts w:ascii="Arial" w:hAnsi="Arial" w:cs="Arial"/>
          <w:sz w:val="20"/>
          <w:szCs w:val="20"/>
        </w:rPr>
        <w:t>knapušn</w:t>
      </w:r>
      <w:proofErr w:type="spellEnd"/>
      <w:r>
        <w:rPr>
          <w:rFonts w:ascii="Arial" w:hAnsi="Arial" w:cs="Arial"/>
          <w:sz w:val="20"/>
          <w:szCs w:val="20"/>
        </w:rPr>
        <w:t xml:space="preserve">?, ki je bila dne 13.4.2023 organizirana s strani Potujoče pisarne Evropska sredstva povezujejo. </w:t>
      </w:r>
    </w:p>
    <w:p w14:paraId="615A1A4E" w14:textId="07CD3495" w:rsidR="00EF6D12" w:rsidRDefault="00EF6D12" w:rsidP="0091443C">
      <w:pPr>
        <w:jc w:val="both"/>
        <w:rPr>
          <w:rFonts w:ascii="Arial" w:hAnsi="Arial" w:cs="Arial"/>
          <w:sz w:val="20"/>
          <w:szCs w:val="20"/>
        </w:rPr>
      </w:pPr>
      <w:bookmarkStart w:id="190" w:name="_Hlk148354862"/>
      <w:r>
        <w:rPr>
          <w:rFonts w:ascii="Arial" w:hAnsi="Arial" w:cs="Arial"/>
          <w:sz w:val="20"/>
          <w:szCs w:val="20"/>
        </w:rPr>
        <w:t xml:space="preserve">Pripravljena Strategije lokalnega razvoj Partnerstva LAS Zasavje za programsko obdobje 2021-2027 je bila potrjena na 18. seji UO, dne 25.7.2023 in 13. seji skupščine, z dne 25.7.2023. Na podlagi soglasne potrditve s strani obeh organov LAS, je bil predlog SLR poslan v potrditev na Ministrstvo za kmetijstvo, gozdarstvo in prehrano. </w:t>
      </w:r>
    </w:p>
    <w:bookmarkEnd w:id="190"/>
    <w:p w14:paraId="314E5E0C" w14:textId="77777777" w:rsidR="0091443C" w:rsidRDefault="0091443C" w:rsidP="0091443C">
      <w:pPr>
        <w:pStyle w:val="Brezrazmikov"/>
        <w:jc w:val="both"/>
        <w:rPr>
          <w:rFonts w:cs="Arial"/>
        </w:rPr>
      </w:pPr>
    </w:p>
    <w:p w14:paraId="141404AF" w14:textId="67152293" w:rsidR="00721995" w:rsidRPr="00264B95" w:rsidRDefault="0091443C" w:rsidP="00264B95">
      <w:pPr>
        <w:rPr>
          <w:rFonts w:cstheme="minorHAnsi"/>
          <w:i/>
          <w:iCs/>
          <w:sz w:val="20"/>
          <w:szCs w:val="20"/>
          <w:highlight w:val="green"/>
        </w:rPr>
      </w:pPr>
      <w:r>
        <w:rPr>
          <w:rFonts w:cstheme="minorHAnsi"/>
          <w:i/>
          <w:iCs/>
          <w:sz w:val="20"/>
          <w:szCs w:val="20"/>
          <w:highlight w:val="green"/>
        </w:rPr>
        <w:br w:type="page"/>
      </w:r>
    </w:p>
    <w:p w14:paraId="0F48D097" w14:textId="69C0C84C" w:rsidR="0091443C" w:rsidRPr="00113850" w:rsidRDefault="0091443C" w:rsidP="001A67C0">
      <w:pPr>
        <w:pStyle w:val="Naslov1"/>
        <w:rPr>
          <w:rFonts w:eastAsiaTheme="minorHAnsi"/>
        </w:rPr>
      </w:pPr>
      <w:bookmarkStart w:id="191" w:name="_Toc124142428"/>
      <w:bookmarkStart w:id="192" w:name="_Toc138226154"/>
      <w:bookmarkStart w:id="193" w:name="_Toc150762807"/>
      <w:r w:rsidRPr="00113850">
        <w:rPr>
          <w:rFonts w:eastAsiaTheme="minorHAnsi"/>
        </w:rPr>
        <w:lastRenderedPageBreak/>
        <w:t>Opis sistema upravljanja LAS, vključno z upravljanjem, spremljanjem in vrednotenjem, ki dokazujejo zmogljivost LAS za izvajanje SLR</w:t>
      </w:r>
      <w:bookmarkEnd w:id="191"/>
      <w:bookmarkEnd w:id="192"/>
      <w:bookmarkEnd w:id="193"/>
    </w:p>
    <w:p w14:paraId="05877A92" w14:textId="77777777" w:rsidR="0091443C" w:rsidRDefault="0091443C" w:rsidP="00721995">
      <w:pPr>
        <w:jc w:val="both"/>
        <w:rPr>
          <w:rFonts w:cstheme="minorHAnsi"/>
          <w:i/>
          <w:iCs/>
          <w:sz w:val="20"/>
          <w:szCs w:val="20"/>
        </w:rPr>
      </w:pPr>
    </w:p>
    <w:p w14:paraId="6E48983C" w14:textId="77777777" w:rsidR="0091443C" w:rsidRPr="002751F6" w:rsidRDefault="0091443C" w:rsidP="002751F6">
      <w:pPr>
        <w:pStyle w:val="Naslov3"/>
        <w:numPr>
          <w:ilvl w:val="0"/>
          <w:numId w:val="0"/>
        </w:numPr>
        <w:ind w:left="720" w:hanging="360"/>
      </w:pPr>
      <w:bookmarkStart w:id="194" w:name="_Toc124142429"/>
      <w:bookmarkStart w:id="195" w:name="_Toc150762808"/>
      <w:r w:rsidRPr="002751F6">
        <w:t>7.1 Opis postopka določitve vodilnega partnerja LAS in opis kadrovskih kapacitet, finančni viri, izkušnje in znanje</w:t>
      </w:r>
      <w:bookmarkEnd w:id="194"/>
      <w:bookmarkEnd w:id="195"/>
    </w:p>
    <w:p w14:paraId="5BF8AE6E" w14:textId="77777777" w:rsidR="0091443C" w:rsidRDefault="0091443C" w:rsidP="0091443C">
      <w:pPr>
        <w:jc w:val="both"/>
        <w:rPr>
          <w:rFonts w:ascii="Arial" w:hAnsi="Arial" w:cs="Arial"/>
          <w:sz w:val="20"/>
          <w:szCs w:val="20"/>
        </w:rPr>
      </w:pPr>
    </w:p>
    <w:p w14:paraId="7989F678" w14:textId="4BFDA03A" w:rsidR="0091443C" w:rsidRDefault="0091443C" w:rsidP="0091443C">
      <w:pPr>
        <w:jc w:val="both"/>
        <w:rPr>
          <w:rFonts w:ascii="Arial" w:hAnsi="Arial" w:cs="Arial"/>
          <w:sz w:val="20"/>
          <w:szCs w:val="20"/>
        </w:rPr>
      </w:pPr>
      <w:r w:rsidRPr="00E6336D">
        <w:rPr>
          <w:rFonts w:ascii="Arial" w:hAnsi="Arial" w:cs="Arial"/>
          <w:sz w:val="20"/>
          <w:szCs w:val="20"/>
        </w:rPr>
        <w:t xml:space="preserve">V programskem obdobju 2014-2020 je </w:t>
      </w:r>
      <w:r>
        <w:rPr>
          <w:rFonts w:ascii="Arial" w:hAnsi="Arial" w:cs="Arial"/>
          <w:sz w:val="20"/>
          <w:szCs w:val="20"/>
        </w:rPr>
        <w:t xml:space="preserve">bila za vodilnega partnerja Partnerstva LAS Zasavje izbrana Območna-obrtno podjetniška zbornica Hrastnik. Le-ta se je izkazala, da je kadrovsko, finančno in upravno tudi naprej spodobna voditi Partnerstvo LAS Zasavje in njegovo operativno delovanje tudi v programskem obdobju do leta 2027, kot to določajo predpisi, ki LAS zavezujejo. </w:t>
      </w:r>
    </w:p>
    <w:p w14:paraId="3CC1657C" w14:textId="77777777" w:rsidR="0091443C" w:rsidRDefault="0091443C" w:rsidP="0091443C">
      <w:pPr>
        <w:jc w:val="both"/>
        <w:rPr>
          <w:rFonts w:ascii="Arial" w:hAnsi="Arial" w:cs="Arial"/>
          <w:sz w:val="20"/>
          <w:szCs w:val="20"/>
        </w:rPr>
      </w:pPr>
      <w:r>
        <w:rPr>
          <w:rFonts w:ascii="Arial" w:hAnsi="Arial" w:cs="Arial"/>
          <w:sz w:val="20"/>
          <w:szCs w:val="20"/>
        </w:rPr>
        <w:t>Potrditev pozitivnih referenc in dobrega dela v programskem obdobju 2014-2020 so nam izkazale tudi vse tri lokalne skupnosti (Hrastnik, Trbovlje in Zagorje ob Savi), na osnovi dopisa – Interes za oblikovanje Lokalne akcijske skupine za izvajanje pristopa LEADER/CLLD iz EKSRP, ESRR in ESS sklada v programskem obdobju do leta 2027, z dne 26.1.2022.</w:t>
      </w:r>
    </w:p>
    <w:p w14:paraId="625F24AE" w14:textId="77777777" w:rsidR="0091443C" w:rsidRPr="00E6336D" w:rsidRDefault="0091443C" w:rsidP="0091443C">
      <w:pPr>
        <w:jc w:val="both"/>
        <w:rPr>
          <w:rFonts w:ascii="Arial" w:hAnsi="Arial" w:cs="Arial"/>
          <w:sz w:val="20"/>
          <w:szCs w:val="20"/>
        </w:rPr>
      </w:pPr>
      <w:r>
        <w:rPr>
          <w:rFonts w:ascii="Arial" w:hAnsi="Arial" w:cs="Arial"/>
          <w:sz w:val="20"/>
          <w:szCs w:val="20"/>
        </w:rPr>
        <w:t>Skladno z zgornjimi navedbami je Upravni odbor Partnerstva LAS Zasavje na 16. seji, z dne 22.2.2023, za vodilnega partnerja predlagal Območno-obrtno podjetniško zbornico Hrastnik, ki jo je Skupščina Partnerstva LAS Zasavje tudi potrdila na Ustanovni skupščini, dne 22.2.2023.</w:t>
      </w:r>
    </w:p>
    <w:p w14:paraId="770F10DB" w14:textId="77777777" w:rsidR="0091443C" w:rsidRPr="00531BD9" w:rsidRDefault="0091443C" w:rsidP="0091443C">
      <w:pPr>
        <w:tabs>
          <w:tab w:val="left" w:pos="1544"/>
        </w:tabs>
        <w:spacing w:after="0"/>
        <w:jc w:val="both"/>
        <w:rPr>
          <w:rFonts w:ascii="Arial" w:hAnsi="Arial" w:cs="Arial"/>
          <w:b/>
          <w:sz w:val="20"/>
          <w:szCs w:val="20"/>
        </w:rPr>
      </w:pPr>
      <w:r w:rsidRPr="00531BD9">
        <w:rPr>
          <w:rFonts w:ascii="Arial" w:hAnsi="Arial" w:cs="Arial"/>
          <w:b/>
          <w:sz w:val="20"/>
          <w:szCs w:val="20"/>
        </w:rPr>
        <w:t xml:space="preserve">Osnovni podatki vodilnega partnerja: </w:t>
      </w:r>
    </w:p>
    <w:p w14:paraId="1806A61C" w14:textId="77777777" w:rsidR="0091443C" w:rsidRPr="00531BD9" w:rsidRDefault="0091443C" w:rsidP="0091443C">
      <w:pPr>
        <w:tabs>
          <w:tab w:val="left" w:pos="1544"/>
        </w:tabs>
        <w:spacing w:after="0"/>
        <w:jc w:val="both"/>
        <w:rPr>
          <w:rFonts w:ascii="Arial" w:hAnsi="Arial" w:cs="Arial"/>
          <w:sz w:val="20"/>
          <w:szCs w:val="20"/>
        </w:rPr>
      </w:pPr>
      <w:r w:rsidRPr="00531BD9">
        <w:rPr>
          <w:rFonts w:ascii="Arial" w:hAnsi="Arial" w:cs="Arial"/>
          <w:sz w:val="20"/>
          <w:szCs w:val="20"/>
        </w:rPr>
        <w:t>Institucija: Območna obrtno-podjetniška zbornica Hrastnik</w:t>
      </w:r>
    </w:p>
    <w:p w14:paraId="521F4016" w14:textId="77777777" w:rsidR="0091443C" w:rsidRPr="00531BD9" w:rsidRDefault="0091443C" w:rsidP="0091443C">
      <w:pPr>
        <w:tabs>
          <w:tab w:val="left" w:pos="1544"/>
        </w:tabs>
        <w:spacing w:after="0"/>
        <w:jc w:val="both"/>
        <w:rPr>
          <w:rFonts w:ascii="Arial" w:hAnsi="Arial" w:cs="Arial"/>
          <w:sz w:val="20"/>
          <w:szCs w:val="20"/>
        </w:rPr>
      </w:pPr>
      <w:r w:rsidRPr="00531BD9">
        <w:rPr>
          <w:rFonts w:ascii="Arial" w:hAnsi="Arial" w:cs="Arial"/>
          <w:sz w:val="20"/>
          <w:szCs w:val="20"/>
        </w:rPr>
        <w:t>Naslov: Cesta 1. maja 83, 1430 Hrastnik</w:t>
      </w:r>
    </w:p>
    <w:p w14:paraId="13EA6383" w14:textId="77777777" w:rsidR="0091443C" w:rsidRPr="00531BD9" w:rsidRDefault="0091443C" w:rsidP="0091443C">
      <w:pPr>
        <w:tabs>
          <w:tab w:val="left" w:pos="1544"/>
        </w:tabs>
        <w:spacing w:after="0"/>
        <w:jc w:val="both"/>
        <w:rPr>
          <w:rFonts w:ascii="Arial" w:hAnsi="Arial" w:cs="Arial"/>
          <w:sz w:val="20"/>
          <w:szCs w:val="20"/>
        </w:rPr>
      </w:pPr>
      <w:r w:rsidRPr="00531BD9">
        <w:rPr>
          <w:rFonts w:ascii="Arial" w:hAnsi="Arial" w:cs="Arial"/>
          <w:sz w:val="20"/>
          <w:szCs w:val="20"/>
        </w:rPr>
        <w:t xml:space="preserve">Zakoniti zastopnik: </w:t>
      </w:r>
      <w:r>
        <w:rPr>
          <w:rFonts w:ascii="Arial" w:hAnsi="Arial" w:cs="Arial"/>
          <w:sz w:val="20"/>
          <w:szCs w:val="20"/>
        </w:rPr>
        <w:t>Matevž Polak,</w:t>
      </w:r>
      <w:r w:rsidRPr="00531BD9">
        <w:rPr>
          <w:rFonts w:ascii="Arial" w:hAnsi="Arial" w:cs="Arial"/>
          <w:sz w:val="20"/>
          <w:szCs w:val="20"/>
        </w:rPr>
        <w:t xml:space="preserve"> predsednik</w:t>
      </w:r>
    </w:p>
    <w:p w14:paraId="21F85210" w14:textId="77777777" w:rsidR="0091443C" w:rsidRPr="00531BD9" w:rsidRDefault="0091443C" w:rsidP="0091443C">
      <w:pPr>
        <w:tabs>
          <w:tab w:val="left" w:pos="1544"/>
        </w:tabs>
        <w:spacing w:after="0"/>
        <w:jc w:val="both"/>
        <w:rPr>
          <w:rFonts w:ascii="Arial" w:hAnsi="Arial" w:cs="Arial"/>
          <w:sz w:val="20"/>
          <w:szCs w:val="20"/>
        </w:rPr>
      </w:pPr>
      <w:r w:rsidRPr="00531BD9">
        <w:rPr>
          <w:rFonts w:ascii="Arial" w:hAnsi="Arial" w:cs="Arial"/>
          <w:sz w:val="20"/>
          <w:szCs w:val="20"/>
        </w:rPr>
        <w:t>Matična številka: 5255830000</w:t>
      </w:r>
    </w:p>
    <w:p w14:paraId="4E70EF80" w14:textId="77777777" w:rsidR="0091443C" w:rsidRPr="00531BD9" w:rsidRDefault="0091443C" w:rsidP="0091443C">
      <w:pPr>
        <w:tabs>
          <w:tab w:val="left" w:pos="1544"/>
        </w:tabs>
        <w:spacing w:after="0"/>
        <w:jc w:val="both"/>
        <w:rPr>
          <w:rFonts w:ascii="Arial" w:hAnsi="Arial" w:cs="Arial"/>
          <w:sz w:val="20"/>
          <w:szCs w:val="20"/>
        </w:rPr>
      </w:pPr>
      <w:r w:rsidRPr="00531BD9">
        <w:rPr>
          <w:rFonts w:ascii="Arial" w:hAnsi="Arial" w:cs="Arial"/>
          <w:sz w:val="20"/>
          <w:szCs w:val="20"/>
        </w:rPr>
        <w:t>Davčna številka: 54607540</w:t>
      </w:r>
    </w:p>
    <w:p w14:paraId="5DA0EA79" w14:textId="77777777" w:rsidR="0091443C" w:rsidRPr="00531BD9" w:rsidRDefault="0091443C" w:rsidP="0091443C">
      <w:pPr>
        <w:tabs>
          <w:tab w:val="left" w:pos="1544"/>
        </w:tabs>
        <w:spacing w:after="0"/>
        <w:jc w:val="both"/>
        <w:rPr>
          <w:rFonts w:ascii="Arial" w:hAnsi="Arial" w:cs="Arial"/>
          <w:sz w:val="20"/>
          <w:szCs w:val="20"/>
        </w:rPr>
      </w:pPr>
      <w:r w:rsidRPr="00531BD9">
        <w:rPr>
          <w:rFonts w:ascii="Arial" w:hAnsi="Arial" w:cs="Arial"/>
          <w:sz w:val="20"/>
          <w:szCs w:val="20"/>
        </w:rPr>
        <w:t>Telefon: 03-56-32-960</w:t>
      </w:r>
    </w:p>
    <w:p w14:paraId="01501028" w14:textId="77777777" w:rsidR="0091443C" w:rsidRPr="00531BD9" w:rsidRDefault="0091443C" w:rsidP="0091443C">
      <w:pPr>
        <w:tabs>
          <w:tab w:val="left" w:pos="1544"/>
        </w:tabs>
        <w:spacing w:after="0"/>
        <w:jc w:val="both"/>
        <w:rPr>
          <w:rFonts w:ascii="Arial" w:hAnsi="Arial" w:cs="Arial"/>
          <w:sz w:val="20"/>
          <w:szCs w:val="20"/>
        </w:rPr>
      </w:pPr>
      <w:r w:rsidRPr="00531BD9">
        <w:rPr>
          <w:rFonts w:ascii="Arial" w:hAnsi="Arial" w:cs="Arial"/>
          <w:sz w:val="20"/>
          <w:szCs w:val="20"/>
        </w:rPr>
        <w:t xml:space="preserve">Elektronski naslov: </w:t>
      </w:r>
      <w:hyperlink r:id="rId22" w:history="1">
        <w:r w:rsidRPr="00531BD9">
          <w:rPr>
            <w:rStyle w:val="Hiperpovezava"/>
            <w:rFonts w:ascii="Arial" w:hAnsi="Arial" w:cs="Arial"/>
            <w:color w:val="auto"/>
            <w:sz w:val="20"/>
            <w:szCs w:val="20"/>
          </w:rPr>
          <w:t>branka.dolinsek@ozs.si</w:t>
        </w:r>
      </w:hyperlink>
    </w:p>
    <w:p w14:paraId="77888D18" w14:textId="77777777" w:rsidR="0091443C" w:rsidRPr="00531BD9" w:rsidRDefault="0091443C" w:rsidP="0091443C">
      <w:pPr>
        <w:tabs>
          <w:tab w:val="left" w:pos="1544"/>
        </w:tabs>
        <w:spacing w:after="0"/>
        <w:jc w:val="both"/>
        <w:rPr>
          <w:rFonts w:ascii="Arial" w:hAnsi="Arial" w:cs="Arial"/>
          <w:sz w:val="20"/>
          <w:szCs w:val="20"/>
        </w:rPr>
      </w:pPr>
      <w:r w:rsidRPr="00531BD9">
        <w:rPr>
          <w:rFonts w:ascii="Arial" w:hAnsi="Arial" w:cs="Arial"/>
          <w:sz w:val="20"/>
          <w:szCs w:val="20"/>
        </w:rPr>
        <w:t xml:space="preserve">Spletna stran: </w:t>
      </w:r>
      <w:hyperlink r:id="rId23" w:history="1">
        <w:r w:rsidRPr="00531BD9">
          <w:rPr>
            <w:rStyle w:val="Hiperpovezava"/>
            <w:rFonts w:ascii="Arial" w:hAnsi="Arial" w:cs="Arial"/>
            <w:color w:val="auto"/>
            <w:sz w:val="20"/>
            <w:szCs w:val="20"/>
          </w:rPr>
          <w:t>www.ooz-hrastnik.si</w:t>
        </w:r>
      </w:hyperlink>
    </w:p>
    <w:p w14:paraId="4C99C542" w14:textId="77777777" w:rsidR="0091443C" w:rsidRPr="00457853" w:rsidRDefault="0091443C" w:rsidP="0091443C">
      <w:pPr>
        <w:spacing w:after="0"/>
        <w:rPr>
          <w:rFonts w:ascii="Arial" w:hAnsi="Arial" w:cs="Arial"/>
          <w:sz w:val="20"/>
          <w:szCs w:val="20"/>
        </w:rPr>
      </w:pPr>
    </w:p>
    <w:p w14:paraId="42315DCD" w14:textId="77777777" w:rsidR="0091443C" w:rsidRDefault="0091443C" w:rsidP="0091443C">
      <w:pPr>
        <w:spacing w:after="0"/>
        <w:jc w:val="both"/>
        <w:rPr>
          <w:rFonts w:ascii="Arial" w:hAnsi="Arial" w:cs="Arial"/>
          <w:sz w:val="20"/>
          <w:szCs w:val="20"/>
        </w:rPr>
      </w:pPr>
      <w:r w:rsidRPr="003A0558">
        <w:rPr>
          <w:rFonts w:ascii="Arial" w:hAnsi="Arial" w:cs="Arial"/>
          <w:sz w:val="20"/>
          <w:szCs w:val="20"/>
        </w:rPr>
        <w:t xml:space="preserve">Vodilni partner zastopa </w:t>
      </w:r>
      <w:r>
        <w:rPr>
          <w:rFonts w:ascii="Arial" w:hAnsi="Arial" w:cs="Arial"/>
          <w:sz w:val="20"/>
          <w:szCs w:val="20"/>
        </w:rPr>
        <w:t xml:space="preserve">pogodbeno Partnerstvo LAS Zasavje </w:t>
      </w:r>
      <w:r w:rsidRPr="003A0558">
        <w:rPr>
          <w:rFonts w:ascii="Arial" w:hAnsi="Arial" w:cs="Arial"/>
          <w:sz w:val="20"/>
          <w:szCs w:val="20"/>
        </w:rPr>
        <w:t>v upravnih in finančnih zadevah, k</w:t>
      </w:r>
      <w:r>
        <w:rPr>
          <w:rFonts w:ascii="Arial" w:hAnsi="Arial" w:cs="Arial"/>
          <w:sz w:val="20"/>
          <w:szCs w:val="20"/>
        </w:rPr>
        <w:t xml:space="preserve">ot je </w:t>
      </w:r>
      <w:r w:rsidRPr="003A0558">
        <w:rPr>
          <w:rFonts w:ascii="Arial" w:hAnsi="Arial" w:cs="Arial"/>
          <w:sz w:val="20"/>
          <w:szCs w:val="20"/>
        </w:rPr>
        <w:t xml:space="preserve">razvidno iz </w:t>
      </w:r>
      <w:r w:rsidRPr="00790EE7">
        <w:rPr>
          <w:rFonts w:ascii="Arial" w:hAnsi="Arial" w:cs="Arial"/>
          <w:sz w:val="20"/>
          <w:szCs w:val="20"/>
        </w:rPr>
        <w:t xml:space="preserve">Pogodbe o nalogah vodilnega partnerja pri </w:t>
      </w:r>
      <w:r>
        <w:rPr>
          <w:rFonts w:ascii="Arial" w:hAnsi="Arial" w:cs="Arial"/>
          <w:sz w:val="20"/>
          <w:szCs w:val="20"/>
        </w:rPr>
        <w:t>lokalnem Partnerstvu LAS Zasavje za programsko obdobje do leta 2027, z morebitnimi pripadajočimi Aneksi k Pogodbam.</w:t>
      </w:r>
      <w:r w:rsidRPr="00790EE7">
        <w:rPr>
          <w:rFonts w:ascii="Arial" w:hAnsi="Arial" w:cs="Arial"/>
          <w:sz w:val="20"/>
          <w:szCs w:val="20"/>
        </w:rPr>
        <w:t xml:space="preserve"> V slednji so opredeljene naloge vodilnega partnerja v zvezi z</w:t>
      </w:r>
      <w:r>
        <w:rPr>
          <w:rFonts w:ascii="Arial" w:hAnsi="Arial" w:cs="Arial"/>
          <w:sz w:val="20"/>
          <w:szCs w:val="20"/>
        </w:rPr>
        <w:t xml:space="preserve"> delovanjem LAS, strategijo lokalnega razvoja, javnimi pozivi in izvajanjem operacij na območju LAS ter drugimi nalogami. </w:t>
      </w:r>
    </w:p>
    <w:p w14:paraId="7AE85FBB" w14:textId="77777777" w:rsidR="0091443C" w:rsidRDefault="0091443C" w:rsidP="0091443C">
      <w:pPr>
        <w:spacing w:after="0"/>
        <w:jc w:val="both"/>
        <w:rPr>
          <w:rFonts w:ascii="Arial" w:hAnsi="Arial" w:cs="Arial"/>
          <w:sz w:val="20"/>
          <w:szCs w:val="20"/>
        </w:rPr>
      </w:pPr>
    </w:p>
    <w:p w14:paraId="3FAD761B" w14:textId="77777777" w:rsidR="0091443C" w:rsidRDefault="0091443C" w:rsidP="0091443C">
      <w:pPr>
        <w:spacing w:after="0"/>
        <w:jc w:val="both"/>
        <w:rPr>
          <w:rFonts w:ascii="Arial" w:hAnsi="Arial" w:cs="Arial"/>
          <w:sz w:val="20"/>
          <w:szCs w:val="20"/>
        </w:rPr>
      </w:pPr>
      <w:r w:rsidRPr="009C1804">
        <w:rPr>
          <w:rFonts w:ascii="Arial" w:hAnsi="Arial" w:cs="Arial"/>
          <w:sz w:val="20"/>
          <w:szCs w:val="20"/>
        </w:rPr>
        <w:t>O</w:t>
      </w:r>
      <w:r>
        <w:rPr>
          <w:rFonts w:ascii="Arial" w:hAnsi="Arial" w:cs="Arial"/>
          <w:sz w:val="20"/>
          <w:szCs w:val="20"/>
        </w:rPr>
        <w:t xml:space="preserve">OZ </w:t>
      </w:r>
      <w:r w:rsidRPr="009C1804">
        <w:rPr>
          <w:rFonts w:ascii="Arial" w:hAnsi="Arial" w:cs="Arial"/>
          <w:sz w:val="20"/>
          <w:szCs w:val="20"/>
        </w:rPr>
        <w:t>Hrastnik, bo kot vodilni partner pogodbenega partnerstva LAS Zasavje</w:t>
      </w:r>
      <w:r>
        <w:rPr>
          <w:rFonts w:ascii="Arial" w:hAnsi="Arial" w:cs="Arial"/>
          <w:sz w:val="20"/>
          <w:szCs w:val="20"/>
        </w:rPr>
        <w:t>,</w:t>
      </w:r>
      <w:r w:rsidRPr="009C1804">
        <w:rPr>
          <w:rFonts w:ascii="Arial" w:hAnsi="Arial" w:cs="Arial"/>
          <w:sz w:val="20"/>
          <w:szCs w:val="20"/>
        </w:rPr>
        <w:t xml:space="preserve"> opravljala sledeče naloge:</w:t>
      </w:r>
    </w:p>
    <w:p w14:paraId="7C98B64F" w14:textId="77777777" w:rsidR="0091443C" w:rsidRDefault="0091443C" w:rsidP="0091443C">
      <w:pPr>
        <w:spacing w:after="0"/>
        <w:jc w:val="both"/>
        <w:rPr>
          <w:rFonts w:ascii="Arial" w:hAnsi="Arial" w:cs="Arial"/>
          <w:sz w:val="20"/>
          <w:szCs w:val="20"/>
          <w:u w:val="single"/>
        </w:rPr>
      </w:pPr>
    </w:p>
    <w:p w14:paraId="0996E000" w14:textId="77777777" w:rsidR="0091443C" w:rsidRPr="005F6A58" w:rsidRDefault="0091443C" w:rsidP="0091443C">
      <w:pPr>
        <w:spacing w:after="0"/>
        <w:jc w:val="both"/>
        <w:rPr>
          <w:rFonts w:ascii="Arial" w:hAnsi="Arial" w:cs="Arial"/>
          <w:sz w:val="20"/>
          <w:szCs w:val="20"/>
        </w:rPr>
      </w:pPr>
      <w:r w:rsidRPr="005F6A58">
        <w:rPr>
          <w:rFonts w:ascii="Arial" w:hAnsi="Arial" w:cs="Arial"/>
          <w:sz w:val="20"/>
          <w:szCs w:val="20"/>
          <w:u w:val="single"/>
        </w:rPr>
        <w:t>V zvezi z delovanjem LAS</w:t>
      </w:r>
      <w:r w:rsidRPr="005F6A58">
        <w:rPr>
          <w:rFonts w:ascii="Arial" w:hAnsi="Arial" w:cs="Arial"/>
          <w:sz w:val="20"/>
          <w:szCs w:val="20"/>
        </w:rPr>
        <w:t>:</w:t>
      </w:r>
    </w:p>
    <w:p w14:paraId="7C1C17AB" w14:textId="77777777" w:rsidR="0091443C" w:rsidRPr="005F6A58"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t>organizira delovanje LAS, skrbi za dokumentacijo in arhiv LAS,</w:t>
      </w:r>
    </w:p>
    <w:p w14:paraId="5CC4F9C0" w14:textId="77777777" w:rsidR="0091443C" w:rsidRPr="005F6A58"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t xml:space="preserve">zagotavlja LAS aktivno pisarno, </w:t>
      </w:r>
    </w:p>
    <w:p w14:paraId="0BAE13B2" w14:textId="77777777" w:rsidR="0091443C" w:rsidRPr="005F6A58" w:rsidRDefault="0091443C">
      <w:pPr>
        <w:pStyle w:val="Odstavekseznama"/>
        <w:numPr>
          <w:ilvl w:val="0"/>
          <w:numId w:val="12"/>
        </w:numPr>
        <w:spacing w:after="0" w:line="240" w:lineRule="auto"/>
        <w:jc w:val="both"/>
        <w:rPr>
          <w:rFonts w:ascii="Arial" w:hAnsi="Arial" w:cs="Arial"/>
          <w:sz w:val="20"/>
          <w:szCs w:val="20"/>
        </w:rPr>
      </w:pPr>
      <w:r w:rsidRPr="005F6A58">
        <w:rPr>
          <w:rFonts w:ascii="Arial" w:hAnsi="Arial" w:cs="Arial"/>
          <w:sz w:val="20"/>
          <w:szCs w:val="20"/>
        </w:rPr>
        <w:t>nudi organom LAS logistično, administrativno, strokovno in tehnično podporo, ki jo ti potrebujejo za svoje delovanje,</w:t>
      </w:r>
    </w:p>
    <w:p w14:paraId="30363815" w14:textId="77777777" w:rsidR="0091443C" w:rsidRPr="005F6A58"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t xml:space="preserve">zagotavlja ločen transakcijski račun za vse transakcije LAS po tej pogodbi in ga upravlja, </w:t>
      </w:r>
    </w:p>
    <w:p w14:paraId="2B123BBF" w14:textId="77777777" w:rsidR="0091443C" w:rsidRPr="005F6A58" w:rsidRDefault="0091443C">
      <w:pPr>
        <w:pStyle w:val="Odstavekseznama"/>
        <w:numPr>
          <w:ilvl w:val="0"/>
          <w:numId w:val="12"/>
        </w:numPr>
        <w:spacing w:after="0" w:line="240" w:lineRule="auto"/>
        <w:jc w:val="both"/>
        <w:rPr>
          <w:rFonts w:ascii="Arial" w:hAnsi="Arial" w:cs="Arial"/>
          <w:sz w:val="20"/>
          <w:szCs w:val="20"/>
        </w:rPr>
      </w:pPr>
      <w:r w:rsidRPr="005F6A58">
        <w:rPr>
          <w:rFonts w:ascii="Arial" w:hAnsi="Arial" w:cs="Arial"/>
          <w:sz w:val="20"/>
          <w:szCs w:val="20"/>
        </w:rPr>
        <w:t>na svojem poslovnem naslovu gostuje poslovni naslov LAS, tako da zagotavlja naslov za sprejem pošte za LAS in tudi sprejema pošto za LAS,</w:t>
      </w:r>
    </w:p>
    <w:p w14:paraId="758AD81D" w14:textId="77777777" w:rsidR="0091443C" w:rsidRPr="005F6A58"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t>informira člane LAS o svojem delu,</w:t>
      </w:r>
    </w:p>
    <w:p w14:paraId="6A91C68C" w14:textId="77777777" w:rsidR="0091443C" w:rsidRPr="005F6A58"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t>pripravi letno poročilo o delu in finančno poročilo LAS in ju posreduje Upravnemu odboru LAS v sprejem,</w:t>
      </w:r>
    </w:p>
    <w:p w14:paraId="757AC5FE" w14:textId="77777777" w:rsidR="0091443C" w:rsidRPr="005F6A58"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t>pripravi letni načrt aktivnosti LAS in ga posreduje Upravnemu odboru LAS v sprejem,</w:t>
      </w:r>
    </w:p>
    <w:p w14:paraId="020A9903" w14:textId="77777777" w:rsidR="0091443C" w:rsidRPr="005F6A58"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t>sodeluje pri pripravi in izvedbi prijave na razpis za izbor in potrditev Lokalnih akcijskih skupin,</w:t>
      </w:r>
    </w:p>
    <w:p w14:paraId="6B9CC5C1" w14:textId="77777777" w:rsidR="0091443C" w:rsidRPr="005F6A58"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t>zagotavlja in ažurno upravlja spletno stran LAS, na kateri objavlja splošne akte in dokumente LAS, javne pozive LAS, rezultate javnih pozivov z informacijami o sofinanciranih projektih in druge informacije, namenjene večji informiranosti subjektov, ki so bili izbrani na javnih pozivih LAS in</w:t>
      </w:r>
    </w:p>
    <w:p w14:paraId="785B69C2" w14:textId="77777777" w:rsidR="0091443C" w:rsidRPr="005F6A58"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lastRenderedPageBreak/>
        <w:t>zagotavlja javnosti delovanja LAS in opravlja dejavnosti stikov z javnostjo.</w:t>
      </w:r>
    </w:p>
    <w:p w14:paraId="65F536ED" w14:textId="77777777" w:rsidR="0091443C" w:rsidRPr="009C1804" w:rsidRDefault="0091443C" w:rsidP="0091443C">
      <w:pPr>
        <w:spacing w:after="0"/>
        <w:jc w:val="both"/>
        <w:rPr>
          <w:rFonts w:ascii="Arial" w:hAnsi="Arial" w:cs="Arial"/>
          <w:sz w:val="20"/>
          <w:szCs w:val="20"/>
        </w:rPr>
      </w:pPr>
    </w:p>
    <w:p w14:paraId="0B492141" w14:textId="77777777" w:rsidR="0091443C" w:rsidRDefault="0091443C" w:rsidP="0091443C">
      <w:pPr>
        <w:spacing w:after="0"/>
        <w:ind w:left="360"/>
        <w:jc w:val="both"/>
        <w:rPr>
          <w:rFonts w:ascii="Arial" w:hAnsi="Arial" w:cs="Arial"/>
          <w:sz w:val="20"/>
          <w:szCs w:val="20"/>
        </w:rPr>
      </w:pPr>
    </w:p>
    <w:p w14:paraId="0F8D7775" w14:textId="77777777" w:rsidR="0091443C" w:rsidRDefault="0091443C" w:rsidP="0091443C">
      <w:pPr>
        <w:spacing w:after="0"/>
        <w:jc w:val="both"/>
        <w:rPr>
          <w:rFonts w:ascii="Arial" w:hAnsi="Arial" w:cs="Arial"/>
          <w:sz w:val="20"/>
          <w:szCs w:val="20"/>
        </w:rPr>
      </w:pPr>
      <w:r w:rsidRPr="009C1804">
        <w:rPr>
          <w:rFonts w:ascii="Arial" w:hAnsi="Arial" w:cs="Arial"/>
          <w:sz w:val="20"/>
          <w:szCs w:val="20"/>
          <w:u w:val="single"/>
        </w:rPr>
        <w:t xml:space="preserve">V zvezi s </w:t>
      </w:r>
      <w:r>
        <w:rPr>
          <w:rFonts w:ascii="Arial" w:hAnsi="Arial" w:cs="Arial"/>
          <w:sz w:val="20"/>
          <w:szCs w:val="20"/>
          <w:u w:val="single"/>
        </w:rPr>
        <w:t>strategijo lokalnega razvoja</w:t>
      </w:r>
      <w:r w:rsidRPr="009C1804">
        <w:rPr>
          <w:rFonts w:ascii="Arial" w:hAnsi="Arial" w:cs="Arial"/>
          <w:sz w:val="20"/>
          <w:szCs w:val="20"/>
        </w:rPr>
        <w:t>:</w:t>
      </w:r>
    </w:p>
    <w:p w14:paraId="412C89DD" w14:textId="77777777" w:rsidR="0091443C" w:rsidRPr="005F6A58" w:rsidRDefault="0091443C">
      <w:pPr>
        <w:pStyle w:val="Odstavekseznama"/>
        <w:numPr>
          <w:ilvl w:val="0"/>
          <w:numId w:val="12"/>
        </w:numPr>
        <w:spacing w:after="0" w:line="240" w:lineRule="auto"/>
        <w:jc w:val="both"/>
        <w:rPr>
          <w:rFonts w:ascii="Arial" w:hAnsi="Arial" w:cs="Arial"/>
          <w:sz w:val="20"/>
          <w:szCs w:val="20"/>
        </w:rPr>
      </w:pPr>
      <w:r w:rsidRPr="005F6A58">
        <w:rPr>
          <w:rFonts w:ascii="Arial" w:hAnsi="Arial" w:cs="Arial"/>
          <w:sz w:val="20"/>
          <w:szCs w:val="20"/>
        </w:rPr>
        <w:t>sodeluje pri pripravi Strategije lokalnega razvoja in jo promovira,</w:t>
      </w:r>
    </w:p>
    <w:p w14:paraId="64B1AC43" w14:textId="77777777" w:rsidR="0091443C" w:rsidRPr="005F6A58" w:rsidRDefault="0091443C">
      <w:pPr>
        <w:pStyle w:val="Odstavekseznama"/>
        <w:numPr>
          <w:ilvl w:val="0"/>
          <w:numId w:val="12"/>
        </w:numPr>
        <w:spacing w:after="0" w:line="240" w:lineRule="auto"/>
        <w:jc w:val="both"/>
        <w:rPr>
          <w:rFonts w:ascii="Arial" w:hAnsi="Arial" w:cs="Arial"/>
          <w:sz w:val="20"/>
          <w:szCs w:val="20"/>
        </w:rPr>
      </w:pPr>
      <w:r w:rsidRPr="005F6A58">
        <w:rPr>
          <w:rFonts w:ascii="Arial" w:hAnsi="Arial" w:cs="Arial"/>
          <w:sz w:val="20"/>
          <w:szCs w:val="20"/>
        </w:rPr>
        <w:t>pripravlja in distribuira promocijsko gradivo, s katerim predstavlja Strategijo lokalnega razvoja,</w:t>
      </w:r>
    </w:p>
    <w:p w14:paraId="0F2A8366" w14:textId="77777777" w:rsidR="0091443C" w:rsidRPr="005F6A58" w:rsidRDefault="0091443C">
      <w:pPr>
        <w:pStyle w:val="Odstavekseznama"/>
        <w:numPr>
          <w:ilvl w:val="0"/>
          <w:numId w:val="12"/>
        </w:numPr>
        <w:spacing w:after="0" w:line="240" w:lineRule="auto"/>
        <w:jc w:val="both"/>
        <w:rPr>
          <w:rFonts w:ascii="Arial" w:hAnsi="Arial" w:cs="Arial"/>
          <w:sz w:val="20"/>
          <w:szCs w:val="20"/>
        </w:rPr>
      </w:pPr>
      <w:r w:rsidRPr="005F6A58">
        <w:rPr>
          <w:rFonts w:ascii="Arial" w:hAnsi="Arial" w:cs="Arial"/>
          <w:sz w:val="20"/>
          <w:szCs w:val="20"/>
        </w:rPr>
        <w:t xml:space="preserve">izvaja informiranje, animacijo in motivacijo prebivalcev ter drugih subjektov iz območja LAS, jih spodbuja k sodelovanju na javnih pozivih LAS in k drugim oblikam sodelovanja pri izvajanju Strategije lokalnega razvoja, </w:t>
      </w:r>
    </w:p>
    <w:p w14:paraId="6CFF9999" w14:textId="77777777" w:rsidR="0091443C" w:rsidRPr="005F6A58" w:rsidRDefault="0091443C">
      <w:pPr>
        <w:pStyle w:val="Odstavekseznama"/>
        <w:numPr>
          <w:ilvl w:val="0"/>
          <w:numId w:val="12"/>
        </w:numPr>
        <w:spacing w:after="0" w:line="240" w:lineRule="auto"/>
        <w:jc w:val="both"/>
        <w:rPr>
          <w:rFonts w:ascii="Arial" w:hAnsi="Arial" w:cs="Arial"/>
          <w:sz w:val="20"/>
          <w:szCs w:val="20"/>
        </w:rPr>
      </w:pPr>
      <w:r w:rsidRPr="005F6A58">
        <w:rPr>
          <w:rFonts w:ascii="Arial" w:hAnsi="Arial" w:cs="Arial"/>
          <w:sz w:val="20"/>
          <w:szCs w:val="20"/>
        </w:rPr>
        <w:t>zagotavlja informacije vsem zainteresiranim na območju LAS o delovanju LAS in o Strategiji lokalnega razvoja,</w:t>
      </w:r>
    </w:p>
    <w:p w14:paraId="24B46F9B" w14:textId="77777777" w:rsidR="0091443C" w:rsidRPr="005F6A58"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t>zagotavlja vse potrebne informacije, potrebne za omogočanje spremljanja in vrednotenja Strategije lokalnega razvoja,</w:t>
      </w:r>
    </w:p>
    <w:p w14:paraId="392A4BE0" w14:textId="77777777" w:rsidR="0091443C" w:rsidRPr="005F6A58"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t>predlaga Upravnemu odboru LAS spremembo Strategije lokalnega razvoja, če oceni, da je to potrebno,</w:t>
      </w:r>
    </w:p>
    <w:p w14:paraId="26AD9D8E" w14:textId="77777777" w:rsidR="0091443C" w:rsidRPr="005F6A58"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t>pripravi letno poročilo o izvajanju Strategije lokalnega razvoja, kjer navede tudi podatke o doseganju ciljev strategije in o izpolnjevanju obveznosti za preteklo leto, in ga posreduje pristojnemu skladu oziroma organu in</w:t>
      </w:r>
    </w:p>
    <w:p w14:paraId="6D820782" w14:textId="77777777" w:rsidR="0091443C" w:rsidRPr="005F6A58"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t>pripravlja letne načrte aktivnosti za potrebe pridobivanja sredstev za delovanje LAS in za animacijo in jih pravočasno posreduje pristojnemu organu oziroma skladu.</w:t>
      </w:r>
    </w:p>
    <w:p w14:paraId="3066E589" w14:textId="77777777" w:rsidR="0091443C" w:rsidRDefault="0091443C" w:rsidP="0091443C">
      <w:pPr>
        <w:spacing w:after="0"/>
        <w:jc w:val="both"/>
        <w:rPr>
          <w:rFonts w:ascii="Arial" w:hAnsi="Arial" w:cs="Arial"/>
          <w:sz w:val="20"/>
          <w:szCs w:val="20"/>
        </w:rPr>
      </w:pPr>
    </w:p>
    <w:p w14:paraId="76809467" w14:textId="77777777" w:rsidR="0091443C" w:rsidRPr="009C1804" w:rsidRDefault="0091443C" w:rsidP="0091443C">
      <w:pPr>
        <w:spacing w:after="0"/>
        <w:jc w:val="both"/>
        <w:rPr>
          <w:rFonts w:ascii="Arial" w:hAnsi="Arial" w:cs="Arial"/>
          <w:sz w:val="20"/>
          <w:szCs w:val="20"/>
        </w:rPr>
      </w:pPr>
      <w:r w:rsidRPr="009C1804">
        <w:rPr>
          <w:rFonts w:ascii="Arial" w:hAnsi="Arial" w:cs="Arial"/>
          <w:sz w:val="20"/>
          <w:szCs w:val="20"/>
          <w:u w:val="single"/>
        </w:rPr>
        <w:t xml:space="preserve">V zvezi z javnimi pozivi </w:t>
      </w:r>
      <w:r>
        <w:rPr>
          <w:rFonts w:ascii="Arial" w:hAnsi="Arial" w:cs="Arial"/>
          <w:sz w:val="20"/>
          <w:szCs w:val="20"/>
          <w:u w:val="single"/>
        </w:rPr>
        <w:t xml:space="preserve">partnerstva </w:t>
      </w:r>
      <w:r w:rsidRPr="009C1804">
        <w:rPr>
          <w:rFonts w:ascii="Arial" w:hAnsi="Arial" w:cs="Arial"/>
          <w:sz w:val="20"/>
          <w:szCs w:val="20"/>
          <w:u w:val="single"/>
        </w:rPr>
        <w:t>LAS</w:t>
      </w:r>
      <w:r w:rsidRPr="009C1804">
        <w:rPr>
          <w:rFonts w:ascii="Arial" w:hAnsi="Arial" w:cs="Arial"/>
          <w:sz w:val="20"/>
          <w:szCs w:val="20"/>
        </w:rPr>
        <w:t xml:space="preserve">: </w:t>
      </w:r>
    </w:p>
    <w:p w14:paraId="3DCA393E" w14:textId="77777777" w:rsidR="0091443C" w:rsidRPr="005F6A58"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t>upoštevajoč splošne akte LAS in druge predpise pripravi javne pozive LAS in razpisno dokumentacijo,</w:t>
      </w:r>
    </w:p>
    <w:p w14:paraId="1202C2E3" w14:textId="77777777" w:rsidR="0091443C" w:rsidRPr="005F6A58"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t>objavlja javne pozive LAS in razpisno dokumentacijo na spletni strani LAS ter obvestilo o tem po potrebi tudi v medijih,</w:t>
      </w:r>
    </w:p>
    <w:p w14:paraId="0EFB3D42" w14:textId="77777777" w:rsidR="0091443C" w:rsidRPr="005F6A58"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t xml:space="preserve">vodi odpiranje prejetih vlog in skrbi za administrativno preverjanje popolnosti vlog (ali so bile prejete v roku, ali so formalno popolne), </w:t>
      </w:r>
    </w:p>
    <w:p w14:paraId="5769C8B1" w14:textId="77777777" w:rsidR="0091443C" w:rsidRPr="005F6A58"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t>skrbi za izvedbo javnih pozivov LAS, za izdelavo s tem povezane dokumentacije in za nemoteno delovanje Ocenjevalne komisije in</w:t>
      </w:r>
    </w:p>
    <w:p w14:paraId="10452597" w14:textId="77777777" w:rsidR="0091443C" w:rsidRPr="005F6A58"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t>na javnih pozivih izbrane projekte posreduje v potrditev pristojnemu organu.</w:t>
      </w:r>
    </w:p>
    <w:p w14:paraId="47BFCBED" w14:textId="77777777" w:rsidR="0091443C" w:rsidRDefault="0091443C" w:rsidP="0091443C">
      <w:pPr>
        <w:spacing w:after="0"/>
        <w:jc w:val="both"/>
        <w:rPr>
          <w:rFonts w:ascii="Arial" w:hAnsi="Arial" w:cs="Arial"/>
          <w:sz w:val="20"/>
          <w:szCs w:val="20"/>
        </w:rPr>
      </w:pPr>
    </w:p>
    <w:p w14:paraId="23FF142C" w14:textId="77777777" w:rsidR="0091443C" w:rsidRPr="00F54C11" w:rsidRDefault="0091443C" w:rsidP="0091443C">
      <w:pPr>
        <w:spacing w:after="0"/>
        <w:jc w:val="both"/>
        <w:rPr>
          <w:rFonts w:ascii="Arial" w:hAnsi="Arial" w:cs="Arial"/>
          <w:sz w:val="20"/>
          <w:szCs w:val="20"/>
          <w:u w:val="single"/>
        </w:rPr>
      </w:pPr>
      <w:r w:rsidRPr="00F54C11">
        <w:rPr>
          <w:rFonts w:ascii="Arial" w:hAnsi="Arial" w:cs="Arial"/>
          <w:sz w:val="20"/>
          <w:szCs w:val="20"/>
          <w:u w:val="single"/>
        </w:rPr>
        <w:t xml:space="preserve">V zvezi z izvajanjem projektov na območju LAS: </w:t>
      </w:r>
    </w:p>
    <w:p w14:paraId="0BB5A3FE" w14:textId="77777777" w:rsidR="0091443C" w:rsidRPr="005F6A58" w:rsidRDefault="0091443C">
      <w:pPr>
        <w:pStyle w:val="Odstavekseznama"/>
        <w:numPr>
          <w:ilvl w:val="0"/>
          <w:numId w:val="12"/>
        </w:numPr>
        <w:spacing w:after="0" w:line="240" w:lineRule="auto"/>
        <w:jc w:val="both"/>
        <w:rPr>
          <w:rFonts w:ascii="Arial" w:hAnsi="Arial" w:cs="Arial"/>
          <w:sz w:val="20"/>
          <w:szCs w:val="20"/>
        </w:rPr>
      </w:pPr>
      <w:r w:rsidRPr="005F6A58">
        <w:rPr>
          <w:rFonts w:ascii="Arial" w:hAnsi="Arial" w:cs="Arial"/>
          <w:sz w:val="20"/>
          <w:szCs w:val="20"/>
        </w:rPr>
        <w:t>skrbi za krepitev subjektov na območju LAS za razvoj in izvajanje projektov, vključno s spodbujanjem zmogljivosti njihovega upravljanja projektov, tako da jim nudi strokovno svetovanje in podporo pri pripravi, upravljanju in vodenju projektov,</w:t>
      </w:r>
    </w:p>
    <w:p w14:paraId="5261101A" w14:textId="77777777" w:rsidR="0091443C" w:rsidRPr="005F6A58" w:rsidRDefault="0091443C">
      <w:pPr>
        <w:pStyle w:val="Odstavekseznama"/>
        <w:numPr>
          <w:ilvl w:val="0"/>
          <w:numId w:val="12"/>
        </w:numPr>
        <w:spacing w:after="0" w:line="240" w:lineRule="auto"/>
        <w:jc w:val="both"/>
        <w:rPr>
          <w:rFonts w:ascii="Arial" w:hAnsi="Arial" w:cs="Arial"/>
          <w:sz w:val="20"/>
          <w:szCs w:val="20"/>
        </w:rPr>
      </w:pPr>
      <w:r w:rsidRPr="005F6A58">
        <w:rPr>
          <w:rFonts w:ascii="Arial" w:hAnsi="Arial" w:cs="Arial"/>
          <w:sz w:val="20"/>
          <w:szCs w:val="20"/>
        </w:rPr>
        <w:t>zbira projektne ideje, ki jih predlagajo člani LAS in drugi subjekti iz območja LAS, ter jih pomaga razvijati,</w:t>
      </w:r>
    </w:p>
    <w:p w14:paraId="70B3A490" w14:textId="77777777" w:rsidR="0091443C" w:rsidRPr="005F6A58" w:rsidRDefault="0091443C">
      <w:pPr>
        <w:pStyle w:val="Odstavekseznama"/>
        <w:numPr>
          <w:ilvl w:val="0"/>
          <w:numId w:val="12"/>
        </w:numPr>
        <w:spacing w:after="0" w:line="240" w:lineRule="auto"/>
        <w:jc w:val="both"/>
        <w:rPr>
          <w:rFonts w:ascii="Arial" w:hAnsi="Arial" w:cs="Arial"/>
          <w:sz w:val="20"/>
          <w:szCs w:val="20"/>
        </w:rPr>
      </w:pPr>
      <w:r w:rsidRPr="005F6A58">
        <w:rPr>
          <w:rFonts w:ascii="Arial" w:hAnsi="Arial" w:cs="Arial"/>
          <w:sz w:val="20"/>
          <w:szCs w:val="20"/>
        </w:rPr>
        <w:t>pripravlja in vodi projekte LAS povezane s sodelovanjem LAS z drugimi Lokalnimi akcijskimi skupinami,</w:t>
      </w:r>
    </w:p>
    <w:p w14:paraId="36BD1077" w14:textId="77777777" w:rsidR="0091443C" w:rsidRPr="005F6A58"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t xml:space="preserve">spremlja izvajanje projektov, ki so bili izbrani na javnih pozivih LAS, kar zajema tudi spremljanje mejnikov in ciljev projektov, izvajanje nadzora nad njihovo izvedbo in financiranjem, </w:t>
      </w:r>
    </w:p>
    <w:p w14:paraId="0E2D6B4B" w14:textId="77777777" w:rsidR="0091443C" w:rsidRPr="005F6A58"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t>informira izvajalce projektov o njihovih pravicah in obveznostih, vključno z obveznostmi po zadnjem izplačilu sredstev,</w:t>
      </w:r>
    </w:p>
    <w:p w14:paraId="7F79C959" w14:textId="77777777" w:rsidR="0091443C" w:rsidRPr="005F6A58"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t>izvaja nadzor nad izvajanjem projektov pred in po izplačilu sredstev,</w:t>
      </w:r>
    </w:p>
    <w:p w14:paraId="7E2E68DE" w14:textId="77777777" w:rsidR="0091443C" w:rsidRPr="005F6A58"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t>zagotavlja varen elektronski predal za prejem elektronske pošte za LAS in kvalificirano elektronsko potrdilo za oddajo vlog in zahtevkov,</w:t>
      </w:r>
    </w:p>
    <w:p w14:paraId="557A117F" w14:textId="77777777" w:rsidR="0091443C" w:rsidRPr="005F6A58"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t xml:space="preserve">uredi dostop do informacijskih sistemov ustreznih skladov pred vlaganjem vlog in zahtevkov za izplačilo, </w:t>
      </w:r>
    </w:p>
    <w:p w14:paraId="46FE10EC" w14:textId="77777777" w:rsidR="0091443C" w:rsidRPr="005F6A58"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t>zagotavlja posredovanje vlog in zahtevkov za izplačilo v skladu s pravili ustreznega sklada in</w:t>
      </w:r>
    </w:p>
    <w:p w14:paraId="1BDC1B22" w14:textId="77777777" w:rsidR="0091443C"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t>pred posredovanjem zahtevkov ustreznemu skladu za povračilo stroškov preveri, če so upoštevana pravila označevanje, upravičenost stroškov in skladnost s Strategijo lokalnega razvoja ter operativnimi programi.</w:t>
      </w:r>
    </w:p>
    <w:p w14:paraId="6609A251" w14:textId="77777777" w:rsidR="0091443C" w:rsidRDefault="0091443C" w:rsidP="0091443C">
      <w:pPr>
        <w:spacing w:after="0"/>
        <w:jc w:val="both"/>
        <w:rPr>
          <w:rFonts w:ascii="Arial" w:hAnsi="Arial" w:cs="Arial"/>
          <w:sz w:val="20"/>
          <w:szCs w:val="20"/>
        </w:rPr>
      </w:pPr>
    </w:p>
    <w:p w14:paraId="1AA4FBC2" w14:textId="77777777" w:rsidR="0091443C" w:rsidRDefault="0091443C" w:rsidP="0091443C">
      <w:pPr>
        <w:spacing w:after="0"/>
        <w:jc w:val="both"/>
        <w:rPr>
          <w:rFonts w:ascii="Arial" w:hAnsi="Arial" w:cs="Arial"/>
          <w:sz w:val="20"/>
          <w:szCs w:val="20"/>
        </w:rPr>
      </w:pPr>
      <w:r w:rsidRPr="009C1804">
        <w:rPr>
          <w:rFonts w:ascii="Arial" w:hAnsi="Arial" w:cs="Arial"/>
          <w:sz w:val="20"/>
          <w:szCs w:val="20"/>
          <w:u w:val="single"/>
        </w:rPr>
        <w:t>Druge naloge</w:t>
      </w:r>
      <w:r w:rsidRPr="009C1804">
        <w:rPr>
          <w:rFonts w:ascii="Arial" w:hAnsi="Arial" w:cs="Arial"/>
          <w:sz w:val="20"/>
          <w:szCs w:val="20"/>
        </w:rPr>
        <w:t xml:space="preserve">: </w:t>
      </w:r>
    </w:p>
    <w:p w14:paraId="465AFE65" w14:textId="77777777" w:rsidR="0091443C" w:rsidRPr="005F6A58" w:rsidRDefault="0091443C">
      <w:pPr>
        <w:pStyle w:val="Odstavekseznama"/>
        <w:numPr>
          <w:ilvl w:val="0"/>
          <w:numId w:val="12"/>
        </w:numPr>
        <w:spacing w:after="0" w:line="240" w:lineRule="auto"/>
        <w:jc w:val="both"/>
        <w:rPr>
          <w:rFonts w:ascii="Arial" w:hAnsi="Arial" w:cs="Arial"/>
          <w:sz w:val="20"/>
          <w:szCs w:val="20"/>
        </w:rPr>
      </w:pPr>
      <w:r w:rsidRPr="005F6A58">
        <w:rPr>
          <w:rFonts w:ascii="Arial" w:hAnsi="Arial" w:cs="Arial"/>
          <w:sz w:val="20"/>
          <w:szCs w:val="20"/>
        </w:rPr>
        <w:t>sodeluje z drugimi Lokalnimi akcijskimi skupinami,</w:t>
      </w:r>
    </w:p>
    <w:p w14:paraId="2BDE3605" w14:textId="77777777" w:rsidR="0091443C" w:rsidRPr="005F6A58" w:rsidRDefault="0091443C">
      <w:pPr>
        <w:pStyle w:val="Odstavekseznama"/>
        <w:numPr>
          <w:ilvl w:val="0"/>
          <w:numId w:val="12"/>
        </w:numPr>
        <w:spacing w:after="0" w:line="240" w:lineRule="auto"/>
        <w:jc w:val="both"/>
        <w:rPr>
          <w:rFonts w:ascii="Arial" w:hAnsi="Arial" w:cs="Arial"/>
          <w:sz w:val="20"/>
          <w:szCs w:val="20"/>
        </w:rPr>
      </w:pPr>
      <w:r w:rsidRPr="005F6A58">
        <w:rPr>
          <w:rFonts w:ascii="Arial" w:hAnsi="Arial" w:cs="Arial"/>
          <w:sz w:val="20"/>
          <w:szCs w:val="20"/>
        </w:rPr>
        <w:t xml:space="preserve">sodeluje z državnimi organi, revizijskimi in nadzornimi organi, </w:t>
      </w:r>
    </w:p>
    <w:p w14:paraId="06CB22AE" w14:textId="77777777" w:rsidR="0091443C" w:rsidRPr="005F6A58"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t>opravlja druge naloge, določne v aktih LAS ali s sklepi organov LAS, ki so povezane z izvajanjem nalog po tej pogodbi ali z doseganjem namena LAS in</w:t>
      </w:r>
    </w:p>
    <w:p w14:paraId="39FE1DEA" w14:textId="77777777" w:rsidR="0091443C" w:rsidRDefault="0091443C">
      <w:pPr>
        <w:numPr>
          <w:ilvl w:val="0"/>
          <w:numId w:val="12"/>
        </w:numPr>
        <w:spacing w:after="0" w:line="240" w:lineRule="auto"/>
        <w:jc w:val="both"/>
        <w:rPr>
          <w:rFonts w:ascii="Arial" w:hAnsi="Arial" w:cs="Arial"/>
          <w:sz w:val="20"/>
          <w:szCs w:val="20"/>
        </w:rPr>
      </w:pPr>
      <w:r w:rsidRPr="005F6A58">
        <w:rPr>
          <w:rFonts w:ascii="Arial" w:hAnsi="Arial" w:cs="Arial"/>
          <w:sz w:val="20"/>
          <w:szCs w:val="20"/>
        </w:rPr>
        <w:lastRenderedPageBreak/>
        <w:t>opravlja druge naloge, ki se lahko naknadno določijo z dodatkom k tej pogodbi, ki postane njen sestavni del.</w:t>
      </w:r>
    </w:p>
    <w:p w14:paraId="64CE7664" w14:textId="77777777" w:rsidR="0091443C" w:rsidRDefault="0091443C" w:rsidP="0091443C">
      <w:pPr>
        <w:spacing w:after="0" w:line="240" w:lineRule="auto"/>
        <w:jc w:val="both"/>
        <w:rPr>
          <w:rFonts w:ascii="Arial" w:hAnsi="Arial" w:cs="Arial"/>
          <w:sz w:val="20"/>
          <w:szCs w:val="20"/>
        </w:rPr>
      </w:pPr>
    </w:p>
    <w:p w14:paraId="5FA0D91B" w14:textId="77777777" w:rsidR="0091443C" w:rsidRDefault="0091443C" w:rsidP="0091443C">
      <w:pPr>
        <w:spacing w:after="0" w:line="240" w:lineRule="auto"/>
        <w:jc w:val="both"/>
        <w:rPr>
          <w:rFonts w:ascii="Arial" w:hAnsi="Arial" w:cs="Arial"/>
          <w:sz w:val="20"/>
          <w:szCs w:val="20"/>
        </w:rPr>
      </w:pPr>
      <w:r>
        <w:rPr>
          <w:rFonts w:ascii="Arial" w:hAnsi="Arial" w:cs="Arial"/>
          <w:sz w:val="20"/>
          <w:szCs w:val="20"/>
        </w:rPr>
        <w:t xml:space="preserve">Vodilni partner </w:t>
      </w:r>
      <w:r w:rsidRPr="00610E79">
        <w:rPr>
          <w:rFonts w:ascii="Arial" w:hAnsi="Arial" w:cs="Arial"/>
          <w:sz w:val="20"/>
          <w:szCs w:val="20"/>
          <w:u w:val="single"/>
        </w:rPr>
        <w:t>mora v okviru svojih postopkov zagotoviti</w:t>
      </w:r>
      <w:r>
        <w:rPr>
          <w:rFonts w:ascii="Arial" w:hAnsi="Arial" w:cs="Arial"/>
          <w:sz w:val="20"/>
          <w:szCs w:val="20"/>
        </w:rPr>
        <w:t xml:space="preserve">: </w:t>
      </w:r>
    </w:p>
    <w:p w14:paraId="38B5C789" w14:textId="77777777" w:rsidR="0091443C" w:rsidRDefault="0091443C">
      <w:pPr>
        <w:pStyle w:val="Odstavekseznama"/>
        <w:numPr>
          <w:ilvl w:val="0"/>
          <w:numId w:val="12"/>
        </w:numPr>
        <w:spacing w:after="0" w:line="240" w:lineRule="auto"/>
        <w:jc w:val="both"/>
        <w:rPr>
          <w:rFonts w:ascii="Arial" w:hAnsi="Arial" w:cs="Arial"/>
          <w:sz w:val="20"/>
          <w:szCs w:val="20"/>
        </w:rPr>
      </w:pPr>
      <w:r>
        <w:rPr>
          <w:rFonts w:ascii="Arial" w:hAnsi="Arial" w:cs="Arial"/>
          <w:sz w:val="20"/>
          <w:szCs w:val="20"/>
        </w:rPr>
        <w:t>preglednost delovanja,</w:t>
      </w:r>
    </w:p>
    <w:p w14:paraId="30B4ADBC" w14:textId="77777777" w:rsidR="0091443C" w:rsidRDefault="0091443C">
      <w:pPr>
        <w:pStyle w:val="Odstavekseznama"/>
        <w:numPr>
          <w:ilvl w:val="0"/>
          <w:numId w:val="12"/>
        </w:numPr>
        <w:spacing w:after="0" w:line="240" w:lineRule="auto"/>
        <w:jc w:val="both"/>
        <w:rPr>
          <w:rFonts w:ascii="Arial" w:hAnsi="Arial" w:cs="Arial"/>
          <w:sz w:val="20"/>
          <w:szCs w:val="20"/>
        </w:rPr>
      </w:pPr>
      <w:r>
        <w:rPr>
          <w:rFonts w:ascii="Arial" w:hAnsi="Arial" w:cs="Arial"/>
          <w:sz w:val="20"/>
          <w:szCs w:val="20"/>
        </w:rPr>
        <w:t>sledljivost,</w:t>
      </w:r>
    </w:p>
    <w:p w14:paraId="1E79CC68" w14:textId="77777777" w:rsidR="0091443C" w:rsidRDefault="0091443C">
      <w:pPr>
        <w:pStyle w:val="Odstavekseznama"/>
        <w:numPr>
          <w:ilvl w:val="0"/>
          <w:numId w:val="12"/>
        </w:numPr>
        <w:spacing w:after="0" w:line="240" w:lineRule="auto"/>
        <w:jc w:val="both"/>
        <w:rPr>
          <w:rFonts w:ascii="Arial" w:hAnsi="Arial" w:cs="Arial"/>
          <w:sz w:val="20"/>
          <w:szCs w:val="20"/>
        </w:rPr>
      </w:pPr>
      <w:r>
        <w:rPr>
          <w:rFonts w:ascii="Arial" w:hAnsi="Arial" w:cs="Arial"/>
          <w:sz w:val="20"/>
          <w:szCs w:val="20"/>
        </w:rPr>
        <w:t>nadzor nad porabo sredstev,</w:t>
      </w:r>
    </w:p>
    <w:p w14:paraId="41A373B8" w14:textId="77777777" w:rsidR="0091443C" w:rsidRDefault="0091443C">
      <w:pPr>
        <w:pStyle w:val="Odstavekseznama"/>
        <w:numPr>
          <w:ilvl w:val="0"/>
          <w:numId w:val="12"/>
        </w:numPr>
        <w:spacing w:after="0" w:line="240" w:lineRule="auto"/>
        <w:jc w:val="both"/>
        <w:rPr>
          <w:rFonts w:ascii="Arial" w:hAnsi="Arial" w:cs="Arial"/>
          <w:sz w:val="20"/>
          <w:szCs w:val="20"/>
        </w:rPr>
      </w:pPr>
      <w:r>
        <w:rPr>
          <w:rFonts w:ascii="Arial" w:hAnsi="Arial" w:cs="Arial"/>
          <w:sz w:val="20"/>
          <w:szCs w:val="20"/>
        </w:rPr>
        <w:t>transparentnost poslovanja,</w:t>
      </w:r>
    </w:p>
    <w:p w14:paraId="369B2DB0" w14:textId="77777777" w:rsidR="0091443C" w:rsidRDefault="0091443C">
      <w:pPr>
        <w:pStyle w:val="Odstavekseznama"/>
        <w:numPr>
          <w:ilvl w:val="0"/>
          <w:numId w:val="12"/>
        </w:numPr>
        <w:spacing w:after="0" w:line="240" w:lineRule="auto"/>
        <w:jc w:val="both"/>
        <w:rPr>
          <w:rFonts w:ascii="Arial" w:hAnsi="Arial" w:cs="Arial"/>
          <w:sz w:val="20"/>
          <w:szCs w:val="20"/>
        </w:rPr>
      </w:pPr>
      <w:r>
        <w:rPr>
          <w:rFonts w:ascii="Arial" w:hAnsi="Arial" w:cs="Arial"/>
          <w:sz w:val="20"/>
          <w:szCs w:val="20"/>
        </w:rPr>
        <w:t>preprečevanja nasprotja interesov.</w:t>
      </w:r>
    </w:p>
    <w:p w14:paraId="7A349C97" w14:textId="77777777" w:rsidR="0091443C" w:rsidRDefault="0091443C" w:rsidP="0091443C">
      <w:pPr>
        <w:spacing w:after="0" w:line="240" w:lineRule="auto"/>
        <w:jc w:val="both"/>
        <w:rPr>
          <w:rFonts w:ascii="Arial" w:hAnsi="Arial" w:cs="Arial"/>
          <w:sz w:val="20"/>
          <w:szCs w:val="20"/>
        </w:rPr>
      </w:pPr>
    </w:p>
    <w:p w14:paraId="4F683D06" w14:textId="77777777" w:rsidR="0091443C" w:rsidRDefault="0091443C" w:rsidP="0091443C">
      <w:pPr>
        <w:spacing w:after="0" w:line="240" w:lineRule="auto"/>
        <w:jc w:val="both"/>
        <w:rPr>
          <w:rFonts w:ascii="Arial" w:hAnsi="Arial" w:cs="Arial"/>
          <w:sz w:val="20"/>
          <w:szCs w:val="20"/>
        </w:rPr>
      </w:pPr>
      <w:r>
        <w:rPr>
          <w:rFonts w:ascii="Arial" w:hAnsi="Arial" w:cs="Arial"/>
          <w:sz w:val="20"/>
          <w:szCs w:val="20"/>
        </w:rPr>
        <w:t xml:space="preserve">Vodilni partner opravlja zgoraj navedene naloge v skladu s predpisi, z navodili in smernicami financerjev LAS, s skrbnostjo dobrega gospodarja in strokovnjaka, po pravilih stroke, po običajih in v predpisanih rokih. Vodilni partner izvaja naloge v interesu LAS. </w:t>
      </w:r>
    </w:p>
    <w:p w14:paraId="6CF9E5DF" w14:textId="77777777" w:rsidR="0091443C" w:rsidRDefault="0091443C" w:rsidP="0091443C">
      <w:pPr>
        <w:spacing w:after="0" w:line="240" w:lineRule="auto"/>
        <w:jc w:val="both"/>
        <w:rPr>
          <w:rFonts w:ascii="Arial" w:hAnsi="Arial" w:cs="Arial"/>
          <w:sz w:val="20"/>
          <w:szCs w:val="20"/>
        </w:rPr>
      </w:pPr>
    </w:p>
    <w:p w14:paraId="49F47BEB" w14:textId="77777777" w:rsidR="0091443C" w:rsidRPr="00610E79" w:rsidRDefault="0091443C" w:rsidP="0091443C">
      <w:pPr>
        <w:spacing w:after="0" w:line="240" w:lineRule="auto"/>
        <w:jc w:val="both"/>
        <w:rPr>
          <w:rFonts w:ascii="Arial" w:hAnsi="Arial" w:cs="Arial"/>
          <w:sz w:val="20"/>
          <w:szCs w:val="20"/>
        </w:rPr>
      </w:pPr>
      <w:r w:rsidRPr="00610E79">
        <w:rPr>
          <w:rFonts w:ascii="Arial" w:hAnsi="Arial" w:cs="Arial"/>
          <w:sz w:val="20"/>
          <w:szCs w:val="20"/>
        </w:rPr>
        <w:t>Vodilni partner ne sme opravljati tistih nalog za LAS, s katerimi bi povzročil nasprotje interesov. V kolikor vodilni partner ugotovi, da bi moral opraviti določen posel ali dejanje, s katerim bi povzročil nasprotje interesov, takšnega dejanja ali posla ne opravi in o tem nemudoma obvesti Predsednika LAS.</w:t>
      </w:r>
      <w:r>
        <w:rPr>
          <w:rFonts w:ascii="Arial" w:hAnsi="Arial" w:cs="Arial"/>
          <w:sz w:val="20"/>
          <w:szCs w:val="20"/>
        </w:rPr>
        <w:t xml:space="preserve"> </w:t>
      </w:r>
      <w:r w:rsidRPr="00610E79">
        <w:rPr>
          <w:rFonts w:ascii="Arial" w:hAnsi="Arial" w:cs="Arial"/>
          <w:sz w:val="20"/>
          <w:szCs w:val="20"/>
        </w:rPr>
        <w:t>Nasprotje interesov predstavljajo okoliščine, v katerih interes vodilnega partnerja vpliva ali ustvarja videz, da vpliva, na nepristransko in objektivno opravljanje njegovih nalog. Interes vodilnega partnerja pomeni premoženjsko ali nepremoženjsko korist zanj, njegove zaposlene in za druge fizične ali pravne osebe, s katerimi ima ali je imel osebne, poslovne ali politične stike.</w:t>
      </w:r>
    </w:p>
    <w:p w14:paraId="4342D364" w14:textId="77777777" w:rsidR="0091443C" w:rsidRDefault="0091443C" w:rsidP="0091443C">
      <w:pPr>
        <w:spacing w:after="0" w:line="240" w:lineRule="auto"/>
        <w:jc w:val="both"/>
      </w:pPr>
    </w:p>
    <w:p w14:paraId="75B4882E" w14:textId="77777777" w:rsidR="0091443C" w:rsidRPr="00610E79" w:rsidRDefault="0091443C" w:rsidP="0091443C">
      <w:pPr>
        <w:spacing w:after="0" w:line="240" w:lineRule="auto"/>
        <w:jc w:val="both"/>
        <w:rPr>
          <w:rFonts w:ascii="Arial" w:hAnsi="Arial" w:cs="Arial"/>
          <w:sz w:val="20"/>
          <w:szCs w:val="20"/>
        </w:rPr>
      </w:pPr>
      <w:r w:rsidRPr="00610E79">
        <w:rPr>
          <w:rFonts w:ascii="Arial" w:hAnsi="Arial" w:cs="Arial"/>
          <w:sz w:val="20"/>
          <w:szCs w:val="20"/>
        </w:rPr>
        <w:t>Vodilni partner zagotavlja ločen računovodski sistem ali ustrezne računovodske kode za vse transakcije, opravljene v okviru transakcijskega računa za LAS.</w:t>
      </w:r>
    </w:p>
    <w:p w14:paraId="29D93949" w14:textId="77777777" w:rsidR="0091443C" w:rsidRPr="00610E79" w:rsidRDefault="0091443C" w:rsidP="0091443C">
      <w:pPr>
        <w:spacing w:after="0" w:line="240" w:lineRule="auto"/>
        <w:jc w:val="both"/>
        <w:rPr>
          <w:rFonts w:ascii="Arial" w:hAnsi="Arial" w:cs="Arial"/>
          <w:sz w:val="20"/>
          <w:szCs w:val="20"/>
        </w:rPr>
      </w:pPr>
    </w:p>
    <w:p w14:paraId="0D7760A4" w14:textId="77777777" w:rsidR="0091443C" w:rsidRPr="00610E79" w:rsidRDefault="0091443C" w:rsidP="0091443C">
      <w:pPr>
        <w:spacing w:after="0" w:line="240" w:lineRule="auto"/>
        <w:jc w:val="both"/>
        <w:rPr>
          <w:rFonts w:ascii="Arial" w:hAnsi="Arial" w:cs="Arial"/>
          <w:sz w:val="20"/>
          <w:szCs w:val="20"/>
        </w:rPr>
      </w:pPr>
      <w:r w:rsidRPr="00610E79">
        <w:rPr>
          <w:rFonts w:ascii="Arial" w:hAnsi="Arial" w:cs="Arial"/>
          <w:sz w:val="20"/>
          <w:szCs w:val="20"/>
        </w:rPr>
        <w:t>Vodilni partner zagotavlja preglednost delovanja LAS ter sledljivost in nadzor nad zakonito porabo javnih sredstev.</w:t>
      </w:r>
      <w:r>
        <w:rPr>
          <w:rFonts w:ascii="Arial" w:hAnsi="Arial" w:cs="Arial"/>
          <w:sz w:val="20"/>
          <w:szCs w:val="20"/>
        </w:rPr>
        <w:t xml:space="preserve"> Vodilni partner pri svojem upravnem poslovanju smiselno uporablja Zakon o splošnem upravnem postopku (Uradni list RS, št. 24/06 – uradno prečiščeno besedilo, 105/06 – ZUS-1, 126/07, 65/08, 8/10, 82/13, 175/20 - ZIUOPDVE in 3/22 – </w:t>
      </w:r>
      <w:proofErr w:type="spellStart"/>
      <w:r>
        <w:rPr>
          <w:rFonts w:ascii="Arial" w:hAnsi="Arial" w:cs="Arial"/>
          <w:sz w:val="20"/>
          <w:szCs w:val="20"/>
        </w:rPr>
        <w:t>Zdeb</w:t>
      </w:r>
      <w:proofErr w:type="spellEnd"/>
      <w:r>
        <w:rPr>
          <w:rFonts w:ascii="Arial" w:hAnsi="Arial" w:cs="Arial"/>
          <w:sz w:val="20"/>
          <w:szCs w:val="20"/>
        </w:rPr>
        <w:t xml:space="preserve">). </w:t>
      </w:r>
    </w:p>
    <w:p w14:paraId="37C3331E" w14:textId="77777777" w:rsidR="0091443C" w:rsidRPr="00610E79" w:rsidRDefault="0091443C" w:rsidP="0091443C">
      <w:pPr>
        <w:spacing w:after="0" w:line="240" w:lineRule="auto"/>
        <w:jc w:val="both"/>
        <w:rPr>
          <w:rFonts w:ascii="Arial" w:hAnsi="Arial" w:cs="Arial"/>
          <w:sz w:val="20"/>
          <w:szCs w:val="20"/>
        </w:rPr>
      </w:pPr>
    </w:p>
    <w:p w14:paraId="568CE0EF" w14:textId="77777777" w:rsidR="0091443C" w:rsidRDefault="0091443C" w:rsidP="0091443C">
      <w:pPr>
        <w:spacing w:after="0" w:line="240" w:lineRule="auto"/>
        <w:jc w:val="both"/>
        <w:rPr>
          <w:rFonts w:ascii="Arial" w:hAnsi="Arial" w:cs="Arial"/>
          <w:sz w:val="20"/>
          <w:szCs w:val="20"/>
        </w:rPr>
      </w:pPr>
      <w:r w:rsidRPr="00610E79">
        <w:rPr>
          <w:rFonts w:ascii="Arial" w:hAnsi="Arial" w:cs="Arial"/>
          <w:sz w:val="20"/>
          <w:szCs w:val="20"/>
        </w:rPr>
        <w:t>Vodilni partner omogoča Nadzornemu odboru LAS dostop do vseh listin in podatkov v zvezi z LAS, ki jih ta potrebuje za opravljanje svojega dela.</w:t>
      </w:r>
    </w:p>
    <w:p w14:paraId="759E2543" w14:textId="77777777" w:rsidR="0091443C" w:rsidRDefault="0091443C" w:rsidP="0091443C">
      <w:pPr>
        <w:spacing w:after="0" w:line="240" w:lineRule="auto"/>
        <w:jc w:val="both"/>
        <w:rPr>
          <w:rFonts w:ascii="Arial" w:hAnsi="Arial" w:cs="Arial"/>
          <w:sz w:val="20"/>
          <w:szCs w:val="20"/>
        </w:rPr>
      </w:pPr>
    </w:p>
    <w:p w14:paraId="4F085F85" w14:textId="77777777" w:rsidR="0091443C" w:rsidRDefault="0091443C" w:rsidP="0091443C">
      <w:pPr>
        <w:spacing w:after="0" w:line="240" w:lineRule="auto"/>
        <w:jc w:val="both"/>
        <w:rPr>
          <w:rFonts w:ascii="Arial" w:hAnsi="Arial" w:cs="Arial"/>
          <w:sz w:val="20"/>
          <w:szCs w:val="20"/>
        </w:rPr>
      </w:pPr>
      <w:r w:rsidRPr="002C65B8">
        <w:rPr>
          <w:rFonts w:ascii="Arial" w:hAnsi="Arial" w:cs="Arial"/>
          <w:sz w:val="20"/>
          <w:szCs w:val="20"/>
        </w:rPr>
        <w:t>Partnerstvo LAS Zasavje bo vodilnemu partnerju povrnil dejanske stroške, ki mu bodo nastali pri opravljanju nalog po Pogodbi o nalogah vodilnega partnerju pri Partnerstvu LAS Zasavje</w:t>
      </w:r>
      <w:r>
        <w:rPr>
          <w:rFonts w:ascii="Arial" w:hAnsi="Arial" w:cs="Arial"/>
          <w:sz w:val="20"/>
          <w:szCs w:val="20"/>
        </w:rPr>
        <w:t xml:space="preserve"> za programsko obdobje do leta 2027</w:t>
      </w:r>
      <w:r w:rsidRPr="002C65B8">
        <w:rPr>
          <w:rFonts w:ascii="Arial" w:hAnsi="Arial" w:cs="Arial"/>
          <w:sz w:val="20"/>
          <w:szCs w:val="20"/>
        </w:rPr>
        <w:t xml:space="preserve"> in v tem okviru, kot jih določajo veljavni predpisi s področja lokalnega razvoja, ki ga vodi skupnost in morebitni drugi predpisi.</w:t>
      </w:r>
    </w:p>
    <w:p w14:paraId="0F45459D" w14:textId="77777777" w:rsidR="0091443C" w:rsidRDefault="0091443C" w:rsidP="0091443C">
      <w:pPr>
        <w:spacing w:after="0" w:line="240" w:lineRule="auto"/>
        <w:jc w:val="both"/>
        <w:rPr>
          <w:rFonts w:ascii="Arial" w:hAnsi="Arial" w:cs="Arial"/>
          <w:sz w:val="20"/>
          <w:szCs w:val="20"/>
        </w:rPr>
      </w:pPr>
    </w:p>
    <w:p w14:paraId="6F8C58C5" w14:textId="77777777" w:rsidR="0091443C" w:rsidRDefault="0091443C" w:rsidP="0091443C">
      <w:pPr>
        <w:spacing w:after="0" w:line="240" w:lineRule="auto"/>
        <w:jc w:val="both"/>
        <w:rPr>
          <w:rFonts w:ascii="Arial" w:hAnsi="Arial" w:cs="Arial"/>
          <w:sz w:val="20"/>
          <w:szCs w:val="20"/>
        </w:rPr>
      </w:pPr>
      <w:r w:rsidRPr="002C65B8">
        <w:rPr>
          <w:rFonts w:ascii="Arial" w:hAnsi="Arial" w:cs="Arial"/>
          <w:sz w:val="20"/>
          <w:szCs w:val="20"/>
        </w:rPr>
        <w:t xml:space="preserve">V navedeni Pogodbi ocenjena vrednost vseh nalog, ki jih bo vodilni partner opravil za LAS, znaša 25.000 €, in sicer za pripravo Strategije lokalnega razvoja Partnerstva LAS Zasavje za programsko obdobje do leta 2027. Sredstva za delovanje LAS za programsko obdobje 2021-2027 bodo podrobneje opredeljena po potrditvi SLR in LAS in bodo natančno finančno določena z Aneksom k tej pogodbi. </w:t>
      </w:r>
    </w:p>
    <w:p w14:paraId="76367B5E" w14:textId="77777777" w:rsidR="0091443C" w:rsidRDefault="0091443C" w:rsidP="0091443C">
      <w:pPr>
        <w:spacing w:after="0" w:line="240" w:lineRule="auto"/>
        <w:jc w:val="both"/>
        <w:rPr>
          <w:rFonts w:ascii="Arial" w:hAnsi="Arial" w:cs="Arial"/>
          <w:sz w:val="20"/>
          <w:szCs w:val="20"/>
        </w:rPr>
      </w:pPr>
    </w:p>
    <w:p w14:paraId="2327C474" w14:textId="77777777" w:rsidR="0091443C" w:rsidRDefault="0091443C" w:rsidP="0091443C">
      <w:pPr>
        <w:spacing w:after="0" w:line="240" w:lineRule="auto"/>
        <w:jc w:val="both"/>
        <w:rPr>
          <w:rFonts w:ascii="Arial" w:hAnsi="Arial" w:cs="Arial"/>
          <w:sz w:val="20"/>
          <w:szCs w:val="20"/>
        </w:rPr>
      </w:pPr>
      <w:r>
        <w:rPr>
          <w:rFonts w:ascii="Arial" w:hAnsi="Arial" w:cs="Arial"/>
          <w:sz w:val="20"/>
          <w:szCs w:val="20"/>
        </w:rPr>
        <w:t xml:space="preserve">Ostala določila in navedbe glede financiranja nalog vodilnega partnerja OOZ Hrastnik pri Partnerstvu LAS Zasavje so podrobneje navedena v Pogodbi o nalogah vodilnega partnerja pri lokalnem Partnerstvu lokalne akcijske skupine Zasavje za programsko obdobje do leta 2027. </w:t>
      </w:r>
    </w:p>
    <w:p w14:paraId="47A860FE" w14:textId="77777777" w:rsidR="0091443C" w:rsidRDefault="0091443C" w:rsidP="0091443C">
      <w:pPr>
        <w:spacing w:after="0" w:line="240" w:lineRule="auto"/>
        <w:jc w:val="both"/>
        <w:rPr>
          <w:rFonts w:ascii="Arial" w:hAnsi="Arial" w:cs="Arial"/>
          <w:sz w:val="20"/>
          <w:szCs w:val="20"/>
        </w:rPr>
      </w:pPr>
    </w:p>
    <w:p w14:paraId="219DDBB9" w14:textId="77777777" w:rsidR="0091443C" w:rsidRDefault="0091443C" w:rsidP="0091443C">
      <w:pPr>
        <w:spacing w:after="0" w:line="240" w:lineRule="auto"/>
        <w:jc w:val="both"/>
        <w:rPr>
          <w:rFonts w:ascii="Arial" w:hAnsi="Arial" w:cs="Arial"/>
          <w:sz w:val="20"/>
          <w:szCs w:val="20"/>
          <w:u w:val="single"/>
        </w:rPr>
      </w:pPr>
      <w:r w:rsidRPr="002F4C09">
        <w:rPr>
          <w:rFonts w:ascii="Arial" w:hAnsi="Arial" w:cs="Arial"/>
          <w:sz w:val="20"/>
          <w:szCs w:val="20"/>
          <w:u w:val="single"/>
        </w:rPr>
        <w:t>Viri financiranja vodilnega partnerja:</w:t>
      </w:r>
    </w:p>
    <w:p w14:paraId="40030DD1" w14:textId="5D48BD39" w:rsidR="0091443C" w:rsidRPr="002F4C09" w:rsidRDefault="0091443C">
      <w:pPr>
        <w:pStyle w:val="Odstavekseznama"/>
        <w:numPr>
          <w:ilvl w:val="0"/>
          <w:numId w:val="12"/>
        </w:numPr>
        <w:spacing w:after="0" w:line="240" w:lineRule="auto"/>
        <w:jc w:val="both"/>
        <w:rPr>
          <w:rFonts w:ascii="Arial" w:hAnsi="Arial" w:cs="Arial"/>
          <w:sz w:val="20"/>
          <w:szCs w:val="20"/>
        </w:rPr>
      </w:pPr>
      <w:r w:rsidRPr="002F4C09">
        <w:rPr>
          <w:rFonts w:ascii="Arial" w:hAnsi="Arial" w:cs="Arial"/>
          <w:sz w:val="20"/>
          <w:szCs w:val="20"/>
        </w:rPr>
        <w:t>sredstva iz EKSRP sklada</w:t>
      </w:r>
      <w:r>
        <w:rPr>
          <w:rFonts w:ascii="Arial" w:hAnsi="Arial" w:cs="Arial"/>
          <w:sz w:val="20"/>
          <w:szCs w:val="20"/>
        </w:rPr>
        <w:t xml:space="preserve"> – </w:t>
      </w:r>
      <w:r w:rsidR="008C0126">
        <w:rPr>
          <w:rFonts w:ascii="Arial" w:hAnsi="Arial" w:cs="Arial"/>
          <w:sz w:val="20"/>
          <w:szCs w:val="20"/>
        </w:rPr>
        <w:t>157.908,72</w:t>
      </w:r>
      <w:r>
        <w:rPr>
          <w:rFonts w:ascii="Arial" w:hAnsi="Arial" w:cs="Arial"/>
          <w:sz w:val="20"/>
          <w:szCs w:val="20"/>
        </w:rPr>
        <w:t xml:space="preserve"> €</w:t>
      </w:r>
    </w:p>
    <w:p w14:paraId="5035DAF3" w14:textId="635DC21E" w:rsidR="0091443C" w:rsidRDefault="0091443C">
      <w:pPr>
        <w:pStyle w:val="Odstavekseznama"/>
        <w:numPr>
          <w:ilvl w:val="0"/>
          <w:numId w:val="12"/>
        </w:numPr>
        <w:spacing w:after="0" w:line="240" w:lineRule="auto"/>
        <w:jc w:val="both"/>
        <w:rPr>
          <w:rFonts w:ascii="Arial" w:hAnsi="Arial" w:cs="Arial"/>
          <w:sz w:val="20"/>
          <w:szCs w:val="20"/>
        </w:rPr>
      </w:pPr>
      <w:r w:rsidRPr="002F4C09">
        <w:rPr>
          <w:rFonts w:ascii="Arial" w:hAnsi="Arial" w:cs="Arial"/>
          <w:sz w:val="20"/>
          <w:szCs w:val="20"/>
        </w:rPr>
        <w:t>sredstva iz ESRR sklada</w:t>
      </w:r>
      <w:r>
        <w:rPr>
          <w:rFonts w:ascii="Arial" w:hAnsi="Arial" w:cs="Arial"/>
          <w:sz w:val="20"/>
          <w:szCs w:val="20"/>
        </w:rPr>
        <w:t xml:space="preserve"> – </w:t>
      </w:r>
      <w:r w:rsidR="008C0126">
        <w:rPr>
          <w:rFonts w:ascii="Arial" w:hAnsi="Arial" w:cs="Arial"/>
          <w:sz w:val="20"/>
          <w:szCs w:val="20"/>
        </w:rPr>
        <w:t>157.908,72</w:t>
      </w:r>
      <w:r>
        <w:rPr>
          <w:rFonts w:ascii="Arial" w:hAnsi="Arial" w:cs="Arial"/>
          <w:sz w:val="20"/>
          <w:szCs w:val="20"/>
        </w:rPr>
        <w:t xml:space="preserve"> €</w:t>
      </w:r>
    </w:p>
    <w:p w14:paraId="3D1D75D1" w14:textId="77777777" w:rsidR="0091443C" w:rsidRDefault="0091443C">
      <w:pPr>
        <w:pStyle w:val="Odstavekseznama"/>
        <w:numPr>
          <w:ilvl w:val="0"/>
          <w:numId w:val="12"/>
        </w:numPr>
        <w:spacing w:after="0" w:line="240" w:lineRule="auto"/>
        <w:jc w:val="both"/>
        <w:rPr>
          <w:rFonts w:ascii="Arial" w:hAnsi="Arial" w:cs="Arial"/>
          <w:sz w:val="20"/>
          <w:szCs w:val="20"/>
        </w:rPr>
      </w:pPr>
      <w:r>
        <w:rPr>
          <w:rFonts w:ascii="Arial" w:hAnsi="Arial" w:cs="Arial"/>
          <w:sz w:val="20"/>
          <w:szCs w:val="20"/>
        </w:rPr>
        <w:t>občinska sredstva – 240.000,00 €</w:t>
      </w:r>
    </w:p>
    <w:p w14:paraId="2E3DAF17" w14:textId="77777777" w:rsidR="0091443C" w:rsidRPr="002F4C09" w:rsidRDefault="0091443C">
      <w:pPr>
        <w:pStyle w:val="Odstavekseznama"/>
        <w:numPr>
          <w:ilvl w:val="0"/>
          <w:numId w:val="12"/>
        </w:numPr>
        <w:spacing w:after="0" w:line="240" w:lineRule="auto"/>
        <w:jc w:val="both"/>
        <w:rPr>
          <w:rFonts w:ascii="Arial" w:hAnsi="Arial" w:cs="Arial"/>
          <w:sz w:val="20"/>
          <w:szCs w:val="20"/>
        </w:rPr>
      </w:pPr>
      <w:r>
        <w:rPr>
          <w:rFonts w:ascii="Arial" w:hAnsi="Arial" w:cs="Arial"/>
          <w:sz w:val="20"/>
          <w:szCs w:val="20"/>
        </w:rPr>
        <w:t>članarine – 2.400 €.</w:t>
      </w:r>
    </w:p>
    <w:p w14:paraId="0F72C8DF" w14:textId="77777777" w:rsidR="0091443C" w:rsidRPr="002C65B8" w:rsidRDefault="0091443C" w:rsidP="0091443C">
      <w:pPr>
        <w:spacing w:after="0" w:line="240" w:lineRule="auto"/>
        <w:jc w:val="both"/>
        <w:rPr>
          <w:rFonts w:ascii="Arial" w:hAnsi="Arial" w:cs="Arial"/>
          <w:sz w:val="20"/>
          <w:szCs w:val="20"/>
        </w:rPr>
      </w:pPr>
    </w:p>
    <w:p w14:paraId="4190B960" w14:textId="77777777" w:rsidR="0091443C" w:rsidRDefault="0091443C" w:rsidP="0091443C">
      <w:pPr>
        <w:spacing w:after="0"/>
        <w:jc w:val="both"/>
        <w:rPr>
          <w:rFonts w:ascii="Arial" w:hAnsi="Arial" w:cs="Arial"/>
          <w:sz w:val="20"/>
          <w:szCs w:val="20"/>
        </w:rPr>
      </w:pPr>
    </w:p>
    <w:p w14:paraId="682471B6" w14:textId="77777777" w:rsidR="0091443C" w:rsidRDefault="0091443C" w:rsidP="0091443C">
      <w:pPr>
        <w:spacing w:after="0"/>
        <w:jc w:val="both"/>
        <w:rPr>
          <w:rFonts w:ascii="Arial" w:hAnsi="Arial" w:cs="Arial"/>
          <w:sz w:val="20"/>
          <w:szCs w:val="20"/>
          <w:u w:val="single"/>
        </w:rPr>
      </w:pPr>
      <w:r w:rsidRPr="001D108D">
        <w:rPr>
          <w:rFonts w:ascii="Arial" w:hAnsi="Arial" w:cs="Arial"/>
          <w:sz w:val="20"/>
          <w:szCs w:val="20"/>
          <w:u w:val="single"/>
        </w:rPr>
        <w:t>Opis kadrovskih sposobnosti</w:t>
      </w:r>
    </w:p>
    <w:p w14:paraId="592B4B27" w14:textId="77777777" w:rsidR="0091443C" w:rsidRPr="001D108D" w:rsidRDefault="0091443C" w:rsidP="0091443C">
      <w:pPr>
        <w:spacing w:after="0"/>
        <w:jc w:val="both"/>
        <w:rPr>
          <w:rFonts w:ascii="Arial" w:hAnsi="Arial" w:cs="Arial"/>
          <w:sz w:val="20"/>
          <w:szCs w:val="20"/>
          <w:u w:val="single"/>
        </w:rPr>
      </w:pPr>
    </w:p>
    <w:p w14:paraId="6CEEF08E" w14:textId="77777777" w:rsidR="0091443C" w:rsidRDefault="0091443C" w:rsidP="0091443C">
      <w:pPr>
        <w:spacing w:after="0"/>
        <w:jc w:val="both"/>
        <w:rPr>
          <w:rFonts w:ascii="Arial" w:hAnsi="Arial" w:cs="Arial"/>
          <w:sz w:val="20"/>
          <w:szCs w:val="20"/>
        </w:rPr>
      </w:pPr>
      <w:r w:rsidRPr="009336A5">
        <w:rPr>
          <w:rFonts w:ascii="Arial" w:hAnsi="Arial" w:cs="Arial"/>
          <w:sz w:val="20"/>
          <w:szCs w:val="20"/>
        </w:rPr>
        <w:t>O</w:t>
      </w:r>
      <w:r>
        <w:rPr>
          <w:rFonts w:ascii="Arial" w:hAnsi="Arial" w:cs="Arial"/>
          <w:sz w:val="20"/>
          <w:szCs w:val="20"/>
        </w:rPr>
        <w:t>OZ</w:t>
      </w:r>
      <w:r w:rsidRPr="009336A5">
        <w:rPr>
          <w:rFonts w:ascii="Arial" w:hAnsi="Arial" w:cs="Arial"/>
          <w:sz w:val="20"/>
          <w:szCs w:val="20"/>
        </w:rPr>
        <w:t xml:space="preserve"> Hrastnik</w:t>
      </w:r>
      <w:r>
        <w:rPr>
          <w:rFonts w:ascii="Arial" w:hAnsi="Arial" w:cs="Arial"/>
          <w:sz w:val="20"/>
          <w:szCs w:val="20"/>
        </w:rPr>
        <w:t xml:space="preserve">, ki je bila vodilni partner Partnerstva LAS Zasavje v programskem obdobju 2014-2020, kar priča o tem, da ima že izkušnje z izvajanjem pristopa LEADER/CLLD, </w:t>
      </w:r>
      <w:r w:rsidRPr="009336A5">
        <w:rPr>
          <w:rFonts w:ascii="Arial" w:hAnsi="Arial" w:cs="Arial"/>
          <w:sz w:val="20"/>
          <w:szCs w:val="20"/>
        </w:rPr>
        <w:t xml:space="preserve"> razpolaga z ustreznim kadrom,  z dvema polnovre</w:t>
      </w:r>
      <w:r>
        <w:rPr>
          <w:rFonts w:ascii="Arial" w:hAnsi="Arial" w:cs="Arial"/>
          <w:sz w:val="20"/>
          <w:szCs w:val="20"/>
        </w:rPr>
        <w:t>dnima močema (PDM), ki pokrivata</w:t>
      </w:r>
      <w:r w:rsidRPr="009336A5">
        <w:rPr>
          <w:rFonts w:ascii="Arial" w:hAnsi="Arial" w:cs="Arial"/>
          <w:sz w:val="20"/>
          <w:szCs w:val="20"/>
        </w:rPr>
        <w:t xml:space="preserve"> področje </w:t>
      </w:r>
      <w:r>
        <w:rPr>
          <w:rFonts w:ascii="Arial" w:hAnsi="Arial" w:cs="Arial"/>
          <w:sz w:val="20"/>
          <w:szCs w:val="20"/>
        </w:rPr>
        <w:t>programa LEADER/CLLD</w:t>
      </w:r>
      <w:r w:rsidRPr="009336A5">
        <w:rPr>
          <w:rFonts w:ascii="Arial" w:hAnsi="Arial" w:cs="Arial"/>
          <w:sz w:val="20"/>
          <w:szCs w:val="20"/>
        </w:rPr>
        <w:t xml:space="preserve"> in </w:t>
      </w:r>
      <w:r w:rsidRPr="009336A5">
        <w:rPr>
          <w:rFonts w:ascii="Arial" w:hAnsi="Arial" w:cs="Arial"/>
          <w:sz w:val="20"/>
          <w:szCs w:val="20"/>
        </w:rPr>
        <w:lastRenderedPageBreak/>
        <w:t>podjetni</w:t>
      </w:r>
      <w:r>
        <w:rPr>
          <w:rFonts w:ascii="Arial" w:hAnsi="Arial" w:cs="Arial"/>
          <w:sz w:val="20"/>
          <w:szCs w:val="20"/>
        </w:rPr>
        <w:t>štva. Izkušnje in reference ima</w:t>
      </w:r>
      <w:r w:rsidRPr="009336A5">
        <w:rPr>
          <w:rFonts w:ascii="Arial" w:hAnsi="Arial" w:cs="Arial"/>
          <w:sz w:val="20"/>
          <w:szCs w:val="20"/>
        </w:rPr>
        <w:t xml:space="preserve"> iz različnih področij (spodbujanje podjetništva, vodenje investicijskih projektov višjih vrednosti, poklicne promocije, reševanje problematike obrti in podjetništva, organizacija različnih</w:t>
      </w:r>
      <w:r>
        <w:rPr>
          <w:rFonts w:ascii="Arial" w:hAnsi="Arial" w:cs="Arial"/>
          <w:sz w:val="20"/>
          <w:szCs w:val="20"/>
        </w:rPr>
        <w:t xml:space="preserve"> izobraževanj in usposabljanj ter</w:t>
      </w:r>
      <w:r w:rsidRPr="009336A5">
        <w:rPr>
          <w:rFonts w:ascii="Arial" w:hAnsi="Arial" w:cs="Arial"/>
          <w:sz w:val="20"/>
          <w:szCs w:val="20"/>
        </w:rPr>
        <w:t xml:space="preserve"> delavnic za bodoče in obstoječe podjetnike, priprava in izvedba različnih projektov iz</w:t>
      </w:r>
      <w:r>
        <w:rPr>
          <w:rFonts w:ascii="Arial" w:hAnsi="Arial" w:cs="Arial"/>
          <w:sz w:val="20"/>
          <w:szCs w:val="20"/>
        </w:rPr>
        <w:t xml:space="preserve"> področja podjetništva, izdelava</w:t>
      </w:r>
      <w:r w:rsidRPr="009336A5">
        <w:rPr>
          <w:rFonts w:ascii="Arial" w:hAnsi="Arial" w:cs="Arial"/>
          <w:sz w:val="20"/>
          <w:szCs w:val="20"/>
        </w:rPr>
        <w:t xml:space="preserve"> projektne dokumentacije za razpise PRP </w:t>
      </w:r>
      <w:r>
        <w:rPr>
          <w:rFonts w:ascii="Arial" w:hAnsi="Arial" w:cs="Arial"/>
          <w:sz w:val="20"/>
          <w:szCs w:val="20"/>
        </w:rPr>
        <w:t>2014-2020</w:t>
      </w:r>
      <w:r w:rsidRPr="009336A5">
        <w:rPr>
          <w:rFonts w:ascii="Arial" w:hAnsi="Arial" w:cs="Arial"/>
          <w:sz w:val="20"/>
          <w:szCs w:val="20"/>
        </w:rPr>
        <w:t xml:space="preserve">, </w:t>
      </w:r>
      <w:r>
        <w:rPr>
          <w:rFonts w:ascii="Arial" w:hAnsi="Arial" w:cs="Arial"/>
          <w:sz w:val="20"/>
          <w:szCs w:val="20"/>
        </w:rPr>
        <w:t xml:space="preserve">pomoč pri </w:t>
      </w:r>
      <w:r w:rsidRPr="009336A5">
        <w:rPr>
          <w:rFonts w:ascii="Arial" w:hAnsi="Arial" w:cs="Arial"/>
          <w:sz w:val="20"/>
          <w:szCs w:val="20"/>
        </w:rPr>
        <w:t>pripravljanj</w:t>
      </w:r>
      <w:r>
        <w:rPr>
          <w:rFonts w:ascii="Arial" w:hAnsi="Arial" w:cs="Arial"/>
          <w:sz w:val="20"/>
          <w:szCs w:val="20"/>
        </w:rPr>
        <w:t>u</w:t>
      </w:r>
      <w:r w:rsidRPr="009336A5">
        <w:rPr>
          <w:rFonts w:ascii="Arial" w:hAnsi="Arial" w:cs="Arial"/>
          <w:sz w:val="20"/>
          <w:szCs w:val="20"/>
        </w:rPr>
        <w:t xml:space="preserve"> vlog za  </w:t>
      </w:r>
      <w:r>
        <w:rPr>
          <w:rFonts w:ascii="Arial" w:hAnsi="Arial" w:cs="Arial"/>
          <w:sz w:val="20"/>
          <w:szCs w:val="20"/>
        </w:rPr>
        <w:t>različne upravičence za javne pozive LEADER 2014-2020 v sklopu Partnerstva LAS Zasavje</w:t>
      </w:r>
      <w:r w:rsidRPr="009336A5">
        <w:rPr>
          <w:rFonts w:ascii="Arial" w:hAnsi="Arial" w:cs="Arial"/>
          <w:sz w:val="20"/>
          <w:szCs w:val="20"/>
        </w:rPr>
        <w:t>, priprava Javn</w:t>
      </w:r>
      <w:r>
        <w:rPr>
          <w:rFonts w:ascii="Arial" w:hAnsi="Arial" w:cs="Arial"/>
          <w:sz w:val="20"/>
          <w:szCs w:val="20"/>
        </w:rPr>
        <w:t xml:space="preserve">ih </w:t>
      </w:r>
      <w:r w:rsidRPr="009336A5">
        <w:rPr>
          <w:rFonts w:ascii="Arial" w:hAnsi="Arial" w:cs="Arial"/>
          <w:sz w:val="20"/>
          <w:szCs w:val="20"/>
        </w:rPr>
        <w:t>poziv</w:t>
      </w:r>
      <w:r>
        <w:rPr>
          <w:rFonts w:ascii="Arial" w:hAnsi="Arial" w:cs="Arial"/>
          <w:sz w:val="20"/>
          <w:szCs w:val="20"/>
        </w:rPr>
        <w:t>ov</w:t>
      </w:r>
      <w:r w:rsidRPr="009336A5">
        <w:rPr>
          <w:rFonts w:ascii="Arial" w:hAnsi="Arial" w:cs="Arial"/>
          <w:sz w:val="20"/>
          <w:szCs w:val="20"/>
        </w:rPr>
        <w:t xml:space="preserve"> za nabor projektov LEADER za </w:t>
      </w:r>
      <w:r>
        <w:rPr>
          <w:rFonts w:ascii="Arial" w:hAnsi="Arial" w:cs="Arial"/>
          <w:sz w:val="20"/>
          <w:szCs w:val="20"/>
        </w:rPr>
        <w:t>Partnerstvo LAS Zasavje za programsko obdobje 2014-2020,  projektno svetovanje, priprava</w:t>
      </w:r>
      <w:r w:rsidRPr="009336A5">
        <w:rPr>
          <w:rFonts w:ascii="Arial" w:hAnsi="Arial" w:cs="Arial"/>
          <w:sz w:val="20"/>
          <w:szCs w:val="20"/>
        </w:rPr>
        <w:t xml:space="preserve"> strokovnih podlag </w:t>
      </w:r>
      <w:r>
        <w:rPr>
          <w:rFonts w:ascii="Arial" w:hAnsi="Arial" w:cs="Arial"/>
          <w:sz w:val="20"/>
          <w:szCs w:val="20"/>
        </w:rPr>
        <w:t>za Regionalni razvojni program</w:t>
      </w:r>
      <w:r w:rsidRPr="009336A5">
        <w:rPr>
          <w:rFonts w:ascii="Arial" w:hAnsi="Arial" w:cs="Arial"/>
          <w:sz w:val="20"/>
          <w:szCs w:val="20"/>
        </w:rPr>
        <w:t xml:space="preserve"> </w:t>
      </w:r>
      <w:r>
        <w:rPr>
          <w:rFonts w:ascii="Arial" w:hAnsi="Arial" w:cs="Arial"/>
          <w:sz w:val="20"/>
          <w:szCs w:val="20"/>
        </w:rPr>
        <w:t>Zasavske regije 2021-2027, priprava in izvajanje projektov sodelovanje v sklopu programa LEADER 2014-2020</w:t>
      </w:r>
      <w:r w:rsidRPr="009336A5">
        <w:rPr>
          <w:rFonts w:ascii="Arial" w:hAnsi="Arial" w:cs="Arial"/>
          <w:sz w:val="20"/>
          <w:szCs w:val="20"/>
        </w:rPr>
        <w:t xml:space="preserve">, ter opravljanja drugih </w:t>
      </w:r>
      <w:r>
        <w:rPr>
          <w:rFonts w:ascii="Arial" w:hAnsi="Arial" w:cs="Arial"/>
          <w:sz w:val="20"/>
          <w:szCs w:val="20"/>
        </w:rPr>
        <w:t xml:space="preserve">strokovnih </w:t>
      </w:r>
      <w:r w:rsidRPr="009336A5">
        <w:rPr>
          <w:rFonts w:ascii="Arial" w:hAnsi="Arial" w:cs="Arial"/>
          <w:sz w:val="20"/>
          <w:szCs w:val="20"/>
        </w:rPr>
        <w:t>nalog</w:t>
      </w:r>
      <w:r>
        <w:rPr>
          <w:rFonts w:ascii="Arial" w:hAnsi="Arial" w:cs="Arial"/>
          <w:sz w:val="20"/>
          <w:szCs w:val="20"/>
        </w:rPr>
        <w:t>, ki izkazujejo ustrezno kadrovsko usposobljenost za vodenje LAS tudi v programskem obdobju do leta 2027</w:t>
      </w:r>
      <w:r w:rsidRPr="009336A5">
        <w:rPr>
          <w:rFonts w:ascii="Arial" w:hAnsi="Arial" w:cs="Arial"/>
          <w:sz w:val="20"/>
          <w:szCs w:val="20"/>
        </w:rPr>
        <w:t>)</w:t>
      </w:r>
      <w:r>
        <w:rPr>
          <w:rFonts w:ascii="Arial" w:hAnsi="Arial" w:cs="Arial"/>
          <w:sz w:val="20"/>
          <w:szCs w:val="20"/>
        </w:rPr>
        <w:t xml:space="preserve">. </w:t>
      </w:r>
      <w:r w:rsidRPr="009336A5">
        <w:rPr>
          <w:rFonts w:ascii="Arial" w:hAnsi="Arial" w:cs="Arial"/>
          <w:sz w:val="20"/>
          <w:szCs w:val="20"/>
        </w:rPr>
        <w:t xml:space="preserve">Podroben opis nalog zaposlenih pri vodilnem partnerju je razviden iz Pogodbe o nalogah vodilnega partnerja pri lokalno zasebnem </w:t>
      </w:r>
      <w:r>
        <w:rPr>
          <w:rFonts w:ascii="Arial" w:hAnsi="Arial" w:cs="Arial"/>
          <w:sz w:val="20"/>
          <w:szCs w:val="20"/>
        </w:rPr>
        <w:t>P</w:t>
      </w:r>
      <w:r w:rsidRPr="009336A5">
        <w:rPr>
          <w:rFonts w:ascii="Arial" w:hAnsi="Arial" w:cs="Arial"/>
          <w:sz w:val="20"/>
          <w:szCs w:val="20"/>
        </w:rPr>
        <w:t>artnerstvu LAS Zasavje</w:t>
      </w:r>
      <w:r>
        <w:rPr>
          <w:rFonts w:ascii="Arial" w:hAnsi="Arial" w:cs="Arial"/>
          <w:sz w:val="20"/>
          <w:szCs w:val="20"/>
        </w:rPr>
        <w:t xml:space="preserve"> za programsko obdobje do leta 2027. Vodilni partner razpolaga z zadostnimi znanji, tako, da mu za izvajanje nalog, ki jih opravlja za LAS, ni potrebno najemati zunanjih izvajalcev. </w:t>
      </w:r>
    </w:p>
    <w:p w14:paraId="258F6C2D" w14:textId="77777777" w:rsidR="0091443C" w:rsidRDefault="0091443C" w:rsidP="0091443C">
      <w:pPr>
        <w:spacing w:after="0"/>
        <w:jc w:val="both"/>
        <w:rPr>
          <w:rFonts w:ascii="Arial" w:hAnsi="Arial" w:cs="Arial"/>
          <w:sz w:val="20"/>
          <w:szCs w:val="20"/>
          <w:u w:val="single"/>
        </w:rPr>
      </w:pPr>
    </w:p>
    <w:p w14:paraId="436DEDBF" w14:textId="77777777" w:rsidR="003D727D" w:rsidRDefault="003D727D" w:rsidP="003D727D">
      <w:pPr>
        <w:spacing w:after="0"/>
        <w:jc w:val="both"/>
        <w:rPr>
          <w:rFonts w:ascii="Arial" w:hAnsi="Arial" w:cs="Arial"/>
          <w:sz w:val="20"/>
          <w:szCs w:val="20"/>
          <w:u w:val="single"/>
        </w:rPr>
      </w:pPr>
      <w:bookmarkStart w:id="196" w:name="_Hlk138065539"/>
      <w:r>
        <w:rPr>
          <w:rFonts w:ascii="Arial" w:hAnsi="Arial" w:cs="Arial"/>
          <w:sz w:val="20"/>
          <w:szCs w:val="20"/>
          <w:u w:val="single"/>
        </w:rPr>
        <w:t>Opis izkušenj in referenc vodilnega partnerja:</w:t>
      </w:r>
    </w:p>
    <w:p w14:paraId="6B468749" w14:textId="77777777" w:rsidR="003D727D" w:rsidRDefault="003D727D" w:rsidP="003D727D">
      <w:pPr>
        <w:spacing w:after="0"/>
        <w:jc w:val="both"/>
        <w:rPr>
          <w:rFonts w:ascii="Arial" w:hAnsi="Arial" w:cs="Arial"/>
          <w:sz w:val="20"/>
          <w:szCs w:val="20"/>
        </w:rPr>
      </w:pPr>
      <w:r>
        <w:rPr>
          <w:rFonts w:ascii="Arial" w:hAnsi="Arial" w:cs="Arial"/>
          <w:sz w:val="20"/>
          <w:szCs w:val="20"/>
        </w:rPr>
        <w:t xml:space="preserve">Vodilni partner partnerstva LAS, OOZ Hrastnik, s sedežem na območju občine Hrastnik, deluje kot ena izmed 62 območnih obrtno podjetniških zbornic. Kot samostojna zbornica ima odprt svoj transakcijski račun. Obrtna zbornica Slovenije (v nadaljevanju: OZS) kot matična zbornica z 53 zaposlenimi, katerih glavnina teh je strokovnjakov in pravnikov, nudi vso strokovno in pravno pomoč, ki jo OOZ Hrastnik potrebuje pri svojem delu.  Zbornico upravljajo člani preko svojih izvoljenih oziroma imenovanih predstavnikov v organih zbornice. Organi zbornice so skupščina, nadzorni odbor, upravni odbor in predsednik zbornice. </w:t>
      </w:r>
    </w:p>
    <w:p w14:paraId="0BC0DFA1" w14:textId="77777777" w:rsidR="003D727D" w:rsidRDefault="003D727D" w:rsidP="003D727D">
      <w:pPr>
        <w:spacing w:after="0"/>
        <w:jc w:val="both"/>
        <w:rPr>
          <w:rFonts w:ascii="Arial" w:hAnsi="Arial" w:cs="Arial"/>
          <w:sz w:val="20"/>
          <w:szCs w:val="20"/>
        </w:rPr>
      </w:pPr>
    </w:p>
    <w:p w14:paraId="014FCA61" w14:textId="77777777" w:rsidR="003D727D" w:rsidRDefault="003D727D" w:rsidP="003D727D">
      <w:pPr>
        <w:pStyle w:val="Default"/>
        <w:spacing w:line="276" w:lineRule="auto"/>
        <w:jc w:val="both"/>
        <w:rPr>
          <w:sz w:val="20"/>
          <w:szCs w:val="20"/>
        </w:rPr>
      </w:pPr>
      <w:r>
        <w:rPr>
          <w:sz w:val="20"/>
          <w:szCs w:val="20"/>
        </w:rPr>
        <w:t xml:space="preserve">OOZ Hrastnik spremlja in obravnava problematiko obrti, skrbi za njen skladen razvoj, zastopa interese obrtnikov in podjetnikov pred organi lokalnih in regionalnih skupnosti, vodi obrtni register na območju svojega delovanja ter opravlja naloge, pomembne za celovito delovanje obrtno-zborničnega sistema, ki jih poveri OZS. Poleg svetovanja in izobraževanja, je zastopanje interesov podjetnikov v vseh procesih gospodarskega in političnega sistema v socialnem partnerstvu in zakonodajnih postopkih,  najpomembnejša naloga. Vsa leta delovanja se OOZ Hrastnik srečuje tudi s problematiko kmetijstva saj pogosto pomagajo tudi  kmetom in lastnikom kmetijskih zemljišč in gozdov pri iskanju dodatnega vira dohodka na kmetijah (osebno dopolnilno delo, dopolnilne dejavnosti na kmetijah, </w:t>
      </w:r>
      <w:proofErr w:type="spellStart"/>
      <w:r>
        <w:rPr>
          <w:sz w:val="20"/>
          <w:szCs w:val="20"/>
        </w:rPr>
        <w:t>s.p</w:t>
      </w:r>
      <w:proofErr w:type="spellEnd"/>
      <w:r>
        <w:rPr>
          <w:sz w:val="20"/>
          <w:szCs w:val="20"/>
        </w:rPr>
        <w:t>. ipd.). Z nalogami, ki jih zbornica opravlja, energijo usmerja v ustvarjanje novih delovnih mest in ustvarjanje dodatnih storitev v podjetništvu.</w:t>
      </w:r>
    </w:p>
    <w:p w14:paraId="6D13A920" w14:textId="77777777" w:rsidR="003D727D" w:rsidRDefault="003D727D" w:rsidP="003D727D">
      <w:pPr>
        <w:spacing w:after="0"/>
        <w:jc w:val="both"/>
        <w:rPr>
          <w:rFonts w:ascii="Calibri" w:hAnsi="Calibri" w:cs="Calibri"/>
          <w:sz w:val="22"/>
          <w:szCs w:val="22"/>
        </w:rPr>
      </w:pPr>
    </w:p>
    <w:p w14:paraId="264C322E" w14:textId="77777777" w:rsidR="003D727D" w:rsidRDefault="003D727D" w:rsidP="003D727D">
      <w:pPr>
        <w:spacing w:after="0"/>
        <w:jc w:val="both"/>
        <w:rPr>
          <w:rFonts w:ascii="Arial" w:hAnsi="Arial" w:cs="Arial"/>
          <w:sz w:val="20"/>
          <w:szCs w:val="20"/>
        </w:rPr>
      </w:pPr>
      <w:r>
        <w:rPr>
          <w:rFonts w:ascii="Arial" w:hAnsi="Arial" w:cs="Arial"/>
          <w:sz w:val="20"/>
          <w:szCs w:val="20"/>
        </w:rPr>
        <w:t xml:space="preserve">OOZ Hrastnik je bila v programskem obdobju 2014-2020 vodilni partner Partnerstva LAS Zasavje. O uspešnosti vodenja Partnerstva LAS Zasavje, priča tudi dejstvo, da smo iz naslova uspešnosti in doseganja oz. preseganja ciljev iz Strategije lokalnega razvoja, prejeli dodatna sredstva. V skladu s cilji Strategije lokalnega razvoja smo uspešno izvedli tri operacije sodelovanja z drugimi LAS: operacija Skupaj za varni jutri, operacija Zgodbe rok in krajev ter operacija Interaktivni turizem za vse. </w:t>
      </w:r>
    </w:p>
    <w:p w14:paraId="542DCFF9" w14:textId="77777777" w:rsidR="003D727D" w:rsidRDefault="003D727D" w:rsidP="003D727D">
      <w:pPr>
        <w:spacing w:after="0"/>
        <w:jc w:val="both"/>
        <w:rPr>
          <w:rFonts w:ascii="Arial" w:hAnsi="Arial" w:cs="Arial"/>
          <w:sz w:val="20"/>
          <w:szCs w:val="20"/>
        </w:rPr>
      </w:pPr>
      <w:r>
        <w:rPr>
          <w:rFonts w:ascii="Arial" w:hAnsi="Arial" w:cs="Arial"/>
          <w:sz w:val="20"/>
          <w:szCs w:val="20"/>
        </w:rPr>
        <w:t>Prav tako ima OOZ Hrastnik iz programskega obdobja 2007 -2013 številne izkušnje in reference, saj so člani OOZ Hrastnik aktivno sodelovali v organih upravljanja Društva LAS Zasavje. OOZ Hrastnik je v tem programskem obdobju v okviru Društva LAS Zasavje, izvedla projekt ˊPodjetniški krožek',  v sklopu projekta 'Uvodno podjetniško usposabljanje' (nosilec: OOZ Trbovlje) smo izvedli različne delavnice.</w:t>
      </w:r>
    </w:p>
    <w:p w14:paraId="7C90654F" w14:textId="77777777" w:rsidR="003D727D" w:rsidRDefault="003D727D" w:rsidP="003D727D">
      <w:pPr>
        <w:spacing w:after="0"/>
        <w:jc w:val="both"/>
        <w:rPr>
          <w:rFonts w:ascii="Calibri" w:hAnsi="Calibri" w:cs="Calibri"/>
          <w:sz w:val="22"/>
          <w:szCs w:val="22"/>
        </w:rPr>
      </w:pPr>
    </w:p>
    <w:p w14:paraId="4A8B9071" w14:textId="5BF639C3" w:rsidR="003D727D" w:rsidRDefault="003D727D" w:rsidP="003D727D">
      <w:pPr>
        <w:spacing w:after="0"/>
        <w:jc w:val="both"/>
        <w:rPr>
          <w:rFonts w:ascii="Arial" w:hAnsi="Arial" w:cs="Arial"/>
          <w:sz w:val="20"/>
          <w:szCs w:val="20"/>
        </w:rPr>
      </w:pPr>
      <w:r>
        <w:rPr>
          <w:rFonts w:ascii="Arial" w:hAnsi="Arial" w:cs="Arial"/>
          <w:sz w:val="20"/>
          <w:szCs w:val="20"/>
        </w:rPr>
        <w:t>V sklopu pobude '</w:t>
      </w:r>
      <w:proofErr w:type="spellStart"/>
      <w:r>
        <w:rPr>
          <w:rFonts w:ascii="Arial" w:hAnsi="Arial" w:cs="Arial"/>
          <w:sz w:val="20"/>
          <w:szCs w:val="20"/>
        </w:rPr>
        <w:t>Equal</w:t>
      </w:r>
      <w:proofErr w:type="spellEnd"/>
      <w:r>
        <w:rPr>
          <w:rFonts w:ascii="Arial" w:hAnsi="Arial" w:cs="Arial"/>
          <w:sz w:val="20"/>
          <w:szCs w:val="20"/>
        </w:rPr>
        <w:t xml:space="preserve">' smo pred lati izvedli projekt 'Razvojno partnerstvo Dnevni center Most'. V okviru programa ¨Podjetno v svet podjetništva˝ smo izvajali različne delavnice na temo podjetništva, prav tako vsako leto na hrastniški osnovi šoli izvajamo različne oblike aktivnosti za promocijo obrtnih poklicev. V občini Hrastnik, vsako leto izvajamo ukrepe za ohranjanje in pospeševanje razvoja podjetništva in obrti. Za Zavod za zaposlovanje (območno službo Trbovlje in območno službo Novo mesto),  smo v preteklosti izvajali delavnice in informativne intervjuje o samozaposlitvi, izvedli smo usposabljanja v okviru priprav za pristop k mojstrskim izpitom pri OZS in druga različna usposabljanja v povezavi s podjetništvom. Leta </w:t>
      </w:r>
      <w:r>
        <w:rPr>
          <w:rFonts w:ascii="Arial" w:hAnsi="Arial" w:cs="Arial"/>
          <w:sz w:val="20"/>
          <w:szCs w:val="20"/>
        </w:rPr>
        <w:lastRenderedPageBreak/>
        <w:t>2014 smo bili vodilni partnerji pri ukrepu 'Podjetno Zasavje'. V sklopu razpisa '</w:t>
      </w:r>
      <w:proofErr w:type="spellStart"/>
      <w:r>
        <w:rPr>
          <w:rFonts w:ascii="Arial" w:hAnsi="Arial" w:cs="Arial"/>
          <w:sz w:val="20"/>
          <w:szCs w:val="20"/>
        </w:rPr>
        <w:t>Spirit</w:t>
      </w:r>
      <w:proofErr w:type="spellEnd"/>
      <w:r>
        <w:rPr>
          <w:rFonts w:ascii="Arial" w:hAnsi="Arial" w:cs="Arial"/>
          <w:sz w:val="20"/>
          <w:szCs w:val="20"/>
        </w:rPr>
        <w:t xml:space="preserve"> Slovenija' smo bili v letu 2015 partnerji v projektu 'Izvajanja celovitih podpornih storitev v okviru vstopnih točk VEM na lokalnem nivoju (vodilni partner OOZ Trbovlje). Sodelovali smo pri pripravi pripomb za RRP 2014-2020 in 2021-2027.  OOZ Hrastnik je od leta 2005 podporno okolje za omogočanje lažjega nastajanja novih podjetij (e-VEM oz. SPOT točka). OOZ Hrastnik se aktivno vključuje in povezuje tudi z drugimi inštitucijami na lokalnem območju: smo člani Strateškega sveta za svetovalno dejavnost v izobraževanju odraslih v Zasavski regiji, člani Razvojnega sveta zasavske regije za obdobje 2021-2027 v okviru katerega imamo imenovane tudi člane v delovnih telesih Razvojnega sveta in mreže zasavske regije. Prav tako aktivno sodelujemo pri aktivnostih Sklada za pravičen prehod regij, ki se izvaja pri Regionalno razvojni agenciji Zasavje.  Tesno sodelujemo z drugimi OOZ znotraj zasavske regije in na državnem nivoju ter z matično OZS. Prav tako  aktivno sodelujemo z lokalnimi in državnimi inštitucijami. </w:t>
      </w:r>
    </w:p>
    <w:p w14:paraId="67312BEB" w14:textId="77777777" w:rsidR="003D727D" w:rsidRDefault="003D727D" w:rsidP="003D727D">
      <w:pPr>
        <w:pStyle w:val="Default"/>
        <w:spacing w:line="276" w:lineRule="auto"/>
        <w:jc w:val="both"/>
        <w:rPr>
          <w:sz w:val="20"/>
          <w:szCs w:val="20"/>
        </w:rPr>
      </w:pPr>
    </w:p>
    <w:p w14:paraId="646ED3A6" w14:textId="77777777" w:rsidR="003D727D" w:rsidRDefault="003D727D" w:rsidP="003D727D">
      <w:pPr>
        <w:spacing w:after="0"/>
        <w:jc w:val="both"/>
        <w:rPr>
          <w:rFonts w:ascii="Arial" w:hAnsi="Arial" w:cs="Arial"/>
          <w:sz w:val="20"/>
          <w:szCs w:val="20"/>
        </w:rPr>
      </w:pPr>
      <w:r>
        <w:rPr>
          <w:rFonts w:ascii="Arial" w:hAnsi="Arial" w:cs="Arial"/>
          <w:sz w:val="20"/>
          <w:szCs w:val="20"/>
        </w:rPr>
        <w:t xml:space="preserve">OOZ Hrastnik bo kot vodilni partner v programskem obdobju do leta 2027, korektno zastopal partnerstvo LAS v upravnih, strokovnih in finančnih zadevah, kot že v predhodnem programskem obdobju.  Zagotovljen ima poslovni naslov partnerstva LAS, ločen transakcijski račun in ločen računovodski sistem, varen elektronski predal za prejem elektronske pošte ter kvalificirano elektronsko potrdilo za oddajo vlog in zahtevkov. OOZ Hrastnik že ima  urejen dostop do informacijskih sistemov ustreznih skladov, organom partnerstva LAS bo nudil prostorsko, logistično, administrativno in ostalo podporo za delovanje.  Vzpostavljena je  spletna stran Partnerstva LAS Zasavje </w:t>
      </w:r>
      <w:hyperlink r:id="rId24" w:history="1">
        <w:r>
          <w:rPr>
            <w:rStyle w:val="Hiperpovezava"/>
            <w:rFonts w:ascii="Arial" w:hAnsi="Arial" w:cs="Arial"/>
            <w:sz w:val="20"/>
            <w:szCs w:val="20"/>
          </w:rPr>
          <w:t>http://www.las-zasavje.eu/</w:t>
        </w:r>
      </w:hyperlink>
      <w:r>
        <w:rPr>
          <w:rFonts w:ascii="Arial" w:hAnsi="Arial" w:cs="Arial"/>
          <w:sz w:val="20"/>
          <w:szCs w:val="20"/>
        </w:rPr>
        <w:t xml:space="preserve"> . V skladu s Smernicami za oblikovanje partnerstva, je zbornica že v preteklem programskem obdobju opravljala tudi vse ostale naloge v zvezi z uresničevanjem ciljev strategije, z javnimi pozivi, izvajanjem operacij in sodelovanjem z drugimi lokalno akcijskimi skupinami v Sloveniji in tujini in izvajala druga določila iz Uredbe CLLD. Zbornica ni in ne bo izvajala dejavnosti s katerimi bi povzročila navzkrižje interesov in delovala v nasprotju z interesi Partnerstva LAS Zasavje. </w:t>
      </w:r>
    </w:p>
    <w:p w14:paraId="0ABA7C1F" w14:textId="77777777" w:rsidR="003D727D" w:rsidRDefault="003D727D" w:rsidP="003D727D">
      <w:pPr>
        <w:spacing w:after="0"/>
        <w:jc w:val="both"/>
        <w:rPr>
          <w:rFonts w:ascii="Arial" w:hAnsi="Arial" w:cs="Arial"/>
          <w:sz w:val="20"/>
          <w:szCs w:val="20"/>
        </w:rPr>
      </w:pPr>
    </w:p>
    <w:p w14:paraId="2F386B8F" w14:textId="77777777" w:rsidR="003D727D" w:rsidRPr="003D727D" w:rsidRDefault="003D727D" w:rsidP="003D727D">
      <w:pPr>
        <w:spacing w:after="0"/>
        <w:jc w:val="both"/>
        <w:rPr>
          <w:rFonts w:ascii="Arial" w:hAnsi="Arial" w:cs="Arial"/>
          <w:sz w:val="20"/>
          <w:szCs w:val="20"/>
        </w:rPr>
      </w:pPr>
      <w:r w:rsidRPr="003D727D">
        <w:rPr>
          <w:rFonts w:ascii="Arial" w:hAnsi="Arial" w:cs="Arial"/>
          <w:sz w:val="20"/>
          <w:szCs w:val="20"/>
        </w:rPr>
        <w:t>OOZ Hrastnik je kot vodilni partner uspešno usklajevala  interese kmetov pri ustvarjanju novih dopolnilnih dejavnosti na kmetijah (potencialna možnost vzpostavitve novih delovnih mest), interese ekonomskega sektorja v iskanju novih tržnih niš v okviru novih dejavnosti, interese nevladnih organizacij v iskanju novih družbenih izzivov in lokalne skupnosti pri skrbi za enakomeren razvoj regije, za višjo raven bivanja vseh prebivalcev.</w:t>
      </w:r>
    </w:p>
    <w:p w14:paraId="22830C91" w14:textId="77777777" w:rsidR="003D727D" w:rsidRDefault="003D727D" w:rsidP="003D727D">
      <w:pPr>
        <w:spacing w:after="0"/>
        <w:jc w:val="both"/>
        <w:rPr>
          <w:rFonts w:ascii="Arial" w:hAnsi="Arial" w:cs="Arial"/>
          <w:sz w:val="20"/>
          <w:szCs w:val="20"/>
          <w:u w:val="single"/>
        </w:rPr>
      </w:pPr>
    </w:p>
    <w:p w14:paraId="1885D252" w14:textId="77777777" w:rsidR="003D727D" w:rsidRDefault="003D727D" w:rsidP="003D727D">
      <w:pPr>
        <w:spacing w:after="0"/>
        <w:jc w:val="both"/>
        <w:rPr>
          <w:rFonts w:ascii="Arial" w:hAnsi="Arial" w:cs="Arial"/>
          <w:i/>
          <w:iCs/>
          <w:sz w:val="18"/>
          <w:szCs w:val="18"/>
        </w:rPr>
      </w:pPr>
    </w:p>
    <w:p w14:paraId="60E25DBE" w14:textId="41AF70C6" w:rsidR="003D727D" w:rsidRDefault="003D727D" w:rsidP="003D727D">
      <w:pPr>
        <w:spacing w:after="0"/>
        <w:jc w:val="both"/>
        <w:rPr>
          <w:rFonts w:ascii="Arial" w:hAnsi="Arial" w:cs="Arial"/>
          <w:i/>
          <w:iCs/>
          <w:sz w:val="18"/>
          <w:szCs w:val="18"/>
        </w:rPr>
      </w:pPr>
      <w:r>
        <w:rPr>
          <w:rFonts w:ascii="Arial" w:hAnsi="Arial" w:cs="Arial"/>
          <w:i/>
          <w:iCs/>
          <w:sz w:val="18"/>
          <w:szCs w:val="18"/>
        </w:rPr>
        <w:t xml:space="preserve">Preglednica </w:t>
      </w:r>
      <w:r w:rsidR="005C12F0">
        <w:rPr>
          <w:rFonts w:ascii="Arial" w:hAnsi="Arial" w:cs="Arial"/>
          <w:i/>
          <w:iCs/>
          <w:sz w:val="18"/>
          <w:szCs w:val="18"/>
        </w:rPr>
        <w:t>33</w:t>
      </w:r>
      <w:r>
        <w:rPr>
          <w:rFonts w:ascii="Arial" w:hAnsi="Arial" w:cs="Arial"/>
          <w:i/>
          <w:iCs/>
          <w:sz w:val="18"/>
          <w:szCs w:val="18"/>
        </w:rPr>
        <w:t xml:space="preserve">: Finančna sposobnost vodilnega partnerja LAS za leta 2019-2022  (v </w:t>
      </w:r>
      <w:r w:rsidR="000A30CD">
        <w:rPr>
          <w:rFonts w:ascii="Arial" w:hAnsi="Arial" w:cs="Arial"/>
          <w:i/>
          <w:iCs/>
          <w:sz w:val="18"/>
          <w:szCs w:val="18"/>
        </w:rPr>
        <w:t>E</w:t>
      </w:r>
      <w:r>
        <w:rPr>
          <w:rFonts w:ascii="Arial" w:hAnsi="Arial" w:cs="Arial"/>
          <w:i/>
          <w:iCs/>
          <w:sz w:val="18"/>
          <w:szCs w:val="18"/>
        </w:rPr>
        <w:t>ur)</w:t>
      </w:r>
    </w:p>
    <w:tbl>
      <w:tblPr>
        <w:tblW w:w="0" w:type="auto"/>
        <w:tblCellMar>
          <w:left w:w="0" w:type="dxa"/>
          <w:right w:w="0" w:type="dxa"/>
        </w:tblCellMar>
        <w:tblLook w:val="04A0" w:firstRow="1" w:lastRow="0" w:firstColumn="1" w:lastColumn="0" w:noHBand="0" w:noVBand="1"/>
      </w:tblPr>
      <w:tblGrid>
        <w:gridCol w:w="4005"/>
        <w:gridCol w:w="1701"/>
        <w:gridCol w:w="1050"/>
        <w:gridCol w:w="1206"/>
        <w:gridCol w:w="1110"/>
      </w:tblGrid>
      <w:tr w:rsidR="003D727D" w14:paraId="6E786C5F" w14:textId="77777777" w:rsidTr="003D727D">
        <w:trPr>
          <w:trHeight w:val="312"/>
        </w:trPr>
        <w:tc>
          <w:tcPr>
            <w:tcW w:w="5670" w:type="dxa"/>
            <w:tcBorders>
              <w:top w:val="single" w:sz="8" w:space="0" w:color="auto"/>
              <w:left w:val="nil"/>
              <w:bottom w:val="single" w:sz="8" w:space="0" w:color="auto"/>
              <w:right w:val="nil"/>
            </w:tcBorders>
            <w:shd w:val="clear" w:color="auto" w:fill="CCFFFF"/>
            <w:tcMar>
              <w:top w:w="0" w:type="dxa"/>
              <w:left w:w="108" w:type="dxa"/>
              <w:bottom w:w="0" w:type="dxa"/>
              <w:right w:w="108" w:type="dxa"/>
            </w:tcMar>
            <w:vAlign w:val="center"/>
            <w:hideMark/>
          </w:tcPr>
          <w:p w14:paraId="67332693" w14:textId="77777777" w:rsidR="003D727D" w:rsidRDefault="003D727D">
            <w:pPr>
              <w:spacing w:after="0"/>
              <w:rPr>
                <w:rFonts w:ascii="Arial" w:hAnsi="Arial" w:cs="Arial"/>
                <w:b/>
                <w:bCs/>
                <w:sz w:val="18"/>
                <w:szCs w:val="18"/>
              </w:rPr>
            </w:pPr>
            <w:r>
              <w:rPr>
                <w:rFonts w:ascii="Arial" w:hAnsi="Arial" w:cs="Arial"/>
                <w:b/>
                <w:bCs/>
                <w:color w:val="000000"/>
                <w:sz w:val="18"/>
                <w:szCs w:val="18"/>
              </w:rPr>
              <w:t>Prihodki</w:t>
            </w:r>
          </w:p>
        </w:tc>
        <w:tc>
          <w:tcPr>
            <w:tcW w:w="1437" w:type="dxa"/>
            <w:tcBorders>
              <w:top w:val="single" w:sz="8" w:space="0" w:color="auto"/>
              <w:left w:val="nil"/>
              <w:bottom w:val="single" w:sz="8" w:space="0" w:color="auto"/>
              <w:right w:val="nil"/>
            </w:tcBorders>
            <w:shd w:val="clear" w:color="auto" w:fill="CCFFFF"/>
            <w:vAlign w:val="center"/>
            <w:hideMark/>
          </w:tcPr>
          <w:p w14:paraId="305BCC77" w14:textId="77777777" w:rsidR="003D727D" w:rsidRDefault="003D727D">
            <w:pPr>
              <w:spacing w:after="0"/>
              <w:jc w:val="right"/>
              <w:rPr>
                <w:rFonts w:ascii="Arial" w:hAnsi="Arial" w:cs="Arial"/>
                <w:b/>
                <w:bCs/>
                <w:color w:val="000000"/>
                <w:sz w:val="18"/>
                <w:szCs w:val="18"/>
              </w:rPr>
            </w:pPr>
            <w:r>
              <w:rPr>
                <w:rFonts w:ascii="Arial" w:hAnsi="Arial" w:cs="Arial"/>
                <w:b/>
                <w:bCs/>
                <w:color w:val="000000"/>
                <w:sz w:val="18"/>
                <w:szCs w:val="18"/>
              </w:rPr>
              <w:t>2019</w:t>
            </w:r>
          </w:p>
        </w:tc>
        <w:tc>
          <w:tcPr>
            <w:tcW w:w="1242" w:type="dxa"/>
            <w:tcBorders>
              <w:top w:val="single" w:sz="8" w:space="0" w:color="auto"/>
              <w:left w:val="nil"/>
              <w:bottom w:val="single" w:sz="8" w:space="0" w:color="auto"/>
              <w:right w:val="nil"/>
            </w:tcBorders>
            <w:shd w:val="clear" w:color="auto" w:fill="CCFFFF"/>
            <w:tcMar>
              <w:top w:w="0" w:type="dxa"/>
              <w:left w:w="108" w:type="dxa"/>
              <w:bottom w:w="0" w:type="dxa"/>
              <w:right w:w="108" w:type="dxa"/>
            </w:tcMar>
            <w:vAlign w:val="center"/>
            <w:hideMark/>
          </w:tcPr>
          <w:p w14:paraId="4CBFBCC2" w14:textId="77777777" w:rsidR="003D727D" w:rsidRDefault="003D727D">
            <w:pPr>
              <w:spacing w:after="0"/>
              <w:jc w:val="right"/>
              <w:rPr>
                <w:rFonts w:ascii="Arial" w:hAnsi="Arial" w:cs="Arial"/>
                <w:b/>
                <w:bCs/>
                <w:sz w:val="18"/>
                <w:szCs w:val="18"/>
              </w:rPr>
            </w:pPr>
            <w:r>
              <w:rPr>
                <w:rFonts w:ascii="Arial" w:hAnsi="Arial" w:cs="Arial"/>
                <w:b/>
                <w:bCs/>
                <w:color w:val="000000"/>
                <w:sz w:val="18"/>
                <w:szCs w:val="18"/>
              </w:rPr>
              <w:t>2020</w:t>
            </w:r>
          </w:p>
        </w:tc>
        <w:tc>
          <w:tcPr>
            <w:tcW w:w="1560" w:type="dxa"/>
            <w:tcBorders>
              <w:top w:val="single" w:sz="8" w:space="0" w:color="auto"/>
              <w:left w:val="nil"/>
              <w:bottom w:val="single" w:sz="8" w:space="0" w:color="auto"/>
              <w:right w:val="nil"/>
            </w:tcBorders>
            <w:shd w:val="clear" w:color="auto" w:fill="CCFFFF"/>
            <w:tcMar>
              <w:top w:w="0" w:type="dxa"/>
              <w:left w:w="108" w:type="dxa"/>
              <w:bottom w:w="0" w:type="dxa"/>
              <w:right w:w="108" w:type="dxa"/>
            </w:tcMar>
            <w:vAlign w:val="center"/>
            <w:hideMark/>
          </w:tcPr>
          <w:p w14:paraId="72B93BE9" w14:textId="77777777" w:rsidR="003D727D" w:rsidRDefault="003D727D">
            <w:pPr>
              <w:spacing w:after="0"/>
              <w:jc w:val="right"/>
              <w:rPr>
                <w:rFonts w:ascii="Arial" w:hAnsi="Arial" w:cs="Arial"/>
                <w:b/>
                <w:bCs/>
                <w:sz w:val="18"/>
                <w:szCs w:val="18"/>
              </w:rPr>
            </w:pPr>
            <w:r>
              <w:rPr>
                <w:rFonts w:ascii="Arial" w:hAnsi="Arial" w:cs="Arial"/>
                <w:b/>
                <w:bCs/>
                <w:color w:val="000000"/>
                <w:sz w:val="18"/>
                <w:szCs w:val="18"/>
              </w:rPr>
              <w:t>2021</w:t>
            </w:r>
          </w:p>
        </w:tc>
        <w:tc>
          <w:tcPr>
            <w:tcW w:w="1363" w:type="dxa"/>
            <w:tcBorders>
              <w:top w:val="single" w:sz="8" w:space="0" w:color="auto"/>
              <w:left w:val="nil"/>
              <w:bottom w:val="single" w:sz="8" w:space="0" w:color="auto"/>
              <w:right w:val="nil"/>
            </w:tcBorders>
            <w:shd w:val="clear" w:color="auto" w:fill="CCFFFF"/>
            <w:tcMar>
              <w:top w:w="0" w:type="dxa"/>
              <w:left w:w="108" w:type="dxa"/>
              <w:bottom w:w="0" w:type="dxa"/>
              <w:right w:w="108" w:type="dxa"/>
            </w:tcMar>
            <w:vAlign w:val="center"/>
            <w:hideMark/>
          </w:tcPr>
          <w:p w14:paraId="473C46E4" w14:textId="77777777" w:rsidR="003D727D" w:rsidRDefault="003D727D">
            <w:pPr>
              <w:spacing w:after="0"/>
              <w:jc w:val="right"/>
              <w:rPr>
                <w:rFonts w:ascii="Arial" w:hAnsi="Arial" w:cs="Arial"/>
                <w:b/>
                <w:bCs/>
                <w:sz w:val="18"/>
                <w:szCs w:val="18"/>
              </w:rPr>
            </w:pPr>
            <w:r>
              <w:rPr>
                <w:rFonts w:ascii="Arial" w:hAnsi="Arial" w:cs="Arial"/>
                <w:b/>
                <w:bCs/>
                <w:color w:val="000000"/>
                <w:sz w:val="18"/>
                <w:szCs w:val="18"/>
              </w:rPr>
              <w:t>2022</w:t>
            </w:r>
          </w:p>
        </w:tc>
      </w:tr>
      <w:tr w:rsidR="003D727D" w14:paraId="540ACCB5" w14:textId="77777777" w:rsidTr="003D727D">
        <w:trPr>
          <w:trHeight w:hRule="exact" w:val="312"/>
        </w:trPr>
        <w:tc>
          <w:tcPr>
            <w:tcW w:w="5670" w:type="dxa"/>
            <w:tcMar>
              <w:top w:w="0" w:type="dxa"/>
              <w:left w:w="108" w:type="dxa"/>
              <w:bottom w:w="0" w:type="dxa"/>
              <w:right w:w="108" w:type="dxa"/>
            </w:tcMar>
            <w:vAlign w:val="center"/>
            <w:hideMark/>
          </w:tcPr>
          <w:p w14:paraId="1CE266A9" w14:textId="77777777" w:rsidR="003D727D" w:rsidRDefault="003D727D">
            <w:pPr>
              <w:spacing w:after="0"/>
              <w:ind w:right="612"/>
              <w:rPr>
                <w:rFonts w:ascii="Arial" w:hAnsi="Arial" w:cs="Arial"/>
                <w:b/>
                <w:bCs/>
                <w:sz w:val="18"/>
                <w:szCs w:val="18"/>
              </w:rPr>
            </w:pPr>
            <w:r>
              <w:rPr>
                <w:rFonts w:ascii="Arial" w:hAnsi="Arial" w:cs="Arial"/>
                <w:b/>
                <w:bCs/>
                <w:sz w:val="18"/>
                <w:szCs w:val="18"/>
              </w:rPr>
              <w:t xml:space="preserve">Celotni prihodki </w:t>
            </w:r>
          </w:p>
        </w:tc>
        <w:tc>
          <w:tcPr>
            <w:tcW w:w="1437" w:type="dxa"/>
            <w:hideMark/>
          </w:tcPr>
          <w:p w14:paraId="34891579" w14:textId="77777777" w:rsidR="003D727D" w:rsidRDefault="003D727D">
            <w:pPr>
              <w:spacing w:after="0"/>
              <w:jc w:val="right"/>
              <w:rPr>
                <w:rFonts w:ascii="Arial" w:hAnsi="Arial" w:cs="Arial"/>
                <w:sz w:val="18"/>
                <w:szCs w:val="18"/>
              </w:rPr>
            </w:pPr>
            <w:r>
              <w:rPr>
                <w:rFonts w:ascii="Arial" w:hAnsi="Arial" w:cs="Arial"/>
                <w:sz w:val="18"/>
                <w:szCs w:val="18"/>
              </w:rPr>
              <w:t>106.583</w:t>
            </w:r>
          </w:p>
        </w:tc>
        <w:tc>
          <w:tcPr>
            <w:tcW w:w="1242" w:type="dxa"/>
            <w:tcMar>
              <w:top w:w="0" w:type="dxa"/>
              <w:left w:w="108" w:type="dxa"/>
              <w:bottom w:w="0" w:type="dxa"/>
              <w:right w:w="108" w:type="dxa"/>
            </w:tcMar>
            <w:vAlign w:val="center"/>
            <w:hideMark/>
          </w:tcPr>
          <w:p w14:paraId="0A097FA7" w14:textId="77777777" w:rsidR="003D727D" w:rsidRDefault="003D727D">
            <w:pPr>
              <w:spacing w:after="0"/>
              <w:jc w:val="right"/>
              <w:rPr>
                <w:rFonts w:ascii="Arial" w:hAnsi="Arial" w:cs="Arial"/>
                <w:sz w:val="18"/>
                <w:szCs w:val="18"/>
              </w:rPr>
            </w:pPr>
            <w:r>
              <w:rPr>
                <w:rFonts w:ascii="Arial" w:hAnsi="Arial" w:cs="Arial"/>
                <w:sz w:val="18"/>
                <w:szCs w:val="18"/>
              </w:rPr>
              <w:t>113.632</w:t>
            </w:r>
          </w:p>
        </w:tc>
        <w:tc>
          <w:tcPr>
            <w:tcW w:w="1560" w:type="dxa"/>
            <w:tcMar>
              <w:top w:w="0" w:type="dxa"/>
              <w:left w:w="108" w:type="dxa"/>
              <w:bottom w:w="0" w:type="dxa"/>
              <w:right w:w="108" w:type="dxa"/>
            </w:tcMar>
            <w:vAlign w:val="center"/>
            <w:hideMark/>
          </w:tcPr>
          <w:p w14:paraId="2972E217" w14:textId="77777777" w:rsidR="003D727D" w:rsidRDefault="003D727D">
            <w:pPr>
              <w:spacing w:after="0"/>
              <w:jc w:val="right"/>
              <w:rPr>
                <w:rFonts w:ascii="Arial" w:hAnsi="Arial" w:cs="Arial"/>
                <w:sz w:val="18"/>
                <w:szCs w:val="18"/>
              </w:rPr>
            </w:pPr>
            <w:r>
              <w:rPr>
                <w:rFonts w:ascii="Arial" w:hAnsi="Arial" w:cs="Arial"/>
                <w:sz w:val="18"/>
                <w:szCs w:val="18"/>
              </w:rPr>
              <w:t>112.315</w:t>
            </w:r>
          </w:p>
        </w:tc>
        <w:tc>
          <w:tcPr>
            <w:tcW w:w="1363" w:type="dxa"/>
            <w:tcMar>
              <w:top w:w="0" w:type="dxa"/>
              <w:left w:w="108" w:type="dxa"/>
              <w:bottom w:w="0" w:type="dxa"/>
              <w:right w:w="108" w:type="dxa"/>
            </w:tcMar>
            <w:vAlign w:val="center"/>
            <w:hideMark/>
          </w:tcPr>
          <w:p w14:paraId="37585D94" w14:textId="77777777" w:rsidR="003D727D" w:rsidRDefault="003D727D">
            <w:pPr>
              <w:spacing w:after="0"/>
              <w:jc w:val="right"/>
              <w:rPr>
                <w:rFonts w:ascii="Arial" w:hAnsi="Arial" w:cs="Arial"/>
                <w:sz w:val="18"/>
                <w:szCs w:val="18"/>
              </w:rPr>
            </w:pPr>
            <w:r>
              <w:rPr>
                <w:rFonts w:ascii="Arial" w:hAnsi="Arial" w:cs="Arial"/>
                <w:sz w:val="18"/>
                <w:szCs w:val="18"/>
              </w:rPr>
              <w:t>109.275</w:t>
            </w:r>
          </w:p>
        </w:tc>
      </w:tr>
      <w:tr w:rsidR="003D727D" w14:paraId="0EB22F39" w14:textId="77777777" w:rsidTr="003D727D">
        <w:trPr>
          <w:trHeight w:hRule="exact" w:val="312"/>
        </w:trPr>
        <w:tc>
          <w:tcPr>
            <w:tcW w:w="5670" w:type="dxa"/>
            <w:tcMar>
              <w:top w:w="0" w:type="dxa"/>
              <w:left w:w="108" w:type="dxa"/>
              <w:bottom w:w="0" w:type="dxa"/>
              <w:right w:w="108" w:type="dxa"/>
            </w:tcMar>
            <w:vAlign w:val="center"/>
            <w:hideMark/>
          </w:tcPr>
          <w:p w14:paraId="3D5C22B5" w14:textId="77777777" w:rsidR="003D727D" w:rsidRDefault="003D727D" w:rsidP="003D727D">
            <w:pPr>
              <w:pStyle w:val="Odstavekseznama"/>
              <w:numPr>
                <w:ilvl w:val="0"/>
                <w:numId w:val="43"/>
              </w:numPr>
              <w:spacing w:after="0"/>
              <w:ind w:right="612"/>
              <w:rPr>
                <w:rFonts w:ascii="Arial" w:hAnsi="Arial" w:cs="Arial"/>
                <w:sz w:val="18"/>
                <w:szCs w:val="18"/>
              </w:rPr>
            </w:pPr>
            <w:r>
              <w:rPr>
                <w:rFonts w:ascii="Arial" w:hAnsi="Arial" w:cs="Arial"/>
                <w:sz w:val="18"/>
                <w:szCs w:val="18"/>
              </w:rPr>
              <w:t>prihodki od poslovanja</w:t>
            </w:r>
          </w:p>
        </w:tc>
        <w:tc>
          <w:tcPr>
            <w:tcW w:w="1437" w:type="dxa"/>
            <w:hideMark/>
          </w:tcPr>
          <w:p w14:paraId="12AC4343" w14:textId="77777777" w:rsidR="003D727D" w:rsidRDefault="003D727D">
            <w:pPr>
              <w:spacing w:after="0"/>
              <w:jc w:val="right"/>
              <w:rPr>
                <w:rFonts w:ascii="Arial" w:hAnsi="Arial" w:cs="Arial"/>
                <w:sz w:val="18"/>
                <w:szCs w:val="18"/>
              </w:rPr>
            </w:pPr>
            <w:r>
              <w:rPr>
                <w:rFonts w:ascii="Arial" w:hAnsi="Arial" w:cs="Arial"/>
                <w:sz w:val="18"/>
                <w:szCs w:val="18"/>
              </w:rPr>
              <w:t>11.191</w:t>
            </w:r>
          </w:p>
        </w:tc>
        <w:tc>
          <w:tcPr>
            <w:tcW w:w="1242" w:type="dxa"/>
            <w:tcMar>
              <w:top w:w="0" w:type="dxa"/>
              <w:left w:w="108" w:type="dxa"/>
              <w:bottom w:w="0" w:type="dxa"/>
              <w:right w:w="108" w:type="dxa"/>
            </w:tcMar>
            <w:vAlign w:val="center"/>
            <w:hideMark/>
          </w:tcPr>
          <w:p w14:paraId="759D1C15" w14:textId="77777777" w:rsidR="003D727D" w:rsidRDefault="003D727D">
            <w:pPr>
              <w:spacing w:after="0"/>
              <w:jc w:val="right"/>
              <w:rPr>
                <w:rFonts w:ascii="Arial" w:hAnsi="Arial" w:cs="Arial"/>
                <w:sz w:val="18"/>
                <w:szCs w:val="18"/>
              </w:rPr>
            </w:pPr>
            <w:r>
              <w:rPr>
                <w:rFonts w:ascii="Arial" w:hAnsi="Arial" w:cs="Arial"/>
                <w:sz w:val="18"/>
                <w:szCs w:val="18"/>
              </w:rPr>
              <w:t>12.464</w:t>
            </w:r>
          </w:p>
        </w:tc>
        <w:tc>
          <w:tcPr>
            <w:tcW w:w="1560" w:type="dxa"/>
            <w:tcMar>
              <w:top w:w="0" w:type="dxa"/>
              <w:left w:w="108" w:type="dxa"/>
              <w:bottom w:w="0" w:type="dxa"/>
              <w:right w:w="108" w:type="dxa"/>
            </w:tcMar>
            <w:vAlign w:val="center"/>
            <w:hideMark/>
          </w:tcPr>
          <w:p w14:paraId="274B3B0E" w14:textId="77777777" w:rsidR="003D727D" w:rsidRDefault="003D727D">
            <w:pPr>
              <w:spacing w:after="0"/>
              <w:jc w:val="right"/>
              <w:rPr>
                <w:rFonts w:ascii="Arial" w:hAnsi="Arial" w:cs="Arial"/>
                <w:sz w:val="18"/>
                <w:szCs w:val="18"/>
              </w:rPr>
            </w:pPr>
            <w:r>
              <w:rPr>
                <w:rFonts w:ascii="Arial" w:hAnsi="Arial" w:cs="Arial"/>
                <w:sz w:val="18"/>
                <w:szCs w:val="18"/>
              </w:rPr>
              <w:t>6.161</w:t>
            </w:r>
          </w:p>
        </w:tc>
        <w:tc>
          <w:tcPr>
            <w:tcW w:w="1363" w:type="dxa"/>
            <w:tcMar>
              <w:top w:w="0" w:type="dxa"/>
              <w:left w:w="108" w:type="dxa"/>
              <w:bottom w:w="0" w:type="dxa"/>
              <w:right w:w="108" w:type="dxa"/>
            </w:tcMar>
            <w:vAlign w:val="center"/>
            <w:hideMark/>
          </w:tcPr>
          <w:p w14:paraId="0C255172" w14:textId="77777777" w:rsidR="003D727D" w:rsidRDefault="003D727D">
            <w:pPr>
              <w:spacing w:after="0"/>
              <w:jc w:val="right"/>
              <w:rPr>
                <w:rFonts w:ascii="Arial" w:hAnsi="Arial" w:cs="Arial"/>
                <w:sz w:val="18"/>
                <w:szCs w:val="18"/>
              </w:rPr>
            </w:pPr>
            <w:r>
              <w:rPr>
                <w:rFonts w:ascii="Arial" w:hAnsi="Arial" w:cs="Arial"/>
                <w:sz w:val="18"/>
                <w:szCs w:val="18"/>
              </w:rPr>
              <w:t>15.869</w:t>
            </w:r>
          </w:p>
        </w:tc>
      </w:tr>
      <w:tr w:rsidR="003D727D" w14:paraId="4C40BDC4" w14:textId="77777777" w:rsidTr="003D727D">
        <w:trPr>
          <w:trHeight w:hRule="exact" w:val="312"/>
        </w:trPr>
        <w:tc>
          <w:tcPr>
            <w:tcW w:w="5670" w:type="dxa"/>
            <w:tcMar>
              <w:top w:w="0" w:type="dxa"/>
              <w:left w:w="108" w:type="dxa"/>
              <w:bottom w:w="0" w:type="dxa"/>
              <w:right w:w="108" w:type="dxa"/>
            </w:tcMar>
            <w:vAlign w:val="center"/>
            <w:hideMark/>
          </w:tcPr>
          <w:p w14:paraId="64CA6902" w14:textId="77777777" w:rsidR="003D727D" w:rsidRDefault="003D727D" w:rsidP="003D727D">
            <w:pPr>
              <w:pStyle w:val="Odstavekseznama"/>
              <w:numPr>
                <w:ilvl w:val="0"/>
                <w:numId w:val="43"/>
              </w:numPr>
              <w:spacing w:after="0"/>
              <w:ind w:right="612"/>
              <w:rPr>
                <w:rFonts w:ascii="Arial" w:hAnsi="Arial" w:cs="Arial"/>
                <w:sz w:val="18"/>
                <w:szCs w:val="18"/>
              </w:rPr>
            </w:pPr>
            <w:r>
              <w:rPr>
                <w:rFonts w:ascii="Arial" w:hAnsi="Arial" w:cs="Arial"/>
                <w:sz w:val="18"/>
                <w:szCs w:val="18"/>
              </w:rPr>
              <w:t>finančni prihodki</w:t>
            </w:r>
          </w:p>
        </w:tc>
        <w:tc>
          <w:tcPr>
            <w:tcW w:w="1437" w:type="dxa"/>
            <w:hideMark/>
          </w:tcPr>
          <w:p w14:paraId="442B609F" w14:textId="77777777" w:rsidR="003D727D" w:rsidRDefault="003D727D">
            <w:pPr>
              <w:spacing w:after="0"/>
              <w:jc w:val="right"/>
              <w:rPr>
                <w:rFonts w:ascii="Arial" w:hAnsi="Arial" w:cs="Arial"/>
                <w:sz w:val="18"/>
                <w:szCs w:val="18"/>
              </w:rPr>
            </w:pPr>
            <w:r>
              <w:rPr>
                <w:rFonts w:ascii="Arial" w:hAnsi="Arial" w:cs="Arial"/>
                <w:sz w:val="18"/>
                <w:szCs w:val="18"/>
              </w:rPr>
              <w:t>4.284</w:t>
            </w:r>
          </w:p>
        </w:tc>
        <w:tc>
          <w:tcPr>
            <w:tcW w:w="1242" w:type="dxa"/>
            <w:tcMar>
              <w:top w:w="0" w:type="dxa"/>
              <w:left w:w="108" w:type="dxa"/>
              <w:bottom w:w="0" w:type="dxa"/>
              <w:right w:w="108" w:type="dxa"/>
            </w:tcMar>
            <w:vAlign w:val="center"/>
            <w:hideMark/>
          </w:tcPr>
          <w:p w14:paraId="4F268702" w14:textId="77777777" w:rsidR="003D727D" w:rsidRDefault="003D727D">
            <w:pPr>
              <w:spacing w:after="0"/>
              <w:jc w:val="right"/>
              <w:rPr>
                <w:rFonts w:ascii="Arial" w:hAnsi="Arial" w:cs="Arial"/>
                <w:sz w:val="18"/>
                <w:szCs w:val="18"/>
              </w:rPr>
            </w:pPr>
            <w:r>
              <w:rPr>
                <w:rFonts w:ascii="Arial" w:hAnsi="Arial" w:cs="Arial"/>
                <w:sz w:val="18"/>
                <w:szCs w:val="18"/>
              </w:rPr>
              <w:t>1.454</w:t>
            </w:r>
          </w:p>
        </w:tc>
        <w:tc>
          <w:tcPr>
            <w:tcW w:w="1560" w:type="dxa"/>
            <w:tcMar>
              <w:top w:w="0" w:type="dxa"/>
              <w:left w:w="108" w:type="dxa"/>
              <w:bottom w:w="0" w:type="dxa"/>
              <w:right w:w="108" w:type="dxa"/>
            </w:tcMar>
            <w:vAlign w:val="center"/>
            <w:hideMark/>
          </w:tcPr>
          <w:p w14:paraId="14162A00" w14:textId="77777777" w:rsidR="003D727D" w:rsidRDefault="003D727D">
            <w:pPr>
              <w:spacing w:after="0"/>
              <w:jc w:val="right"/>
              <w:rPr>
                <w:rFonts w:ascii="Arial" w:hAnsi="Arial" w:cs="Arial"/>
                <w:sz w:val="18"/>
                <w:szCs w:val="18"/>
              </w:rPr>
            </w:pPr>
            <w:r>
              <w:rPr>
                <w:rFonts w:ascii="Arial" w:hAnsi="Arial" w:cs="Arial"/>
                <w:sz w:val="18"/>
                <w:szCs w:val="18"/>
              </w:rPr>
              <w:t>3.801</w:t>
            </w:r>
          </w:p>
        </w:tc>
        <w:tc>
          <w:tcPr>
            <w:tcW w:w="1363" w:type="dxa"/>
            <w:tcMar>
              <w:top w:w="0" w:type="dxa"/>
              <w:left w:w="108" w:type="dxa"/>
              <w:bottom w:w="0" w:type="dxa"/>
              <w:right w:w="108" w:type="dxa"/>
            </w:tcMar>
            <w:vAlign w:val="center"/>
            <w:hideMark/>
          </w:tcPr>
          <w:p w14:paraId="31560669" w14:textId="77777777" w:rsidR="003D727D" w:rsidRDefault="003D727D">
            <w:pPr>
              <w:spacing w:after="0"/>
              <w:jc w:val="right"/>
              <w:rPr>
                <w:rFonts w:ascii="Arial" w:hAnsi="Arial" w:cs="Arial"/>
                <w:sz w:val="18"/>
                <w:szCs w:val="18"/>
              </w:rPr>
            </w:pPr>
            <w:r>
              <w:rPr>
                <w:rFonts w:ascii="Arial" w:hAnsi="Arial" w:cs="Arial"/>
                <w:sz w:val="18"/>
                <w:szCs w:val="18"/>
              </w:rPr>
              <w:t>259</w:t>
            </w:r>
          </w:p>
        </w:tc>
      </w:tr>
      <w:tr w:rsidR="003D727D" w14:paraId="77949F08" w14:textId="77777777" w:rsidTr="003D727D">
        <w:trPr>
          <w:trHeight w:hRule="exact" w:val="312"/>
        </w:trPr>
        <w:tc>
          <w:tcPr>
            <w:tcW w:w="5670" w:type="dxa"/>
            <w:tcMar>
              <w:top w:w="0" w:type="dxa"/>
              <w:left w:w="108" w:type="dxa"/>
              <w:bottom w:w="0" w:type="dxa"/>
              <w:right w:w="108" w:type="dxa"/>
            </w:tcMar>
            <w:vAlign w:val="center"/>
            <w:hideMark/>
          </w:tcPr>
          <w:p w14:paraId="6ABCD6F3" w14:textId="77777777" w:rsidR="003D727D" w:rsidRDefault="003D727D" w:rsidP="003D727D">
            <w:pPr>
              <w:pStyle w:val="Odstavekseznama"/>
              <w:numPr>
                <w:ilvl w:val="0"/>
                <w:numId w:val="43"/>
              </w:numPr>
              <w:spacing w:after="0"/>
              <w:ind w:right="612"/>
              <w:rPr>
                <w:rFonts w:ascii="Arial" w:hAnsi="Arial" w:cs="Arial"/>
                <w:sz w:val="18"/>
                <w:szCs w:val="18"/>
              </w:rPr>
            </w:pPr>
            <w:r>
              <w:rPr>
                <w:rFonts w:ascii="Arial" w:hAnsi="Arial" w:cs="Arial"/>
                <w:sz w:val="18"/>
                <w:szCs w:val="18"/>
              </w:rPr>
              <w:t>drugi prihodki</w:t>
            </w:r>
          </w:p>
        </w:tc>
        <w:tc>
          <w:tcPr>
            <w:tcW w:w="1437" w:type="dxa"/>
            <w:hideMark/>
          </w:tcPr>
          <w:p w14:paraId="698F24CE" w14:textId="77777777" w:rsidR="003D727D" w:rsidRDefault="003D727D">
            <w:pPr>
              <w:spacing w:after="0"/>
              <w:jc w:val="right"/>
              <w:rPr>
                <w:rFonts w:ascii="Arial" w:hAnsi="Arial" w:cs="Arial"/>
                <w:sz w:val="18"/>
                <w:szCs w:val="18"/>
              </w:rPr>
            </w:pPr>
            <w:r>
              <w:rPr>
                <w:rFonts w:ascii="Arial" w:hAnsi="Arial" w:cs="Arial"/>
                <w:sz w:val="18"/>
                <w:szCs w:val="18"/>
              </w:rPr>
              <w:t>91.108</w:t>
            </w:r>
          </w:p>
        </w:tc>
        <w:tc>
          <w:tcPr>
            <w:tcW w:w="1242" w:type="dxa"/>
            <w:tcMar>
              <w:top w:w="0" w:type="dxa"/>
              <w:left w:w="108" w:type="dxa"/>
              <w:bottom w:w="0" w:type="dxa"/>
              <w:right w:w="108" w:type="dxa"/>
            </w:tcMar>
            <w:vAlign w:val="center"/>
            <w:hideMark/>
          </w:tcPr>
          <w:p w14:paraId="3383EEB2" w14:textId="77777777" w:rsidR="003D727D" w:rsidRDefault="003D727D">
            <w:pPr>
              <w:spacing w:after="0"/>
              <w:jc w:val="right"/>
              <w:rPr>
                <w:rFonts w:ascii="Arial" w:hAnsi="Arial" w:cs="Arial"/>
                <w:sz w:val="18"/>
                <w:szCs w:val="18"/>
              </w:rPr>
            </w:pPr>
            <w:r>
              <w:rPr>
                <w:rFonts w:ascii="Arial" w:hAnsi="Arial" w:cs="Arial"/>
                <w:sz w:val="18"/>
                <w:szCs w:val="18"/>
              </w:rPr>
              <w:t>99.714</w:t>
            </w:r>
          </w:p>
        </w:tc>
        <w:tc>
          <w:tcPr>
            <w:tcW w:w="1560" w:type="dxa"/>
            <w:tcMar>
              <w:top w:w="0" w:type="dxa"/>
              <w:left w:w="108" w:type="dxa"/>
              <w:bottom w:w="0" w:type="dxa"/>
              <w:right w:w="108" w:type="dxa"/>
            </w:tcMar>
            <w:vAlign w:val="center"/>
            <w:hideMark/>
          </w:tcPr>
          <w:p w14:paraId="6768DFCE" w14:textId="77777777" w:rsidR="003D727D" w:rsidRDefault="003D727D">
            <w:pPr>
              <w:spacing w:after="0"/>
              <w:jc w:val="right"/>
              <w:rPr>
                <w:rFonts w:ascii="Arial" w:hAnsi="Arial" w:cs="Arial"/>
                <w:sz w:val="18"/>
                <w:szCs w:val="18"/>
              </w:rPr>
            </w:pPr>
            <w:r>
              <w:rPr>
                <w:rFonts w:ascii="Arial" w:hAnsi="Arial" w:cs="Arial"/>
                <w:sz w:val="18"/>
                <w:szCs w:val="18"/>
              </w:rPr>
              <w:t>102.353</w:t>
            </w:r>
          </w:p>
        </w:tc>
        <w:tc>
          <w:tcPr>
            <w:tcW w:w="1363" w:type="dxa"/>
            <w:tcMar>
              <w:top w:w="0" w:type="dxa"/>
              <w:left w:w="108" w:type="dxa"/>
              <w:bottom w:w="0" w:type="dxa"/>
              <w:right w:w="108" w:type="dxa"/>
            </w:tcMar>
            <w:vAlign w:val="center"/>
            <w:hideMark/>
          </w:tcPr>
          <w:p w14:paraId="3D5EC411" w14:textId="77777777" w:rsidR="003D727D" w:rsidRDefault="003D727D">
            <w:pPr>
              <w:spacing w:after="0"/>
              <w:jc w:val="right"/>
              <w:rPr>
                <w:rFonts w:ascii="Arial" w:hAnsi="Arial" w:cs="Arial"/>
                <w:sz w:val="18"/>
                <w:szCs w:val="18"/>
              </w:rPr>
            </w:pPr>
            <w:r>
              <w:rPr>
                <w:rFonts w:ascii="Arial" w:hAnsi="Arial" w:cs="Arial"/>
                <w:sz w:val="18"/>
                <w:szCs w:val="18"/>
              </w:rPr>
              <w:t>93.147</w:t>
            </w:r>
          </w:p>
        </w:tc>
      </w:tr>
      <w:tr w:rsidR="003D727D" w14:paraId="079C745C" w14:textId="77777777" w:rsidTr="003D727D">
        <w:trPr>
          <w:trHeight w:val="136"/>
        </w:trPr>
        <w:tc>
          <w:tcPr>
            <w:tcW w:w="5670" w:type="dxa"/>
            <w:tcMar>
              <w:top w:w="0" w:type="dxa"/>
              <w:left w:w="108" w:type="dxa"/>
              <w:bottom w:w="0" w:type="dxa"/>
              <w:right w:w="108" w:type="dxa"/>
            </w:tcMar>
            <w:vAlign w:val="center"/>
            <w:hideMark/>
          </w:tcPr>
          <w:p w14:paraId="1BA5F476" w14:textId="77777777" w:rsidR="003D727D" w:rsidRDefault="003D727D">
            <w:pPr>
              <w:spacing w:after="0"/>
              <w:ind w:right="612"/>
              <w:rPr>
                <w:rFonts w:ascii="Arial" w:hAnsi="Arial" w:cs="Arial"/>
                <w:b/>
                <w:bCs/>
                <w:sz w:val="18"/>
                <w:szCs w:val="18"/>
              </w:rPr>
            </w:pPr>
            <w:r>
              <w:rPr>
                <w:rFonts w:ascii="Arial" w:hAnsi="Arial" w:cs="Arial"/>
                <w:b/>
                <w:bCs/>
                <w:sz w:val="18"/>
                <w:szCs w:val="18"/>
              </w:rPr>
              <w:t>Celotni odhodki</w:t>
            </w:r>
          </w:p>
        </w:tc>
        <w:tc>
          <w:tcPr>
            <w:tcW w:w="1437" w:type="dxa"/>
            <w:hideMark/>
          </w:tcPr>
          <w:p w14:paraId="48A024C3" w14:textId="77777777" w:rsidR="003D727D" w:rsidRDefault="003D727D">
            <w:pPr>
              <w:spacing w:after="0"/>
              <w:jc w:val="right"/>
              <w:rPr>
                <w:rFonts w:ascii="Arial" w:hAnsi="Arial" w:cs="Arial"/>
                <w:sz w:val="18"/>
                <w:szCs w:val="18"/>
              </w:rPr>
            </w:pPr>
            <w:r>
              <w:rPr>
                <w:rFonts w:ascii="Arial" w:hAnsi="Arial" w:cs="Arial"/>
                <w:sz w:val="18"/>
                <w:szCs w:val="18"/>
              </w:rPr>
              <w:t>104.997</w:t>
            </w:r>
          </w:p>
        </w:tc>
        <w:tc>
          <w:tcPr>
            <w:tcW w:w="1242" w:type="dxa"/>
            <w:tcMar>
              <w:top w:w="0" w:type="dxa"/>
              <w:left w:w="108" w:type="dxa"/>
              <w:bottom w:w="0" w:type="dxa"/>
              <w:right w:w="108" w:type="dxa"/>
            </w:tcMar>
            <w:vAlign w:val="center"/>
            <w:hideMark/>
          </w:tcPr>
          <w:p w14:paraId="42AF3B22" w14:textId="77777777" w:rsidR="003D727D" w:rsidRDefault="003D727D">
            <w:pPr>
              <w:spacing w:after="0"/>
              <w:jc w:val="right"/>
              <w:rPr>
                <w:rFonts w:ascii="Arial" w:hAnsi="Arial" w:cs="Arial"/>
                <w:sz w:val="18"/>
                <w:szCs w:val="18"/>
              </w:rPr>
            </w:pPr>
            <w:r>
              <w:rPr>
                <w:rFonts w:ascii="Arial" w:hAnsi="Arial" w:cs="Arial"/>
                <w:sz w:val="18"/>
                <w:szCs w:val="18"/>
              </w:rPr>
              <w:t>111.898</w:t>
            </w:r>
          </w:p>
        </w:tc>
        <w:tc>
          <w:tcPr>
            <w:tcW w:w="1560" w:type="dxa"/>
            <w:tcMar>
              <w:top w:w="0" w:type="dxa"/>
              <w:left w:w="108" w:type="dxa"/>
              <w:bottom w:w="0" w:type="dxa"/>
              <w:right w:w="108" w:type="dxa"/>
            </w:tcMar>
            <w:vAlign w:val="center"/>
            <w:hideMark/>
          </w:tcPr>
          <w:p w14:paraId="577C6F93" w14:textId="77777777" w:rsidR="003D727D" w:rsidRDefault="003D727D">
            <w:pPr>
              <w:spacing w:after="0"/>
              <w:jc w:val="right"/>
              <w:rPr>
                <w:rFonts w:ascii="Arial" w:hAnsi="Arial" w:cs="Arial"/>
                <w:sz w:val="18"/>
                <w:szCs w:val="18"/>
              </w:rPr>
            </w:pPr>
            <w:r>
              <w:rPr>
                <w:rFonts w:ascii="Arial" w:hAnsi="Arial" w:cs="Arial"/>
                <w:sz w:val="18"/>
                <w:szCs w:val="18"/>
              </w:rPr>
              <w:t>110.198</w:t>
            </w:r>
          </w:p>
        </w:tc>
        <w:tc>
          <w:tcPr>
            <w:tcW w:w="1363" w:type="dxa"/>
            <w:tcMar>
              <w:top w:w="0" w:type="dxa"/>
              <w:left w:w="108" w:type="dxa"/>
              <w:bottom w:w="0" w:type="dxa"/>
              <w:right w:w="108" w:type="dxa"/>
            </w:tcMar>
            <w:vAlign w:val="center"/>
            <w:hideMark/>
          </w:tcPr>
          <w:p w14:paraId="5BD14DA4" w14:textId="77777777" w:rsidR="003D727D" w:rsidRDefault="003D727D">
            <w:pPr>
              <w:spacing w:after="0"/>
              <w:jc w:val="right"/>
              <w:rPr>
                <w:rFonts w:ascii="Arial" w:hAnsi="Arial" w:cs="Arial"/>
                <w:sz w:val="18"/>
                <w:szCs w:val="18"/>
              </w:rPr>
            </w:pPr>
            <w:r>
              <w:rPr>
                <w:rFonts w:ascii="Arial" w:hAnsi="Arial" w:cs="Arial"/>
                <w:sz w:val="18"/>
                <w:szCs w:val="18"/>
              </w:rPr>
              <w:t>123.010</w:t>
            </w:r>
          </w:p>
        </w:tc>
      </w:tr>
      <w:tr w:rsidR="003D727D" w14:paraId="63FD754B" w14:textId="77777777" w:rsidTr="003D727D">
        <w:trPr>
          <w:trHeight w:hRule="exact" w:val="500"/>
        </w:trPr>
        <w:tc>
          <w:tcPr>
            <w:tcW w:w="5670" w:type="dxa"/>
            <w:tcMar>
              <w:top w:w="0" w:type="dxa"/>
              <w:left w:w="108" w:type="dxa"/>
              <w:bottom w:w="0" w:type="dxa"/>
              <w:right w:w="108" w:type="dxa"/>
            </w:tcMar>
            <w:vAlign w:val="center"/>
            <w:hideMark/>
          </w:tcPr>
          <w:p w14:paraId="1828907E" w14:textId="77777777" w:rsidR="003D727D" w:rsidRDefault="003D727D">
            <w:pPr>
              <w:spacing w:after="0"/>
              <w:ind w:right="612"/>
              <w:rPr>
                <w:rFonts w:ascii="Arial" w:hAnsi="Arial" w:cs="Arial"/>
                <w:sz w:val="18"/>
                <w:szCs w:val="18"/>
              </w:rPr>
            </w:pPr>
            <w:r>
              <w:rPr>
                <w:rFonts w:ascii="Arial" w:hAnsi="Arial" w:cs="Arial"/>
                <w:sz w:val="18"/>
                <w:szCs w:val="18"/>
              </w:rPr>
              <w:t>Presežek prihodkov obračunskega obdobja z upoštevanjem davka od dohodka (v eur)</w:t>
            </w:r>
          </w:p>
        </w:tc>
        <w:tc>
          <w:tcPr>
            <w:tcW w:w="1437" w:type="dxa"/>
            <w:vAlign w:val="center"/>
            <w:hideMark/>
          </w:tcPr>
          <w:p w14:paraId="673BE58C" w14:textId="77777777" w:rsidR="003D727D" w:rsidRDefault="003D727D">
            <w:pPr>
              <w:spacing w:after="0"/>
              <w:rPr>
                <w:rFonts w:ascii="Arial" w:hAnsi="Arial" w:cs="Arial"/>
                <w:sz w:val="18"/>
                <w:szCs w:val="18"/>
              </w:rPr>
            </w:pPr>
            <w:r>
              <w:rPr>
                <w:rFonts w:ascii="Arial" w:hAnsi="Arial" w:cs="Arial"/>
                <w:sz w:val="18"/>
                <w:szCs w:val="18"/>
              </w:rPr>
              <w:t>                         1.586</w:t>
            </w:r>
          </w:p>
        </w:tc>
        <w:tc>
          <w:tcPr>
            <w:tcW w:w="1242" w:type="dxa"/>
            <w:tcMar>
              <w:top w:w="0" w:type="dxa"/>
              <w:left w:w="108" w:type="dxa"/>
              <w:bottom w:w="0" w:type="dxa"/>
              <w:right w:w="108" w:type="dxa"/>
            </w:tcMar>
            <w:vAlign w:val="center"/>
            <w:hideMark/>
          </w:tcPr>
          <w:p w14:paraId="7FE21967" w14:textId="77777777" w:rsidR="003D727D" w:rsidRDefault="003D727D">
            <w:pPr>
              <w:spacing w:after="0"/>
              <w:jc w:val="right"/>
              <w:rPr>
                <w:rFonts w:ascii="Arial" w:hAnsi="Arial" w:cs="Arial"/>
                <w:sz w:val="18"/>
                <w:szCs w:val="18"/>
              </w:rPr>
            </w:pPr>
            <w:r>
              <w:rPr>
                <w:rFonts w:ascii="Arial" w:hAnsi="Arial" w:cs="Arial"/>
                <w:sz w:val="18"/>
                <w:szCs w:val="18"/>
              </w:rPr>
              <w:t>1.667</w:t>
            </w:r>
          </w:p>
        </w:tc>
        <w:tc>
          <w:tcPr>
            <w:tcW w:w="1560" w:type="dxa"/>
            <w:tcMar>
              <w:top w:w="0" w:type="dxa"/>
              <w:left w:w="108" w:type="dxa"/>
              <w:bottom w:w="0" w:type="dxa"/>
              <w:right w:w="108" w:type="dxa"/>
            </w:tcMar>
            <w:vAlign w:val="center"/>
            <w:hideMark/>
          </w:tcPr>
          <w:p w14:paraId="1FF573B0" w14:textId="77777777" w:rsidR="003D727D" w:rsidRDefault="003D727D">
            <w:pPr>
              <w:spacing w:after="0"/>
              <w:jc w:val="right"/>
              <w:rPr>
                <w:rFonts w:ascii="Arial" w:hAnsi="Arial" w:cs="Arial"/>
                <w:sz w:val="18"/>
                <w:szCs w:val="18"/>
              </w:rPr>
            </w:pPr>
            <w:r>
              <w:rPr>
                <w:rFonts w:ascii="Arial" w:hAnsi="Arial" w:cs="Arial"/>
                <w:sz w:val="18"/>
                <w:szCs w:val="18"/>
              </w:rPr>
              <w:t>2.102</w:t>
            </w:r>
          </w:p>
        </w:tc>
        <w:tc>
          <w:tcPr>
            <w:tcW w:w="1363" w:type="dxa"/>
            <w:tcMar>
              <w:top w:w="0" w:type="dxa"/>
              <w:left w:w="108" w:type="dxa"/>
              <w:bottom w:w="0" w:type="dxa"/>
              <w:right w:w="108" w:type="dxa"/>
            </w:tcMar>
            <w:vAlign w:val="center"/>
          </w:tcPr>
          <w:p w14:paraId="2663F6BD" w14:textId="77777777" w:rsidR="003D727D" w:rsidRDefault="003D727D">
            <w:pPr>
              <w:spacing w:after="0"/>
              <w:jc w:val="right"/>
              <w:rPr>
                <w:rFonts w:ascii="Arial" w:hAnsi="Arial" w:cs="Arial"/>
                <w:sz w:val="18"/>
                <w:szCs w:val="18"/>
              </w:rPr>
            </w:pPr>
          </w:p>
        </w:tc>
      </w:tr>
      <w:tr w:rsidR="003D727D" w14:paraId="42F38CED" w14:textId="77777777" w:rsidTr="003D727D">
        <w:trPr>
          <w:trHeight w:val="500"/>
        </w:trPr>
        <w:tc>
          <w:tcPr>
            <w:tcW w:w="5670" w:type="dxa"/>
            <w:tcBorders>
              <w:top w:val="nil"/>
              <w:left w:val="nil"/>
              <w:bottom w:val="single" w:sz="8" w:space="0" w:color="auto"/>
              <w:right w:val="nil"/>
            </w:tcBorders>
            <w:tcMar>
              <w:top w:w="0" w:type="dxa"/>
              <w:left w:w="108" w:type="dxa"/>
              <w:bottom w:w="0" w:type="dxa"/>
              <w:right w:w="108" w:type="dxa"/>
            </w:tcMar>
            <w:vAlign w:val="center"/>
            <w:hideMark/>
          </w:tcPr>
          <w:p w14:paraId="0D89A6C6" w14:textId="77777777" w:rsidR="003D727D" w:rsidRDefault="003D727D">
            <w:pPr>
              <w:spacing w:after="0"/>
              <w:ind w:right="612"/>
              <w:rPr>
                <w:rFonts w:ascii="Arial" w:hAnsi="Arial" w:cs="Arial"/>
                <w:sz w:val="18"/>
                <w:szCs w:val="18"/>
              </w:rPr>
            </w:pPr>
            <w:r>
              <w:rPr>
                <w:rFonts w:ascii="Arial" w:hAnsi="Arial" w:cs="Arial"/>
                <w:sz w:val="18"/>
                <w:szCs w:val="18"/>
              </w:rPr>
              <w:t>Presežek odhodkov obračunskega obdobja z upoštevanjem davka od dohodka (v eur)</w:t>
            </w:r>
          </w:p>
        </w:tc>
        <w:tc>
          <w:tcPr>
            <w:tcW w:w="1437" w:type="dxa"/>
            <w:tcBorders>
              <w:top w:val="nil"/>
              <w:left w:val="nil"/>
              <w:bottom w:val="single" w:sz="8" w:space="0" w:color="auto"/>
              <w:right w:val="nil"/>
            </w:tcBorders>
          </w:tcPr>
          <w:p w14:paraId="74CFBC50" w14:textId="77777777" w:rsidR="003D727D" w:rsidRDefault="003D727D">
            <w:pPr>
              <w:spacing w:after="0"/>
              <w:jc w:val="right"/>
              <w:rPr>
                <w:rFonts w:ascii="Arial" w:hAnsi="Arial" w:cs="Arial"/>
                <w:sz w:val="18"/>
                <w:szCs w:val="18"/>
              </w:rPr>
            </w:pPr>
          </w:p>
        </w:tc>
        <w:tc>
          <w:tcPr>
            <w:tcW w:w="1242" w:type="dxa"/>
            <w:tcBorders>
              <w:top w:val="nil"/>
              <w:left w:val="nil"/>
              <w:bottom w:val="single" w:sz="8" w:space="0" w:color="auto"/>
              <w:right w:val="nil"/>
            </w:tcBorders>
            <w:tcMar>
              <w:top w:w="0" w:type="dxa"/>
              <w:left w:w="108" w:type="dxa"/>
              <w:bottom w:w="0" w:type="dxa"/>
              <w:right w:w="108" w:type="dxa"/>
            </w:tcMar>
            <w:vAlign w:val="center"/>
          </w:tcPr>
          <w:p w14:paraId="607846B7" w14:textId="77777777" w:rsidR="003D727D" w:rsidRDefault="003D727D">
            <w:pPr>
              <w:spacing w:after="0"/>
              <w:jc w:val="right"/>
              <w:rPr>
                <w:rFonts w:ascii="Arial" w:hAnsi="Arial" w:cs="Arial"/>
                <w:sz w:val="18"/>
                <w:szCs w:val="18"/>
              </w:rPr>
            </w:pPr>
          </w:p>
        </w:tc>
        <w:tc>
          <w:tcPr>
            <w:tcW w:w="1560" w:type="dxa"/>
            <w:tcBorders>
              <w:top w:val="nil"/>
              <w:left w:val="nil"/>
              <w:bottom w:val="single" w:sz="8" w:space="0" w:color="auto"/>
              <w:right w:val="nil"/>
            </w:tcBorders>
            <w:tcMar>
              <w:top w:w="0" w:type="dxa"/>
              <w:left w:w="108" w:type="dxa"/>
              <w:bottom w:w="0" w:type="dxa"/>
              <w:right w:w="108" w:type="dxa"/>
            </w:tcMar>
            <w:vAlign w:val="center"/>
          </w:tcPr>
          <w:p w14:paraId="013DCBDA" w14:textId="77777777" w:rsidR="003D727D" w:rsidRDefault="003D727D">
            <w:pPr>
              <w:spacing w:after="0"/>
              <w:jc w:val="right"/>
              <w:rPr>
                <w:rFonts w:ascii="Arial" w:hAnsi="Arial" w:cs="Arial"/>
                <w:sz w:val="18"/>
                <w:szCs w:val="18"/>
              </w:rPr>
            </w:pPr>
          </w:p>
        </w:tc>
        <w:tc>
          <w:tcPr>
            <w:tcW w:w="1363" w:type="dxa"/>
            <w:tcBorders>
              <w:top w:val="nil"/>
              <w:left w:val="nil"/>
              <w:bottom w:val="single" w:sz="8" w:space="0" w:color="auto"/>
              <w:right w:val="nil"/>
            </w:tcBorders>
            <w:tcMar>
              <w:top w:w="0" w:type="dxa"/>
              <w:left w:w="108" w:type="dxa"/>
              <w:bottom w:w="0" w:type="dxa"/>
              <w:right w:w="108" w:type="dxa"/>
            </w:tcMar>
            <w:vAlign w:val="center"/>
            <w:hideMark/>
          </w:tcPr>
          <w:p w14:paraId="3AC216DA" w14:textId="77777777" w:rsidR="003D727D" w:rsidRDefault="003D727D">
            <w:pPr>
              <w:spacing w:after="0"/>
              <w:jc w:val="right"/>
              <w:rPr>
                <w:rFonts w:ascii="Arial" w:hAnsi="Arial" w:cs="Arial"/>
                <w:sz w:val="18"/>
                <w:szCs w:val="18"/>
              </w:rPr>
            </w:pPr>
            <w:r>
              <w:rPr>
                <w:rFonts w:ascii="Arial" w:hAnsi="Arial" w:cs="Arial"/>
                <w:sz w:val="18"/>
                <w:szCs w:val="18"/>
              </w:rPr>
              <w:t>13.735</w:t>
            </w:r>
          </w:p>
        </w:tc>
      </w:tr>
    </w:tbl>
    <w:p w14:paraId="14723C56" w14:textId="77777777" w:rsidR="003D727D" w:rsidRDefault="003D727D" w:rsidP="003D727D">
      <w:pPr>
        <w:spacing w:after="0"/>
        <w:jc w:val="both"/>
        <w:rPr>
          <w:rFonts w:ascii="Arial" w:hAnsi="Arial" w:cs="Arial"/>
          <w:i/>
          <w:iCs/>
          <w:sz w:val="18"/>
          <w:szCs w:val="18"/>
        </w:rPr>
      </w:pPr>
      <w:r>
        <w:rPr>
          <w:rFonts w:ascii="Arial" w:hAnsi="Arial" w:cs="Arial"/>
          <w:i/>
          <w:iCs/>
          <w:sz w:val="18"/>
          <w:szCs w:val="18"/>
        </w:rPr>
        <w:t>Vir: AJPES</w:t>
      </w:r>
    </w:p>
    <w:p w14:paraId="7BDE1FB5" w14:textId="77777777" w:rsidR="003D727D" w:rsidRDefault="003D727D" w:rsidP="003D727D">
      <w:pPr>
        <w:spacing w:after="0"/>
        <w:jc w:val="both"/>
        <w:rPr>
          <w:rFonts w:ascii="Arial" w:hAnsi="Arial" w:cs="Arial"/>
          <w:i/>
          <w:iCs/>
          <w:sz w:val="18"/>
          <w:szCs w:val="18"/>
        </w:rPr>
      </w:pPr>
    </w:p>
    <w:p w14:paraId="5587F3B5" w14:textId="446545B6" w:rsidR="003D727D" w:rsidRPr="003D727D" w:rsidRDefault="003D727D" w:rsidP="003D727D">
      <w:pPr>
        <w:spacing w:after="0"/>
        <w:jc w:val="both"/>
        <w:rPr>
          <w:rFonts w:ascii="Arial" w:hAnsi="Arial" w:cs="Arial"/>
          <w:sz w:val="20"/>
          <w:szCs w:val="20"/>
        </w:rPr>
      </w:pPr>
      <w:r w:rsidRPr="003D727D">
        <w:rPr>
          <w:rFonts w:ascii="Arial" w:hAnsi="Arial" w:cs="Arial"/>
          <w:sz w:val="20"/>
          <w:szCs w:val="20"/>
        </w:rPr>
        <w:t xml:space="preserve">OOZ Hrastnik vsa leta delovanja kot vodilni partner Partnerstva LAS Zasavje </w:t>
      </w:r>
      <w:r>
        <w:rPr>
          <w:rFonts w:ascii="Arial" w:hAnsi="Arial" w:cs="Arial"/>
          <w:sz w:val="20"/>
          <w:szCs w:val="20"/>
        </w:rPr>
        <w:t xml:space="preserve">(razen leta 2022) posluje s presežkom prihodkov na odhodki, je likvidna in ni zadolžena. Svoje obveznosti poravnava tekoče, zapadlih in neplačanih obveznosti nima. </w:t>
      </w:r>
    </w:p>
    <w:p w14:paraId="6B2776CF" w14:textId="6142E81F" w:rsidR="003D727D" w:rsidRPr="003D727D" w:rsidRDefault="003D727D" w:rsidP="003D727D">
      <w:pPr>
        <w:jc w:val="both"/>
        <w:rPr>
          <w:rFonts w:ascii="Arial" w:hAnsi="Arial" w:cs="Arial"/>
          <w:sz w:val="20"/>
          <w:szCs w:val="20"/>
        </w:rPr>
      </w:pPr>
      <w:r w:rsidRPr="003D727D">
        <w:rPr>
          <w:rFonts w:ascii="Arial" w:hAnsi="Arial" w:cs="Arial"/>
          <w:sz w:val="20"/>
          <w:szCs w:val="20"/>
        </w:rPr>
        <w:t>Negativni rezultat v letu 2022 je rezultat prehodnega/tranzicijskega obdobja, OOZ Hrastnik je v tem letu kljub negativnemu rezultatu zagotavljala normalno in tekoče likvidnostno poslovanje Partnerstva LAS Zasavje, čemur je vodilni partner tudi obvezan.</w:t>
      </w:r>
    </w:p>
    <w:p w14:paraId="6405E3D9" w14:textId="77777777" w:rsidR="003D727D" w:rsidRDefault="003D727D" w:rsidP="003D727D">
      <w:pPr>
        <w:spacing w:after="0"/>
        <w:jc w:val="both"/>
        <w:rPr>
          <w:rFonts w:ascii="Arial" w:hAnsi="Arial" w:cs="Arial"/>
          <w:sz w:val="20"/>
          <w:szCs w:val="20"/>
        </w:rPr>
      </w:pPr>
      <w:r>
        <w:rPr>
          <w:rFonts w:ascii="Arial" w:hAnsi="Arial" w:cs="Arial"/>
          <w:sz w:val="20"/>
          <w:szCs w:val="20"/>
        </w:rPr>
        <w:lastRenderedPageBreak/>
        <w:t>OOZ Hrastnik ima zunanjo finančno službo, ki za zbornico na podlagi Zakona o računovodstvu ter Pravilnika o sestavljanju letnih poročil in proračuna, proračunske uporabnike in druge osebe javnega prava, vodi in pripravlja davčna in finančna poročila ter načrt za zbornico. OOZ Hrastnik posluje likvidno, brez finančnih težav. Na osnovi navedenih dejstev, OOZ Hrastnik zagotavlja operativno delovanje partnerstva LAS in uspešno črpanje sredstev po Uredbi CLLD.</w:t>
      </w:r>
    </w:p>
    <w:bookmarkEnd w:id="196"/>
    <w:p w14:paraId="6CE93A81" w14:textId="77777777" w:rsidR="0091443C" w:rsidRPr="0042157C" w:rsidRDefault="0091443C" w:rsidP="0091443C">
      <w:pPr>
        <w:jc w:val="both"/>
        <w:rPr>
          <w:rFonts w:cstheme="minorHAnsi"/>
          <w:b/>
          <w:i/>
          <w:iCs/>
          <w:sz w:val="20"/>
          <w:szCs w:val="20"/>
        </w:rPr>
      </w:pPr>
    </w:p>
    <w:p w14:paraId="7BC59FDD" w14:textId="789BC0DF" w:rsidR="0091443C" w:rsidRDefault="0091443C" w:rsidP="001979D9">
      <w:pPr>
        <w:pStyle w:val="Naslov3"/>
        <w:numPr>
          <w:ilvl w:val="1"/>
          <w:numId w:val="1"/>
        </w:numPr>
      </w:pPr>
      <w:bookmarkStart w:id="197" w:name="_Toc150762809"/>
      <w:r w:rsidRPr="00113850">
        <w:t>Opis sistema spremljanja in</w:t>
      </w:r>
      <w:r w:rsidR="00113850" w:rsidRPr="00113850">
        <w:t xml:space="preserve"> vrednotenja SLR</w:t>
      </w:r>
      <w:bookmarkEnd w:id="197"/>
    </w:p>
    <w:p w14:paraId="036BA361" w14:textId="77777777" w:rsidR="00113850" w:rsidRDefault="00113850" w:rsidP="00113850"/>
    <w:p w14:paraId="610A1AD3" w14:textId="77777777" w:rsidR="00113850" w:rsidRDefault="00113850" w:rsidP="00113850">
      <w:pPr>
        <w:jc w:val="both"/>
        <w:rPr>
          <w:rFonts w:ascii="Arial" w:hAnsi="Arial" w:cs="Arial"/>
          <w:sz w:val="20"/>
          <w:szCs w:val="20"/>
        </w:rPr>
      </w:pPr>
      <w:r w:rsidRPr="00C74F0F">
        <w:rPr>
          <w:rFonts w:ascii="Arial" w:hAnsi="Arial" w:cs="Arial"/>
          <w:sz w:val="20"/>
          <w:szCs w:val="20"/>
        </w:rPr>
        <w:t>Na podlagi člena 33 2(e) in (f) Uredbe 2021/1060/EU sta nalogi LAS tudi »spremljanje napredka pri doseganju ciljev strategije« in »vrednotenje izvajanja strategije«.</w:t>
      </w:r>
    </w:p>
    <w:p w14:paraId="5BB40803" w14:textId="77777777" w:rsidR="00113850" w:rsidRPr="00FE431F" w:rsidRDefault="00113850" w:rsidP="00113850">
      <w:pPr>
        <w:jc w:val="both"/>
        <w:rPr>
          <w:rFonts w:ascii="Arial" w:hAnsi="Arial" w:cs="Arial"/>
          <w:sz w:val="20"/>
          <w:szCs w:val="20"/>
        </w:rPr>
      </w:pPr>
      <w:r w:rsidRPr="00FE431F">
        <w:rPr>
          <w:rFonts w:ascii="Arial" w:hAnsi="Arial" w:cs="Arial"/>
          <w:b/>
          <w:sz w:val="20"/>
          <w:szCs w:val="20"/>
        </w:rPr>
        <w:t>Spremljanje</w:t>
      </w:r>
      <w:r w:rsidRPr="00FE431F">
        <w:rPr>
          <w:rFonts w:ascii="Arial" w:hAnsi="Arial" w:cs="Arial"/>
          <w:sz w:val="20"/>
          <w:szCs w:val="20"/>
        </w:rPr>
        <w:t xml:space="preserve"> je neprekinjen proces preverjanja vsebine programa in doseganja izhodnih parametrov (</w:t>
      </w:r>
      <w:proofErr w:type="spellStart"/>
      <w:r w:rsidRPr="00FE431F">
        <w:rPr>
          <w:rFonts w:ascii="Arial" w:hAnsi="Arial" w:cs="Arial"/>
          <w:sz w:val="20"/>
          <w:szCs w:val="20"/>
        </w:rPr>
        <w:t>output</w:t>
      </w:r>
      <w:proofErr w:type="spellEnd"/>
      <w:r w:rsidRPr="00FE431F">
        <w:rPr>
          <w:rFonts w:ascii="Arial" w:hAnsi="Arial" w:cs="Arial"/>
          <w:sz w:val="20"/>
          <w:szCs w:val="20"/>
        </w:rPr>
        <w:t>) za uporabnike, ki se odvija med izvajanjem posameznega programa z namenom, da se prilagodijo vsa morebitna odstopanja od opredeljenih operativnih ciljev.</w:t>
      </w:r>
    </w:p>
    <w:p w14:paraId="24A4427E" w14:textId="77777777" w:rsidR="00113850" w:rsidRDefault="00113850" w:rsidP="00113850">
      <w:pPr>
        <w:jc w:val="both"/>
        <w:rPr>
          <w:rFonts w:ascii="Arial" w:hAnsi="Arial" w:cs="Arial"/>
          <w:sz w:val="20"/>
          <w:szCs w:val="20"/>
        </w:rPr>
      </w:pPr>
      <w:r w:rsidRPr="00FE431F">
        <w:rPr>
          <w:rFonts w:ascii="Arial" w:hAnsi="Arial" w:cs="Arial"/>
          <w:b/>
          <w:sz w:val="20"/>
          <w:szCs w:val="20"/>
        </w:rPr>
        <w:t>Vrednotenje</w:t>
      </w:r>
      <w:r w:rsidRPr="00FE431F">
        <w:rPr>
          <w:rFonts w:ascii="Arial" w:hAnsi="Arial" w:cs="Arial"/>
          <w:sz w:val="20"/>
          <w:szCs w:val="20"/>
        </w:rPr>
        <w:t xml:space="preserve"> je sistematična in objektivna ocena projekta, programa ali politike na vsebinski ravni, na ravni izvajanja in doseženih rezultatov. Z vrednotenjem se pridobi zanesljive in koristne informacije, ki se vključijo v proces odločanja, tako na strani izvajalcev kot tudi uporabnikov. Z vrednotenjem tudi merimo dosežke na ravni aktivnosti, politike ali programov.</w:t>
      </w:r>
    </w:p>
    <w:p w14:paraId="4C97A8B9" w14:textId="77777777" w:rsidR="00113850" w:rsidRPr="0015448B" w:rsidRDefault="00113850" w:rsidP="00113850">
      <w:pPr>
        <w:jc w:val="both"/>
        <w:rPr>
          <w:rFonts w:cstheme="minorHAnsi"/>
          <w:i/>
          <w:iCs/>
          <w:sz w:val="20"/>
          <w:szCs w:val="20"/>
        </w:rPr>
      </w:pPr>
      <w:r>
        <w:rPr>
          <w:rFonts w:ascii="Arial" w:hAnsi="Arial" w:cs="Arial"/>
          <w:sz w:val="20"/>
          <w:szCs w:val="20"/>
        </w:rPr>
        <w:t xml:space="preserve">V programskem obdobju do leta 2027 se bo </w:t>
      </w:r>
      <w:r w:rsidRPr="00FE431F">
        <w:rPr>
          <w:rFonts w:ascii="Arial" w:hAnsi="Arial" w:cs="Arial"/>
          <w:b/>
          <w:bCs/>
          <w:sz w:val="20"/>
          <w:szCs w:val="20"/>
        </w:rPr>
        <w:t>vrednotilo dodano vrednost programa LEADER v okviru SLR</w:t>
      </w:r>
      <w:r>
        <w:rPr>
          <w:rFonts w:ascii="Arial" w:hAnsi="Arial" w:cs="Arial"/>
          <w:b/>
          <w:bCs/>
          <w:sz w:val="20"/>
          <w:szCs w:val="20"/>
        </w:rPr>
        <w:t xml:space="preserve">, </w:t>
      </w:r>
      <w:r w:rsidRPr="00FE431F">
        <w:rPr>
          <w:rFonts w:ascii="Arial" w:hAnsi="Arial" w:cs="Arial"/>
          <w:sz w:val="20"/>
          <w:szCs w:val="20"/>
        </w:rPr>
        <w:t>kar je tudi eno izmed načel Evropske komisije za zadevno obdobje.</w:t>
      </w:r>
      <w:r>
        <w:rPr>
          <w:rFonts w:ascii="Arial" w:hAnsi="Arial" w:cs="Arial"/>
          <w:b/>
          <w:bCs/>
          <w:sz w:val="20"/>
          <w:szCs w:val="20"/>
        </w:rPr>
        <w:t xml:space="preserve"> </w:t>
      </w:r>
      <w:r w:rsidRPr="0015448B">
        <w:rPr>
          <w:rFonts w:ascii="Arial" w:hAnsi="Arial" w:cs="Arial"/>
          <w:sz w:val="20"/>
          <w:szCs w:val="20"/>
        </w:rPr>
        <w:t>Namen vrednotenja je tudi spoznati, kaj pri samem pristopu deluje in kaj ne, izboljšati zasnovo in izvajanje pristopa, zagotoviti pravilno uporabo metode LEADER ter ozaveščati o dodani vrednosti pristopa LEADER/CLLD.</w:t>
      </w:r>
    </w:p>
    <w:p w14:paraId="7130AFF3" w14:textId="77777777" w:rsidR="00113850" w:rsidRDefault="00113850" w:rsidP="00113850">
      <w:pPr>
        <w:pStyle w:val="Brezrazmikov"/>
        <w:spacing w:line="276" w:lineRule="auto"/>
        <w:jc w:val="both"/>
        <w:rPr>
          <w:rFonts w:cs="Arial"/>
        </w:rPr>
      </w:pPr>
      <w:r>
        <w:rPr>
          <w:rFonts w:cs="Arial"/>
        </w:rPr>
        <w:t xml:space="preserve">Spremljanje in vrednotenje strategije sta sestavna dela izvajanja in obvezni vsebini Uredbe CLLD, saj je to pomemben način izboljšanja kakovosti načrtovanja in merjenja uspešnosti ter učinkovitosti samega izvajanja strategije. To je proces, ki traja od začetka priprave strategije do zaključka izvajanja programa oz. do zaključka petletnega obveznega poročanja ob zaključku operacij. Z vključitvijo postopkov rednega spremljanja in vrednotenja v strategijo, partnerstvo LAS ustvari orodje za pridobivanje informacij v zvezi s tem, kaj deluje in kaj ne, ter na ta način prilagaja strategijo spreminjajočim se okoliščinam. Sistem tako omogoča razvoj konkretne, realne in izvedljive strategije. </w:t>
      </w:r>
    </w:p>
    <w:p w14:paraId="73DAE8F2" w14:textId="77777777" w:rsidR="00113850" w:rsidRDefault="00113850" w:rsidP="00113850">
      <w:pPr>
        <w:pStyle w:val="Brezrazmikov"/>
        <w:spacing w:line="276" w:lineRule="auto"/>
        <w:jc w:val="both"/>
        <w:rPr>
          <w:rFonts w:cs="Arial"/>
        </w:rPr>
      </w:pPr>
    </w:p>
    <w:p w14:paraId="30278CDE" w14:textId="77777777" w:rsidR="00113850" w:rsidRDefault="00113850" w:rsidP="00113850">
      <w:pPr>
        <w:pStyle w:val="Brezrazmikov"/>
        <w:spacing w:line="276" w:lineRule="auto"/>
        <w:jc w:val="both"/>
        <w:rPr>
          <w:rFonts w:cs="Arial"/>
        </w:rPr>
      </w:pPr>
      <w:r w:rsidRPr="003D5376">
        <w:rPr>
          <w:rFonts w:cs="Arial"/>
        </w:rPr>
        <w:t xml:space="preserve">Vrednotenje v okviru CLLD poteka na dveh ravneh: na ravni programov zadevnih skladov (v okviru organov upravljanja) in na lokalni ravni (LAS). Uredba EU 1303/2013 v točki g tretjega odstavka 34. člena uvaja obveznost spremljanja izvajanja strategije lokalnega razvoja in operacij na lokalni ravni, ki prejmejo podporo za izvajanje posebnih vrednotenj, povezanih z izvajanjem lokalne razvojne strategije. </w:t>
      </w:r>
    </w:p>
    <w:p w14:paraId="676D2924" w14:textId="77777777" w:rsidR="0002732D" w:rsidRDefault="0002732D" w:rsidP="00113850">
      <w:pPr>
        <w:pStyle w:val="Brezrazmikov"/>
        <w:spacing w:line="276" w:lineRule="auto"/>
        <w:jc w:val="both"/>
        <w:rPr>
          <w:rFonts w:cs="Arial"/>
        </w:rPr>
      </w:pPr>
    </w:p>
    <w:p w14:paraId="0A660FE1" w14:textId="7EA826FB" w:rsidR="0002732D" w:rsidRPr="003D5376" w:rsidRDefault="0002732D" w:rsidP="00113850">
      <w:pPr>
        <w:pStyle w:val="Brezrazmikov"/>
        <w:spacing w:line="276" w:lineRule="auto"/>
        <w:jc w:val="both"/>
        <w:rPr>
          <w:rFonts w:cs="Arial"/>
        </w:rPr>
      </w:pPr>
      <w:r>
        <w:rPr>
          <w:rFonts w:cs="Arial"/>
        </w:rPr>
        <w:t xml:space="preserve">Partnerstvo LAS Zasavje bo vrednotenje v okviru CLLD za sklad ESRR izvajal skladno s pravili Organa upravljanja in kohezijsko politiko ter skladno z Navodili </w:t>
      </w:r>
      <w:r>
        <w:t xml:space="preserve">organa upravljanja za načrtovanje, odločanje o podpori, spremljanje in poročanje o izvajanju evropske kohezijske politike v programskem obdobju 2021–2027 (Verzija 1.0, april 2023). </w:t>
      </w:r>
    </w:p>
    <w:p w14:paraId="7853EB59" w14:textId="77777777" w:rsidR="00113850" w:rsidRPr="005E34CB" w:rsidRDefault="00113850" w:rsidP="00113850">
      <w:pPr>
        <w:pStyle w:val="Brezrazmikov"/>
        <w:spacing w:line="276" w:lineRule="auto"/>
        <w:jc w:val="both"/>
        <w:rPr>
          <w:rFonts w:cs="Arial"/>
          <w:sz w:val="18"/>
          <w:szCs w:val="18"/>
        </w:rPr>
      </w:pPr>
    </w:p>
    <w:p w14:paraId="4678B935" w14:textId="77777777" w:rsidR="00113850" w:rsidRDefault="00113850" w:rsidP="00113850">
      <w:pPr>
        <w:pStyle w:val="Brezrazmikov"/>
        <w:spacing w:line="276" w:lineRule="auto"/>
        <w:jc w:val="both"/>
        <w:rPr>
          <w:rFonts w:cs="Arial"/>
        </w:rPr>
      </w:pPr>
      <w:r w:rsidRPr="00587016">
        <w:rPr>
          <w:rFonts w:cs="Arial"/>
        </w:rPr>
        <w:t xml:space="preserve">Pri oblikovanju sistema vrednotenja </w:t>
      </w:r>
      <w:r>
        <w:rPr>
          <w:rFonts w:cs="Arial"/>
        </w:rPr>
        <w:t xml:space="preserve">je bilo upoštevano znanje in izkušnje, ki si jih je lokalna akcijska skupina pridobila v </w:t>
      </w:r>
      <w:r w:rsidRPr="008E5B96">
        <w:rPr>
          <w:rFonts w:cs="Arial"/>
        </w:rPr>
        <w:t>preteklem programskem obdobju</w:t>
      </w:r>
      <w:r>
        <w:rPr>
          <w:rFonts w:cs="Arial"/>
        </w:rPr>
        <w:t>,</w:t>
      </w:r>
      <w:r w:rsidRPr="008E5B96">
        <w:rPr>
          <w:rFonts w:cs="Arial"/>
        </w:rPr>
        <w:t xml:space="preserve"> preko izvajanja in spremljanja projektov, v</w:t>
      </w:r>
      <w:r>
        <w:rPr>
          <w:rFonts w:cs="Arial"/>
        </w:rPr>
        <w:t>odenja postopkov in upravljanja.</w:t>
      </w:r>
      <w:r w:rsidRPr="008E5B96">
        <w:rPr>
          <w:rFonts w:cs="Arial"/>
        </w:rPr>
        <w:t xml:space="preserve"> S sprotnim ocenjevanjem in vrednotenjem ter rednim preverjanjem doseženih ciljev in rezultatov se bodo </w:t>
      </w:r>
      <w:r>
        <w:rPr>
          <w:rFonts w:cs="Arial"/>
        </w:rPr>
        <w:t xml:space="preserve">pomanjkljivosti </w:t>
      </w:r>
      <w:r w:rsidRPr="008E5B96">
        <w:rPr>
          <w:rFonts w:cs="Arial"/>
        </w:rPr>
        <w:t xml:space="preserve">sproti odpravljale </w:t>
      </w:r>
      <w:r>
        <w:rPr>
          <w:rFonts w:cs="Arial"/>
        </w:rPr>
        <w:t xml:space="preserve">ter s </w:t>
      </w:r>
      <w:r w:rsidRPr="008E5B96">
        <w:rPr>
          <w:rFonts w:cs="Arial"/>
        </w:rPr>
        <w:t>tem posledično izboljšal</w:t>
      </w:r>
      <w:r>
        <w:rPr>
          <w:rFonts w:cs="Arial"/>
        </w:rPr>
        <w:t>e mo</w:t>
      </w:r>
      <w:r w:rsidRPr="008E5B96">
        <w:rPr>
          <w:rFonts w:cs="Arial"/>
        </w:rPr>
        <w:t>ž</w:t>
      </w:r>
      <w:r>
        <w:rPr>
          <w:rFonts w:cs="Arial"/>
        </w:rPr>
        <w:t xml:space="preserve">nosti </w:t>
      </w:r>
      <w:r w:rsidRPr="008E5B96">
        <w:rPr>
          <w:rFonts w:cs="Arial"/>
        </w:rPr>
        <w:t>izvajanja. Rezultati vrednotenja</w:t>
      </w:r>
      <w:r>
        <w:rPr>
          <w:rFonts w:cs="Arial"/>
        </w:rPr>
        <w:t xml:space="preserve"> se bodo upoštevali pri pripravah sprememb strategije v tem programskem obdobju in pri pripravi za </w:t>
      </w:r>
      <w:r w:rsidRPr="008E5B96">
        <w:rPr>
          <w:rFonts w:cs="Arial"/>
        </w:rPr>
        <w:t>naslednje programsk</w:t>
      </w:r>
      <w:r>
        <w:rPr>
          <w:rFonts w:cs="Arial"/>
        </w:rPr>
        <w:t>o obdobje</w:t>
      </w:r>
      <w:r w:rsidRPr="008E5B96">
        <w:rPr>
          <w:rFonts w:cs="Arial"/>
        </w:rPr>
        <w:t>. O pridobljenih rezultatih vrednotenja se bo redno obveščalo javnost.</w:t>
      </w:r>
    </w:p>
    <w:p w14:paraId="779C153D" w14:textId="77777777" w:rsidR="008C41BC" w:rsidRDefault="008C41BC" w:rsidP="00113850">
      <w:pPr>
        <w:pStyle w:val="Brezrazmikov"/>
        <w:spacing w:line="276" w:lineRule="auto"/>
        <w:jc w:val="both"/>
        <w:rPr>
          <w:rFonts w:cs="Arial"/>
        </w:rPr>
      </w:pPr>
    </w:p>
    <w:p w14:paraId="23ECC5C1" w14:textId="0793098E" w:rsidR="008D5D5E" w:rsidRPr="008C41BC" w:rsidRDefault="008C41BC" w:rsidP="008C41BC">
      <w:pPr>
        <w:jc w:val="both"/>
        <w:rPr>
          <w:rFonts w:ascii="Arial" w:hAnsi="Arial" w:cs="Arial"/>
          <w:sz w:val="20"/>
          <w:szCs w:val="20"/>
        </w:rPr>
      </w:pPr>
      <w:r w:rsidRPr="008C41BC">
        <w:rPr>
          <w:rFonts w:ascii="Arial" w:hAnsi="Arial" w:cs="Arial"/>
          <w:sz w:val="20"/>
          <w:szCs w:val="20"/>
        </w:rPr>
        <w:lastRenderedPageBreak/>
        <w:t>Merjenje doseganja učinkov in ciljev LAS bo potekalo na podlagi načrta spremljanja in vrednotenja izvajanja Strategije lokalnega razvoja, pri katerem bo LAS upošteval navodila in predpise upravljavskih organov.</w:t>
      </w:r>
    </w:p>
    <w:p w14:paraId="57571C56" w14:textId="2BD39ACD" w:rsidR="008C41BC" w:rsidRPr="008C41BC" w:rsidRDefault="008C41BC" w:rsidP="008C41BC">
      <w:pPr>
        <w:jc w:val="both"/>
        <w:rPr>
          <w:rFonts w:ascii="Arial" w:hAnsi="Arial" w:cs="Arial"/>
          <w:b/>
          <w:bCs/>
          <w:sz w:val="20"/>
          <w:szCs w:val="20"/>
          <w:u w:val="single"/>
        </w:rPr>
      </w:pPr>
      <w:r w:rsidRPr="008C41BC">
        <w:rPr>
          <w:rFonts w:ascii="Arial" w:hAnsi="Arial" w:cs="Arial"/>
          <w:b/>
          <w:bCs/>
          <w:sz w:val="20"/>
          <w:szCs w:val="20"/>
          <w:u w:val="single"/>
        </w:rPr>
        <w:t>Spremljanje napredka pri doseganju ciljev Strategije lokalnega razvoj</w:t>
      </w:r>
      <w:r w:rsidR="001979D9">
        <w:rPr>
          <w:rFonts w:ascii="Arial" w:hAnsi="Arial" w:cs="Arial"/>
          <w:b/>
          <w:bCs/>
          <w:sz w:val="20"/>
          <w:szCs w:val="20"/>
          <w:u w:val="single"/>
        </w:rPr>
        <w:t>a za programsko obdobje do leta 2027</w:t>
      </w:r>
    </w:p>
    <w:p w14:paraId="43E6F692" w14:textId="77777777" w:rsidR="008C41BC" w:rsidRDefault="008C41BC" w:rsidP="008C41BC">
      <w:pPr>
        <w:jc w:val="both"/>
        <w:rPr>
          <w:rFonts w:ascii="Arial" w:hAnsi="Arial" w:cs="Arial"/>
          <w:sz w:val="20"/>
          <w:szCs w:val="20"/>
        </w:rPr>
      </w:pPr>
      <w:r w:rsidRPr="008C41BC">
        <w:rPr>
          <w:rFonts w:ascii="Arial" w:hAnsi="Arial" w:cs="Arial"/>
          <w:sz w:val="20"/>
          <w:szCs w:val="20"/>
        </w:rPr>
        <w:t>Spremljanje napredka bo potekalo kot stalen in sistematičen proces zbiranja, analize in interpretacije podatkov ter informacij, ki bodo omogočili oceno učinkovitosti in doseganja rezultatov Strategije lokalnega razvoja. Namen spremljanja je omogočiti pravočasno odstopanje pri doseganju rezultatov, prepoznavanje morebitnih izzivov, prilagajanje ukrepov ter zagotavljanje odgovornosti in transparentnosti pri izvajanju Strategije. Spremljanje bo vključevalo:</w:t>
      </w:r>
    </w:p>
    <w:p w14:paraId="0E8E0507" w14:textId="5CB08189" w:rsidR="008C41BC" w:rsidRPr="008C41BC" w:rsidRDefault="008C41BC" w:rsidP="008C41BC">
      <w:pPr>
        <w:pStyle w:val="Odstavekseznama"/>
        <w:numPr>
          <w:ilvl w:val="0"/>
          <w:numId w:val="6"/>
        </w:numPr>
        <w:jc w:val="both"/>
        <w:rPr>
          <w:rFonts w:ascii="Arial" w:hAnsi="Arial" w:cs="Arial"/>
          <w:sz w:val="20"/>
          <w:szCs w:val="20"/>
        </w:rPr>
      </w:pPr>
      <w:r w:rsidRPr="008C41BC">
        <w:rPr>
          <w:rFonts w:ascii="Arial" w:hAnsi="Arial" w:cs="Arial"/>
          <w:sz w:val="20"/>
          <w:szCs w:val="20"/>
        </w:rPr>
        <w:t>pregled doseganja kazalnikov na ravni izvajanja posameznih operacij (na podlagi vsebinskih poročil o zaključenih operacijah)</w:t>
      </w:r>
      <w:r>
        <w:rPr>
          <w:rFonts w:ascii="Arial" w:hAnsi="Arial" w:cs="Arial"/>
          <w:sz w:val="20"/>
          <w:szCs w:val="20"/>
        </w:rPr>
        <w:t>,</w:t>
      </w:r>
    </w:p>
    <w:p w14:paraId="796383AE" w14:textId="40F26788" w:rsidR="008C41BC" w:rsidRPr="008C41BC" w:rsidRDefault="008C41BC" w:rsidP="008C41BC">
      <w:pPr>
        <w:pStyle w:val="Odstavekseznama"/>
        <w:numPr>
          <w:ilvl w:val="0"/>
          <w:numId w:val="6"/>
        </w:numPr>
        <w:rPr>
          <w:rFonts w:ascii="Arial" w:hAnsi="Arial" w:cs="Arial"/>
          <w:sz w:val="20"/>
          <w:szCs w:val="20"/>
        </w:rPr>
      </w:pPr>
      <w:r w:rsidRPr="008C41BC">
        <w:rPr>
          <w:rFonts w:ascii="Arial" w:hAnsi="Arial" w:cs="Arial"/>
          <w:sz w:val="20"/>
          <w:szCs w:val="20"/>
        </w:rPr>
        <w:t>pregled doseganja mejnikov, ki so predmet poročanja upravljavskima organoma in na podlagi katerih se ocenjuje napredek pri izvajanju Strategije</w:t>
      </w:r>
      <w:r>
        <w:rPr>
          <w:rFonts w:ascii="Arial" w:hAnsi="Arial" w:cs="Arial"/>
          <w:sz w:val="20"/>
          <w:szCs w:val="20"/>
        </w:rPr>
        <w:t xml:space="preserve"> lokalnega razvoja,</w:t>
      </w:r>
    </w:p>
    <w:p w14:paraId="24806E01" w14:textId="326B0F02" w:rsidR="008C41BC" w:rsidRDefault="008C41BC" w:rsidP="008C41BC">
      <w:pPr>
        <w:pStyle w:val="Odstavekseznama"/>
        <w:numPr>
          <w:ilvl w:val="0"/>
          <w:numId w:val="6"/>
        </w:numPr>
        <w:rPr>
          <w:rFonts w:ascii="Arial" w:hAnsi="Arial" w:cs="Arial"/>
          <w:sz w:val="20"/>
          <w:szCs w:val="20"/>
        </w:rPr>
      </w:pPr>
      <w:r w:rsidRPr="008C41BC">
        <w:rPr>
          <w:rFonts w:ascii="Arial" w:hAnsi="Arial" w:cs="Arial"/>
          <w:sz w:val="20"/>
          <w:szCs w:val="20"/>
        </w:rPr>
        <w:t>sistematično zbiranje podatkov in informacij o izvajanju operacij, aktivnostih in doseženih rezultatih</w:t>
      </w:r>
      <w:r>
        <w:rPr>
          <w:rFonts w:ascii="Arial" w:hAnsi="Arial" w:cs="Arial"/>
          <w:sz w:val="20"/>
          <w:szCs w:val="20"/>
        </w:rPr>
        <w:t>,</w:t>
      </w:r>
    </w:p>
    <w:p w14:paraId="45D77A43" w14:textId="03DE785B" w:rsidR="008C41BC" w:rsidRPr="008C41BC" w:rsidRDefault="008C41BC" w:rsidP="008C41BC">
      <w:pPr>
        <w:pStyle w:val="Odstavekseznama"/>
        <w:numPr>
          <w:ilvl w:val="0"/>
          <w:numId w:val="6"/>
        </w:numPr>
        <w:rPr>
          <w:rFonts w:ascii="Arial" w:hAnsi="Arial" w:cs="Arial"/>
          <w:sz w:val="20"/>
          <w:szCs w:val="20"/>
        </w:rPr>
      </w:pPr>
      <w:r w:rsidRPr="008C41BC">
        <w:rPr>
          <w:rFonts w:ascii="Arial" w:hAnsi="Arial" w:cs="Arial"/>
          <w:sz w:val="20"/>
          <w:szCs w:val="20"/>
        </w:rPr>
        <w:t>priprava rednih poročil o napredku izvajanja Strategije lokalnega razvoja.</w:t>
      </w:r>
    </w:p>
    <w:p w14:paraId="767A34AD" w14:textId="65B16712" w:rsidR="008C41BC" w:rsidRPr="008C41BC" w:rsidRDefault="008C41BC" w:rsidP="008C41BC">
      <w:pPr>
        <w:jc w:val="both"/>
        <w:rPr>
          <w:rFonts w:ascii="Arial" w:hAnsi="Arial" w:cs="Arial"/>
          <w:sz w:val="20"/>
          <w:szCs w:val="20"/>
        </w:rPr>
      </w:pPr>
      <w:r w:rsidRPr="008C41BC">
        <w:rPr>
          <w:rFonts w:ascii="Arial" w:hAnsi="Arial" w:cs="Arial"/>
          <w:sz w:val="20"/>
          <w:szCs w:val="20"/>
        </w:rPr>
        <w:t>Podatke se bo zbiralo kontinuirano in sistematično, kar bo omogočilo celovit vpogled v napredek in dosežene rezultate. LAS bo začel zbirati podatke takoj ob začetku izvajanja Strategije</w:t>
      </w:r>
      <w:r>
        <w:rPr>
          <w:rFonts w:ascii="Arial" w:hAnsi="Arial" w:cs="Arial"/>
          <w:sz w:val="20"/>
          <w:szCs w:val="20"/>
        </w:rPr>
        <w:t xml:space="preserve"> lokalnega razvoja</w:t>
      </w:r>
      <w:r w:rsidRPr="008C41BC">
        <w:rPr>
          <w:rFonts w:ascii="Arial" w:hAnsi="Arial" w:cs="Arial"/>
          <w:sz w:val="20"/>
          <w:szCs w:val="20"/>
        </w:rPr>
        <w:t xml:space="preserve"> in nadaljeval s tem v rednih polletnih časovnih intervalih. Poleg tega bo zbiral podatke tudi ob ključnih mejnikih ali dogodkih med izvajanjem Strategije</w:t>
      </w:r>
      <w:r>
        <w:rPr>
          <w:rFonts w:ascii="Arial" w:hAnsi="Arial" w:cs="Arial"/>
          <w:sz w:val="20"/>
          <w:szCs w:val="20"/>
        </w:rPr>
        <w:t xml:space="preserve"> lokalnega razvoja</w:t>
      </w:r>
      <w:r w:rsidRPr="008C41BC">
        <w:rPr>
          <w:rFonts w:ascii="Arial" w:hAnsi="Arial" w:cs="Arial"/>
          <w:sz w:val="20"/>
          <w:szCs w:val="20"/>
        </w:rPr>
        <w:t>, na primer pred objavo javnih pozivov, ob zaključku posameznih operacij, pred oddajo poročil na organa upravljanja, evalvacijah ali drugih dogodkih, ko se pričakujejo pomembni rezultati. Zbiranje podatkov izvaja Vodilni partner.</w:t>
      </w:r>
    </w:p>
    <w:p w14:paraId="4943D6F8" w14:textId="56C1AA20" w:rsidR="008C41BC" w:rsidRPr="008C41BC" w:rsidRDefault="001979D9" w:rsidP="008C41BC">
      <w:pPr>
        <w:rPr>
          <w:rFonts w:ascii="Arial" w:hAnsi="Arial" w:cs="Arial"/>
          <w:b/>
          <w:bCs/>
          <w:sz w:val="20"/>
          <w:szCs w:val="20"/>
          <w:u w:val="single"/>
        </w:rPr>
      </w:pPr>
      <w:r>
        <w:rPr>
          <w:rFonts w:ascii="Arial" w:hAnsi="Arial" w:cs="Arial"/>
          <w:b/>
          <w:bCs/>
          <w:sz w:val="20"/>
          <w:szCs w:val="20"/>
          <w:u w:val="single"/>
        </w:rPr>
        <w:t xml:space="preserve">Izvajanje vrednotenja SLR Partnerstva LAS Zasavje </w:t>
      </w:r>
    </w:p>
    <w:p w14:paraId="4A9AC754" w14:textId="2285B6B6" w:rsidR="008C41BC" w:rsidRPr="008C41BC" w:rsidRDefault="001979D9" w:rsidP="008C41BC">
      <w:pPr>
        <w:jc w:val="both"/>
        <w:rPr>
          <w:rFonts w:ascii="Arial" w:hAnsi="Arial" w:cs="Arial"/>
          <w:sz w:val="20"/>
          <w:szCs w:val="20"/>
        </w:rPr>
      </w:pPr>
      <w:r>
        <w:rPr>
          <w:rFonts w:ascii="Arial" w:hAnsi="Arial" w:cs="Arial"/>
          <w:sz w:val="20"/>
          <w:szCs w:val="20"/>
        </w:rPr>
        <w:t>Izvajanje vrednotenja</w:t>
      </w:r>
      <w:r w:rsidR="008C41BC" w:rsidRPr="008C41BC">
        <w:rPr>
          <w:rFonts w:ascii="Arial" w:hAnsi="Arial" w:cs="Arial"/>
          <w:sz w:val="20"/>
          <w:szCs w:val="20"/>
        </w:rPr>
        <w:t xml:space="preserve"> Strategije </w:t>
      </w:r>
      <w:r w:rsidR="008C41BC">
        <w:rPr>
          <w:rFonts w:ascii="Arial" w:hAnsi="Arial" w:cs="Arial"/>
          <w:sz w:val="20"/>
          <w:szCs w:val="20"/>
        </w:rPr>
        <w:t xml:space="preserve">lokalnega razvoja </w:t>
      </w:r>
      <w:r>
        <w:rPr>
          <w:rFonts w:ascii="Arial" w:hAnsi="Arial" w:cs="Arial"/>
          <w:sz w:val="20"/>
          <w:szCs w:val="20"/>
        </w:rPr>
        <w:t xml:space="preserve">Partnerstva LAS Zasavje za programsko obdobje do leta 2027 </w:t>
      </w:r>
      <w:r w:rsidR="008C41BC" w:rsidRPr="008C41BC">
        <w:rPr>
          <w:rFonts w:ascii="Arial" w:hAnsi="Arial" w:cs="Arial"/>
          <w:sz w:val="20"/>
          <w:szCs w:val="20"/>
        </w:rPr>
        <w:t xml:space="preserve">bo potekalo na podlagi ocenjevanja in analiziranja zaključenih operacij in drugih zbranih podatkov v zvezi z izvajanjem Strategije lokalnega razvoja. Cilj vrednotenja je pridobiti zanesljive in koristne informacije in na podlagi tega prepoznati uspehe in izzive pri izvajanju Strategije, izboljšati izvajanje ter oblikovati priporočila za prihodnje aktivnosti in jih vključiti v procese odločanja, tako na strani izvajalcev in uporabnikov. Vrednotenje pokaže tudi na uspešnost izvajanja in dejansko dodano vrednost pristopa LEADER/CLLD na območju LAS. </w:t>
      </w:r>
    </w:p>
    <w:p w14:paraId="2EDDB630" w14:textId="05D178EC" w:rsidR="008C41BC" w:rsidRDefault="008C41BC" w:rsidP="008C41BC">
      <w:pPr>
        <w:jc w:val="both"/>
        <w:rPr>
          <w:rFonts w:ascii="Arial" w:hAnsi="Arial" w:cs="Arial"/>
          <w:sz w:val="20"/>
          <w:szCs w:val="20"/>
        </w:rPr>
      </w:pPr>
      <w:r w:rsidRPr="008C41BC">
        <w:rPr>
          <w:rFonts w:ascii="Arial" w:hAnsi="Arial" w:cs="Arial"/>
          <w:sz w:val="20"/>
          <w:szCs w:val="20"/>
        </w:rPr>
        <w:t xml:space="preserve">Vrednotenje na ravni LAS se bo izvajalo v obliki samoocenjevanja tekom celotnega programskega obdobja. Izvedel ga bo Vodilni partner v sodelovanju z organi LAS, ki so vključeni ali odgovorni za načrtovanje in izvajanje Strategije lokalnega razvoja in druge dejavnosti LAS. Postopek izvedbe samoocenjevanja bo potekal na sledeče načine:  </w:t>
      </w:r>
    </w:p>
    <w:p w14:paraId="0AA30CA8" w14:textId="31F47544" w:rsidR="008C41BC" w:rsidRDefault="008C41BC" w:rsidP="008C41BC">
      <w:pPr>
        <w:pStyle w:val="Odstavekseznama"/>
        <w:numPr>
          <w:ilvl w:val="0"/>
          <w:numId w:val="6"/>
        </w:numPr>
        <w:jc w:val="both"/>
        <w:rPr>
          <w:rFonts w:ascii="Arial" w:hAnsi="Arial" w:cs="Arial"/>
          <w:sz w:val="20"/>
          <w:szCs w:val="20"/>
        </w:rPr>
      </w:pPr>
      <w:r w:rsidRPr="008C41BC">
        <w:rPr>
          <w:rFonts w:ascii="Arial" w:hAnsi="Arial" w:cs="Arial"/>
          <w:sz w:val="20"/>
          <w:szCs w:val="20"/>
        </w:rPr>
        <w:t xml:space="preserve">priprava </w:t>
      </w:r>
      <w:proofErr w:type="spellStart"/>
      <w:r w:rsidRPr="008C41BC">
        <w:rPr>
          <w:rFonts w:ascii="Arial" w:hAnsi="Arial" w:cs="Arial"/>
          <w:sz w:val="20"/>
          <w:szCs w:val="20"/>
        </w:rPr>
        <w:t>samoocenjevalnega</w:t>
      </w:r>
      <w:proofErr w:type="spellEnd"/>
      <w:r w:rsidRPr="008C41BC">
        <w:rPr>
          <w:rFonts w:ascii="Arial" w:hAnsi="Arial" w:cs="Arial"/>
          <w:sz w:val="20"/>
          <w:szCs w:val="20"/>
        </w:rPr>
        <w:t xml:space="preserve"> načrta, v katerem bo LAS določil ključna področja, specifične cilje, kazalnike, merila in metode, na podlagi katerih bo izvedel samoocenjevanje</w:t>
      </w:r>
      <w:r>
        <w:rPr>
          <w:rFonts w:ascii="Arial" w:hAnsi="Arial" w:cs="Arial"/>
          <w:sz w:val="20"/>
          <w:szCs w:val="20"/>
        </w:rPr>
        <w:t>,</w:t>
      </w:r>
    </w:p>
    <w:p w14:paraId="599B4434" w14:textId="23EB6C6F" w:rsidR="008C41BC" w:rsidRPr="008C41BC" w:rsidRDefault="008C41BC" w:rsidP="008C41BC">
      <w:pPr>
        <w:pStyle w:val="Odstavekseznama"/>
        <w:numPr>
          <w:ilvl w:val="0"/>
          <w:numId w:val="6"/>
        </w:numPr>
        <w:jc w:val="both"/>
        <w:rPr>
          <w:rFonts w:ascii="Arial" w:hAnsi="Arial" w:cs="Arial"/>
          <w:sz w:val="20"/>
          <w:szCs w:val="20"/>
        </w:rPr>
      </w:pPr>
      <w:r w:rsidRPr="008C41BC">
        <w:rPr>
          <w:rFonts w:ascii="Arial" w:hAnsi="Arial" w:cs="Arial"/>
          <w:sz w:val="20"/>
          <w:szCs w:val="20"/>
        </w:rPr>
        <w:t>zbiranje podatkov in informacij o izvajanju Strategije</w:t>
      </w:r>
      <w:r>
        <w:rPr>
          <w:rFonts w:ascii="Arial" w:hAnsi="Arial" w:cs="Arial"/>
          <w:sz w:val="20"/>
          <w:szCs w:val="20"/>
        </w:rPr>
        <w:t xml:space="preserve"> lokalnega razvoja</w:t>
      </w:r>
      <w:r w:rsidRPr="008C41BC">
        <w:rPr>
          <w:rFonts w:ascii="Arial" w:hAnsi="Arial" w:cs="Arial"/>
          <w:sz w:val="20"/>
          <w:szCs w:val="20"/>
        </w:rPr>
        <w:t>, doseženih rezultatih, aktivnostih in ukrepih (podatke pridobi iz lastnih evidenc, prijavnih obrazcev in vsebinskih poročil o izvedbi operacij, na podlagi zbiranja povratnih informacij s strani deležnikov, statističnih podatkov, opravljenih anket, intervjujev in terenskih obiskov lokalnih akterjev)</w:t>
      </w:r>
      <w:r>
        <w:rPr>
          <w:rFonts w:ascii="Arial" w:hAnsi="Arial" w:cs="Arial"/>
          <w:sz w:val="20"/>
          <w:szCs w:val="20"/>
        </w:rPr>
        <w:t>,</w:t>
      </w:r>
    </w:p>
    <w:p w14:paraId="1524F84E" w14:textId="125F03D4" w:rsidR="008C41BC" w:rsidRDefault="008C41BC" w:rsidP="008C41BC">
      <w:pPr>
        <w:pStyle w:val="Odstavekseznama"/>
        <w:numPr>
          <w:ilvl w:val="0"/>
          <w:numId w:val="6"/>
        </w:numPr>
        <w:jc w:val="both"/>
        <w:rPr>
          <w:rFonts w:ascii="Arial" w:hAnsi="Arial" w:cs="Arial"/>
          <w:sz w:val="20"/>
          <w:szCs w:val="20"/>
        </w:rPr>
      </w:pPr>
      <w:r w:rsidRPr="008C41BC">
        <w:rPr>
          <w:rFonts w:ascii="Arial" w:hAnsi="Arial" w:cs="Arial"/>
          <w:sz w:val="20"/>
          <w:szCs w:val="20"/>
        </w:rPr>
        <w:t>analiza podatkov in njihova preučitev glede na zastavljene specifične cilje in merila (primerjava doseženih rezultatov z zastavljenimi cilji in kazalniki, identifikacija uspehov, težav, izzivov in pomanjkljivosti ter razumevanje vzrokov za dosežene rezultate)</w:t>
      </w:r>
      <w:r>
        <w:rPr>
          <w:rFonts w:ascii="Arial" w:hAnsi="Arial" w:cs="Arial"/>
          <w:sz w:val="20"/>
          <w:szCs w:val="20"/>
        </w:rPr>
        <w:t>,</w:t>
      </w:r>
    </w:p>
    <w:p w14:paraId="7375D420" w14:textId="65548A82" w:rsidR="008C41BC" w:rsidRDefault="008C41BC" w:rsidP="008C41BC">
      <w:pPr>
        <w:pStyle w:val="Odstavekseznama"/>
        <w:numPr>
          <w:ilvl w:val="0"/>
          <w:numId w:val="6"/>
        </w:numPr>
        <w:jc w:val="both"/>
        <w:rPr>
          <w:rFonts w:ascii="Arial" w:hAnsi="Arial" w:cs="Arial"/>
          <w:sz w:val="20"/>
          <w:szCs w:val="20"/>
        </w:rPr>
      </w:pPr>
      <w:r w:rsidRPr="008C41BC">
        <w:rPr>
          <w:rFonts w:ascii="Arial" w:hAnsi="Arial" w:cs="Arial"/>
          <w:sz w:val="20"/>
          <w:szCs w:val="20"/>
        </w:rPr>
        <w:t>samoocenjevanje izvajanja Strategije lokalnega razvoja na podlagi analize podatkov in z uporabo različnih metod (npr. primerjalna analiza, SWOT analiza …)</w:t>
      </w:r>
      <w:r>
        <w:rPr>
          <w:rFonts w:ascii="Arial" w:hAnsi="Arial" w:cs="Arial"/>
          <w:sz w:val="20"/>
          <w:szCs w:val="20"/>
        </w:rPr>
        <w:t>,</w:t>
      </w:r>
    </w:p>
    <w:p w14:paraId="1C1C37A0" w14:textId="363224DC" w:rsidR="008C41BC" w:rsidRDefault="008C41BC" w:rsidP="008C41BC">
      <w:pPr>
        <w:pStyle w:val="Odstavekseznama"/>
        <w:numPr>
          <w:ilvl w:val="0"/>
          <w:numId w:val="6"/>
        </w:numPr>
        <w:jc w:val="both"/>
        <w:rPr>
          <w:rFonts w:ascii="Arial" w:hAnsi="Arial" w:cs="Arial"/>
          <w:sz w:val="20"/>
          <w:szCs w:val="20"/>
        </w:rPr>
      </w:pPr>
      <w:r w:rsidRPr="008C41BC">
        <w:rPr>
          <w:rFonts w:ascii="Arial" w:hAnsi="Arial" w:cs="Arial"/>
          <w:sz w:val="20"/>
          <w:szCs w:val="20"/>
        </w:rPr>
        <w:t>ugotovitve in priporočila za izboljšanje izvajanja Strategije lokalnega razvoja (ocena doseženih rezultatov, prepoznavanje uspehov in izzivov, predlagane spremembe in prilagoditve, ki bodo prispevale k učinkovitejšemu izvajanju Strategije)</w:t>
      </w:r>
      <w:r>
        <w:rPr>
          <w:rFonts w:ascii="Arial" w:hAnsi="Arial" w:cs="Arial"/>
          <w:sz w:val="20"/>
          <w:szCs w:val="20"/>
        </w:rPr>
        <w:t>,</w:t>
      </w:r>
    </w:p>
    <w:p w14:paraId="5ABA8EDD" w14:textId="77777777" w:rsidR="008C41BC" w:rsidRDefault="008C41BC" w:rsidP="008C41BC">
      <w:pPr>
        <w:pStyle w:val="Odstavekseznama"/>
        <w:numPr>
          <w:ilvl w:val="0"/>
          <w:numId w:val="6"/>
        </w:numPr>
        <w:jc w:val="both"/>
        <w:rPr>
          <w:rFonts w:ascii="Arial" w:hAnsi="Arial" w:cs="Arial"/>
          <w:sz w:val="20"/>
          <w:szCs w:val="20"/>
        </w:rPr>
      </w:pPr>
      <w:r w:rsidRPr="008C41BC">
        <w:rPr>
          <w:rFonts w:ascii="Arial" w:hAnsi="Arial" w:cs="Arial"/>
          <w:sz w:val="20"/>
          <w:szCs w:val="20"/>
        </w:rPr>
        <w:lastRenderedPageBreak/>
        <w:t>priprava poročila o samoocenjevanju in rezultatih vrednotenja, predstavitev rezultatov organom LAS, deležnikom, partnerjem, upravičencem, organoma upravljanja in tudi splošni javnosti (predstavitvene delavnice, spletna stran, socialna omrežja …),</w:t>
      </w:r>
    </w:p>
    <w:p w14:paraId="243AE50D" w14:textId="1F88B5FE" w:rsidR="008C41BC" w:rsidRPr="008C41BC" w:rsidRDefault="008C41BC" w:rsidP="008C41BC">
      <w:pPr>
        <w:pStyle w:val="Odstavekseznama"/>
        <w:numPr>
          <w:ilvl w:val="0"/>
          <w:numId w:val="6"/>
        </w:numPr>
        <w:jc w:val="both"/>
        <w:rPr>
          <w:rFonts w:ascii="Arial" w:hAnsi="Arial" w:cs="Arial"/>
          <w:sz w:val="20"/>
          <w:szCs w:val="20"/>
        </w:rPr>
      </w:pPr>
      <w:r w:rsidRPr="008C41BC">
        <w:rPr>
          <w:rFonts w:ascii="Arial" w:hAnsi="Arial" w:cs="Arial"/>
          <w:sz w:val="20"/>
          <w:szCs w:val="20"/>
        </w:rPr>
        <w:t xml:space="preserve">spremljanje in vrednotenje napredka pri izvajanju priporočil za nadaljnje načrtovanje, prilagajanje in izboljšanje izvajanja Strategije lokalnega razvoja (doseganje projektnih ciljev, uspešnost rabe obstoječih virov, nadzor in spremljanje projekta, doprinos projekta za financerje Strategije lokalnega razvoja, člane LAS, upravičence in ostale deležnike). </w:t>
      </w:r>
    </w:p>
    <w:p w14:paraId="0271DA80" w14:textId="04171E0E" w:rsidR="008C41BC" w:rsidRPr="008C41BC" w:rsidRDefault="008C41BC" w:rsidP="008C41BC">
      <w:pPr>
        <w:jc w:val="both"/>
        <w:rPr>
          <w:rFonts w:ascii="Arial" w:hAnsi="Arial" w:cs="Arial"/>
          <w:sz w:val="20"/>
          <w:szCs w:val="20"/>
        </w:rPr>
      </w:pPr>
      <w:r w:rsidRPr="008C41BC">
        <w:rPr>
          <w:rFonts w:ascii="Arial" w:hAnsi="Arial" w:cs="Arial"/>
          <w:sz w:val="20"/>
          <w:szCs w:val="20"/>
        </w:rPr>
        <w:t>Podlaga za vrednotenje bodo podatki o spremljanju in ugotovitve na podlagi participativne kvalitativne ocene, kot so vsebinska poročila o izvedbi operacij, intervjuji, delavnice, skupinske razprave in podobne aktivnosti z deležniki. Načrt vrednotenja bo omogočil sistematično načrtovanje vrednotenja skozi celotno programsko obdobje</w:t>
      </w:r>
      <w:r w:rsidR="00C4270D">
        <w:rPr>
          <w:rFonts w:ascii="Arial" w:hAnsi="Arial" w:cs="Arial"/>
          <w:sz w:val="20"/>
          <w:szCs w:val="20"/>
        </w:rPr>
        <w:t xml:space="preserve"> 2023-2027</w:t>
      </w:r>
      <w:r w:rsidRPr="008C41BC">
        <w:rPr>
          <w:rFonts w:ascii="Arial" w:hAnsi="Arial" w:cs="Arial"/>
          <w:sz w:val="20"/>
          <w:szCs w:val="20"/>
        </w:rPr>
        <w:t>, prispeval k boljšemu načrtovanju po sistemu neprestanih izboljšav in povečanju uspešnosti in učinkovitosti delovanja LAS.</w:t>
      </w:r>
    </w:p>
    <w:p w14:paraId="64D80B82" w14:textId="77777777" w:rsidR="008C41BC" w:rsidRPr="00C4270D" w:rsidRDefault="008C41BC" w:rsidP="00C4270D">
      <w:pPr>
        <w:jc w:val="both"/>
        <w:rPr>
          <w:rFonts w:ascii="Arial" w:hAnsi="Arial" w:cs="Arial"/>
          <w:sz w:val="20"/>
          <w:szCs w:val="20"/>
        </w:rPr>
      </w:pPr>
      <w:r w:rsidRPr="00C4270D">
        <w:rPr>
          <w:rFonts w:ascii="Arial" w:hAnsi="Arial" w:cs="Arial"/>
          <w:sz w:val="20"/>
          <w:szCs w:val="20"/>
        </w:rPr>
        <w:t xml:space="preserve">LAS bo sodeloval pri vzpostavitvi Sistema usklajenega izvajanja, spremljanja in vrednotenja SLR, ki ga bosta pripravila organa upravljanja za aktualno programsko obdobje na nacionalnem nivoju. Na podlagi Sistema vrednotenja SN SKP 2023–2027 bo LAS med izvajanjem Strategije in po zaključku programskega obdobja vrednotil dodano vrednost LEADER in s tem pripomogel k izboljšanju kakovosti zasnove in izvajanja strateškega načrta na nacionalni ravni. </w:t>
      </w:r>
    </w:p>
    <w:p w14:paraId="4F3E5E1C" w14:textId="77777777" w:rsidR="008C41BC" w:rsidRPr="00C4270D" w:rsidRDefault="008C41BC" w:rsidP="00C4270D">
      <w:pPr>
        <w:jc w:val="both"/>
        <w:rPr>
          <w:rFonts w:ascii="Arial" w:hAnsi="Arial" w:cs="Arial"/>
          <w:sz w:val="20"/>
          <w:szCs w:val="20"/>
        </w:rPr>
      </w:pPr>
      <w:r w:rsidRPr="00C4270D">
        <w:rPr>
          <w:rFonts w:ascii="Arial" w:hAnsi="Arial" w:cs="Arial"/>
          <w:sz w:val="20"/>
          <w:szCs w:val="20"/>
        </w:rPr>
        <w:t>LAS bo organoma upravljanja in/ali imenovanim izvajalcem vrednotenja ali drugim organom, pooblaščenim za opravljanje nalog v njihovem imenu, zagotovil vse informacije, potrebne za omogočanje spremljanja in vrednotenja programa razvoja podeželja, zlasti kar zadeva izpolnjevanje opredeljenih ciljev, ukrepov in kazalnikov.</w:t>
      </w:r>
    </w:p>
    <w:p w14:paraId="26AD2786" w14:textId="77777777" w:rsidR="008C41BC" w:rsidRDefault="008C41BC" w:rsidP="00C4270D">
      <w:pPr>
        <w:jc w:val="both"/>
        <w:rPr>
          <w:rFonts w:ascii="Arial" w:hAnsi="Arial" w:cs="Arial"/>
          <w:sz w:val="20"/>
          <w:szCs w:val="20"/>
        </w:rPr>
      </w:pPr>
      <w:r w:rsidRPr="00C4270D">
        <w:rPr>
          <w:rFonts w:ascii="Arial" w:hAnsi="Arial" w:cs="Arial"/>
          <w:sz w:val="20"/>
          <w:szCs w:val="20"/>
        </w:rPr>
        <w:t>Na podlagi ugotovitev samoevalvacije lahko LAS enkrat letno na MDS CLLD predlaga spremembo Strategije lokalnega razvoja, pri čemer mora ta izhajati iz spremenjenih okoliščin na območju LAS. Spremembe morajo biti ustrezno utemeljene in naveden njihov vpliv na doseganje ciljev, zastavljenih v Strategiji lokalnega razvoja.</w:t>
      </w:r>
    </w:p>
    <w:p w14:paraId="12D78D74" w14:textId="77777777" w:rsidR="00007075" w:rsidRDefault="00007075" w:rsidP="00007075">
      <w:pPr>
        <w:pStyle w:val="Brezrazmikov"/>
        <w:spacing w:line="276" w:lineRule="auto"/>
        <w:jc w:val="both"/>
        <w:rPr>
          <w:rFonts w:cs="Arial"/>
          <w:szCs w:val="20"/>
          <w:u w:val="single"/>
        </w:rPr>
      </w:pPr>
      <w:r w:rsidRPr="00007075">
        <w:rPr>
          <w:rFonts w:cs="Arial"/>
          <w:b/>
          <w:bCs/>
          <w:szCs w:val="20"/>
          <w:u w:val="single"/>
        </w:rPr>
        <w:t>Teme in aktivnosti vrednotenja</w:t>
      </w:r>
      <w:r w:rsidRPr="00007075">
        <w:rPr>
          <w:rFonts w:cs="Arial"/>
          <w:szCs w:val="20"/>
          <w:u w:val="single"/>
        </w:rPr>
        <w:t xml:space="preserve"> </w:t>
      </w:r>
    </w:p>
    <w:p w14:paraId="481170D9" w14:textId="77777777" w:rsidR="00007075" w:rsidRPr="00007075" w:rsidRDefault="00007075" w:rsidP="00007075">
      <w:pPr>
        <w:pStyle w:val="Brezrazmikov"/>
        <w:spacing w:line="276" w:lineRule="auto"/>
        <w:jc w:val="both"/>
        <w:rPr>
          <w:rFonts w:cs="Arial"/>
          <w:szCs w:val="20"/>
          <w:u w:val="single"/>
        </w:rPr>
      </w:pPr>
    </w:p>
    <w:p w14:paraId="725A683D" w14:textId="77777777" w:rsidR="00007075" w:rsidRPr="00007075" w:rsidRDefault="00007075" w:rsidP="00007075">
      <w:pPr>
        <w:pStyle w:val="Brezrazmikov"/>
        <w:spacing w:line="276" w:lineRule="auto"/>
        <w:jc w:val="both"/>
        <w:rPr>
          <w:rFonts w:cs="Arial"/>
        </w:rPr>
      </w:pPr>
      <w:r w:rsidRPr="00007075">
        <w:rPr>
          <w:rFonts w:cs="Arial"/>
        </w:rPr>
        <w:t>Spremljanje in vrednotenje prispeva k izboljšanju kakovosti načrtovanja ter oceni uspešnost in učinkovitost samega izvajanja SLR. Vrednotili bomo različne teme, ki bodo pokazale ustreznost, uspešnost, učinkovitost, rezultate in vplive, kot npr.:</w:t>
      </w:r>
    </w:p>
    <w:p w14:paraId="115DE8D8" w14:textId="77777777" w:rsidR="00007075" w:rsidRPr="00007075" w:rsidRDefault="00007075" w:rsidP="00007075">
      <w:pPr>
        <w:pStyle w:val="Brezrazmikov"/>
        <w:numPr>
          <w:ilvl w:val="0"/>
          <w:numId w:val="45"/>
        </w:numPr>
        <w:spacing w:line="276" w:lineRule="auto"/>
        <w:jc w:val="both"/>
        <w:rPr>
          <w:rFonts w:cs="Arial"/>
        </w:rPr>
      </w:pPr>
      <w:r w:rsidRPr="00007075">
        <w:rPr>
          <w:rFonts w:cs="Arial"/>
        </w:rPr>
        <w:t>število uspešno izvedenih operacij glede na prijavljene operacije,</w:t>
      </w:r>
    </w:p>
    <w:p w14:paraId="5ABA6389" w14:textId="77777777" w:rsidR="00007075" w:rsidRPr="00007075" w:rsidRDefault="00007075" w:rsidP="00007075">
      <w:pPr>
        <w:pStyle w:val="Brezrazmikov"/>
        <w:numPr>
          <w:ilvl w:val="0"/>
          <w:numId w:val="45"/>
        </w:numPr>
        <w:spacing w:line="276" w:lineRule="auto"/>
        <w:jc w:val="both"/>
        <w:rPr>
          <w:rFonts w:cs="Arial"/>
        </w:rPr>
      </w:pPr>
      <w:r w:rsidRPr="00007075">
        <w:rPr>
          <w:rFonts w:cs="Arial"/>
        </w:rPr>
        <w:t>doseženi rezultati (kazalniki) v primerjavi z načrtovanimi v SLR,</w:t>
      </w:r>
    </w:p>
    <w:p w14:paraId="3B895A08" w14:textId="77777777" w:rsidR="00007075" w:rsidRPr="00007075" w:rsidRDefault="00007075" w:rsidP="00007075">
      <w:pPr>
        <w:pStyle w:val="Brezrazmikov"/>
        <w:numPr>
          <w:ilvl w:val="0"/>
          <w:numId w:val="45"/>
        </w:numPr>
        <w:spacing w:line="276" w:lineRule="auto"/>
        <w:jc w:val="both"/>
        <w:rPr>
          <w:rFonts w:cs="Arial"/>
        </w:rPr>
      </w:pPr>
      <w:r w:rsidRPr="00007075">
        <w:rPr>
          <w:rFonts w:cs="Arial"/>
        </w:rPr>
        <w:t>porabljena sredstva (po zahtevkih) v primerjavi z odobrenimi sredstvi za operacije,</w:t>
      </w:r>
    </w:p>
    <w:p w14:paraId="1F4FC7E4" w14:textId="77777777" w:rsidR="00007075" w:rsidRPr="00007075" w:rsidRDefault="00007075" w:rsidP="00007075">
      <w:pPr>
        <w:pStyle w:val="Brezrazmikov"/>
        <w:numPr>
          <w:ilvl w:val="0"/>
          <w:numId w:val="45"/>
        </w:numPr>
        <w:spacing w:line="276" w:lineRule="auto"/>
        <w:jc w:val="both"/>
        <w:rPr>
          <w:rFonts w:cs="Arial"/>
        </w:rPr>
      </w:pPr>
      <w:r w:rsidRPr="00007075">
        <w:rPr>
          <w:rFonts w:cs="Arial"/>
        </w:rPr>
        <w:t>kvaliteta partnerstev – vključevanje vseh treh sektorjev,</w:t>
      </w:r>
    </w:p>
    <w:p w14:paraId="52B42748" w14:textId="77777777" w:rsidR="00007075" w:rsidRPr="00007075" w:rsidRDefault="00007075" w:rsidP="00007075">
      <w:pPr>
        <w:pStyle w:val="Brezrazmikov"/>
        <w:numPr>
          <w:ilvl w:val="0"/>
          <w:numId w:val="45"/>
        </w:numPr>
        <w:spacing w:line="276" w:lineRule="auto"/>
        <w:jc w:val="both"/>
        <w:rPr>
          <w:rFonts w:cs="Arial"/>
        </w:rPr>
      </w:pPr>
      <w:r w:rsidRPr="00007075">
        <w:rPr>
          <w:rFonts w:cs="Arial"/>
        </w:rPr>
        <w:t>aktivno vključeni partnerji v operacijah,</w:t>
      </w:r>
    </w:p>
    <w:p w14:paraId="6453CA7F" w14:textId="77777777" w:rsidR="00007075" w:rsidRPr="00007075" w:rsidRDefault="00007075" w:rsidP="00007075">
      <w:pPr>
        <w:pStyle w:val="Brezrazmikov"/>
        <w:numPr>
          <w:ilvl w:val="0"/>
          <w:numId w:val="45"/>
        </w:numPr>
        <w:spacing w:line="276" w:lineRule="auto"/>
        <w:jc w:val="both"/>
        <w:rPr>
          <w:rFonts w:cs="Arial"/>
        </w:rPr>
      </w:pPr>
      <w:r w:rsidRPr="00007075">
        <w:rPr>
          <w:rFonts w:cs="Arial"/>
        </w:rPr>
        <w:t xml:space="preserve">lokalna pokritost z izvajanjem operacij, </w:t>
      </w:r>
    </w:p>
    <w:p w14:paraId="7D8C6611" w14:textId="77777777" w:rsidR="00007075" w:rsidRDefault="00007075" w:rsidP="00007075">
      <w:pPr>
        <w:pStyle w:val="Brezrazmikov"/>
        <w:numPr>
          <w:ilvl w:val="0"/>
          <w:numId w:val="45"/>
        </w:numPr>
        <w:spacing w:line="276" w:lineRule="auto"/>
        <w:jc w:val="both"/>
        <w:rPr>
          <w:rFonts w:cs="Arial"/>
        </w:rPr>
      </w:pPr>
      <w:r w:rsidRPr="00007075">
        <w:rPr>
          <w:rFonts w:cs="Arial"/>
        </w:rPr>
        <w:t>vrednotenje dodane vrednosti pristopa LEADER/CLLD.</w:t>
      </w:r>
    </w:p>
    <w:p w14:paraId="3ED10FC7" w14:textId="77777777" w:rsidR="00007075" w:rsidRDefault="00007075" w:rsidP="00007075">
      <w:pPr>
        <w:pStyle w:val="Brezrazmikov"/>
        <w:spacing w:line="276" w:lineRule="auto"/>
        <w:jc w:val="both"/>
        <w:rPr>
          <w:rFonts w:cs="Arial"/>
        </w:rPr>
      </w:pPr>
    </w:p>
    <w:p w14:paraId="7FCFCBA1" w14:textId="77777777" w:rsidR="00007075" w:rsidRPr="00007075" w:rsidRDefault="00007075" w:rsidP="00007075">
      <w:pPr>
        <w:rPr>
          <w:rFonts w:ascii="Arial" w:hAnsi="Arial" w:cs="Arial"/>
          <w:b/>
          <w:bCs/>
          <w:color w:val="000000"/>
          <w:sz w:val="20"/>
          <w:szCs w:val="20"/>
          <w:u w:val="single"/>
        </w:rPr>
      </w:pPr>
      <w:r w:rsidRPr="00007075">
        <w:rPr>
          <w:rFonts w:ascii="Arial" w:hAnsi="Arial" w:cs="Arial"/>
          <w:b/>
          <w:bCs/>
          <w:color w:val="000000"/>
          <w:sz w:val="20"/>
          <w:szCs w:val="20"/>
          <w:u w:val="single"/>
        </w:rPr>
        <w:t>Obveščanje javnosti o rezultatih vrednotenja</w:t>
      </w:r>
    </w:p>
    <w:p w14:paraId="33FEA8BD" w14:textId="3B7EE1D2" w:rsidR="00007075" w:rsidRPr="00007075" w:rsidRDefault="00007075" w:rsidP="00007075">
      <w:pPr>
        <w:jc w:val="both"/>
        <w:rPr>
          <w:rFonts w:ascii="Arial" w:hAnsi="Arial" w:cs="Arial"/>
          <w:sz w:val="20"/>
          <w:szCs w:val="20"/>
          <w:lang w:eastAsia="sl-SI"/>
        </w:rPr>
      </w:pPr>
      <w:r w:rsidRPr="00007075">
        <w:rPr>
          <w:rFonts w:ascii="Arial" w:hAnsi="Arial" w:cs="Arial"/>
          <w:sz w:val="20"/>
          <w:szCs w:val="20"/>
          <w:lang w:eastAsia="sl-SI"/>
        </w:rPr>
        <w:t>Obveščanje javnosti je pomembna naloga LAS, saj gre za povečanje prepoznavnosti dosežkov v lokalnem okolju, kot tudi transparentnosti delovanja LAS. Zagotavljanje informacij o rezultatih vrednotenja je prav tako ena od pomembnih aktivnosti v sklopu informiranja in obveščanja.</w:t>
      </w:r>
    </w:p>
    <w:p w14:paraId="71AFB5AE" w14:textId="7ABB0077" w:rsidR="00113850" w:rsidRDefault="00007075" w:rsidP="00007075">
      <w:pPr>
        <w:jc w:val="both"/>
        <w:rPr>
          <w:rFonts w:ascii="Arial" w:hAnsi="Arial" w:cs="Arial"/>
          <w:sz w:val="20"/>
          <w:szCs w:val="20"/>
          <w:lang w:eastAsia="sl-SI"/>
        </w:rPr>
      </w:pPr>
      <w:r w:rsidRPr="00007075">
        <w:rPr>
          <w:rFonts w:ascii="Arial" w:hAnsi="Arial" w:cs="Arial"/>
          <w:sz w:val="20"/>
          <w:szCs w:val="20"/>
          <w:lang w:eastAsia="sl-SI"/>
        </w:rPr>
        <w:t>Javnost, ki jo obvešča in informira LAS je: organi LAS, člani LAS, potencialni prijavitelji operacij, upravičenci operacij v izvajanju, Organa upravljanja vključenih skladov, strokovna javnost in druge LAS ter širša javnost.</w:t>
      </w:r>
    </w:p>
    <w:p w14:paraId="61998348" w14:textId="77777777" w:rsidR="000A30CD" w:rsidRDefault="000A30CD" w:rsidP="00007075">
      <w:pPr>
        <w:jc w:val="both"/>
        <w:rPr>
          <w:rFonts w:ascii="Arial" w:hAnsi="Arial" w:cs="Arial"/>
          <w:sz w:val="20"/>
          <w:szCs w:val="20"/>
          <w:lang w:eastAsia="sl-SI"/>
        </w:rPr>
      </w:pPr>
    </w:p>
    <w:p w14:paraId="2D984801" w14:textId="77777777" w:rsidR="000A30CD" w:rsidRDefault="000A30CD" w:rsidP="00007075">
      <w:pPr>
        <w:jc w:val="both"/>
        <w:rPr>
          <w:rFonts w:ascii="Arial" w:hAnsi="Arial" w:cs="Arial"/>
          <w:sz w:val="20"/>
          <w:szCs w:val="20"/>
          <w:lang w:eastAsia="sl-SI"/>
        </w:rPr>
      </w:pPr>
    </w:p>
    <w:p w14:paraId="71DF1661" w14:textId="77777777" w:rsidR="00007075" w:rsidRPr="00007075" w:rsidRDefault="00007075" w:rsidP="00007075">
      <w:pPr>
        <w:jc w:val="both"/>
        <w:rPr>
          <w:rFonts w:ascii="Arial" w:hAnsi="Arial" w:cs="Arial"/>
          <w:sz w:val="20"/>
          <w:szCs w:val="20"/>
          <w:lang w:eastAsia="sl-SI"/>
        </w:rPr>
      </w:pPr>
    </w:p>
    <w:p w14:paraId="7693A150" w14:textId="3D65F65B" w:rsidR="008B140D" w:rsidRDefault="008B140D" w:rsidP="003E1044">
      <w:pPr>
        <w:pStyle w:val="Naslov3"/>
        <w:numPr>
          <w:ilvl w:val="1"/>
          <w:numId w:val="1"/>
        </w:numPr>
      </w:pPr>
      <w:bookmarkStart w:id="198" w:name="_Toc150762810"/>
      <w:r w:rsidRPr="008B140D">
        <w:lastRenderedPageBreak/>
        <w:t>Opis nalog, odgovornosti in postopkov sprejemanja odločitev organov LAS</w:t>
      </w:r>
      <w:bookmarkEnd w:id="198"/>
    </w:p>
    <w:p w14:paraId="7CD9B94A" w14:textId="77777777" w:rsidR="00113850" w:rsidRDefault="00113850" w:rsidP="00113850">
      <w:pPr>
        <w:rPr>
          <w:highlight w:val="green"/>
        </w:rPr>
      </w:pPr>
    </w:p>
    <w:p w14:paraId="4689C028" w14:textId="77777777" w:rsidR="008B140D" w:rsidRDefault="008B140D" w:rsidP="008B140D">
      <w:pPr>
        <w:spacing w:after="0"/>
        <w:jc w:val="both"/>
        <w:rPr>
          <w:rFonts w:ascii="Arial" w:hAnsi="Arial" w:cs="Arial"/>
          <w:sz w:val="20"/>
          <w:szCs w:val="20"/>
        </w:rPr>
      </w:pPr>
      <w:r w:rsidRPr="00D07DDA">
        <w:rPr>
          <w:rFonts w:ascii="Arial" w:hAnsi="Arial" w:cs="Arial"/>
          <w:sz w:val="20"/>
          <w:szCs w:val="20"/>
        </w:rPr>
        <w:t>Organi LAS so: skupščina, upravni odbor, predsednik</w:t>
      </w:r>
      <w:r>
        <w:rPr>
          <w:rFonts w:ascii="Arial" w:hAnsi="Arial" w:cs="Arial"/>
          <w:sz w:val="20"/>
          <w:szCs w:val="20"/>
        </w:rPr>
        <w:t xml:space="preserve"> oz. predsednica</w:t>
      </w:r>
      <w:r w:rsidRPr="00D07DDA">
        <w:rPr>
          <w:rFonts w:ascii="Arial" w:hAnsi="Arial" w:cs="Arial"/>
          <w:sz w:val="20"/>
          <w:szCs w:val="20"/>
        </w:rPr>
        <w:t xml:space="preserve">, </w:t>
      </w:r>
      <w:r>
        <w:rPr>
          <w:rFonts w:ascii="Arial" w:hAnsi="Arial" w:cs="Arial"/>
          <w:sz w:val="20"/>
          <w:szCs w:val="20"/>
        </w:rPr>
        <w:t>podpredsednik oz. podpredsednica</w:t>
      </w:r>
      <w:r w:rsidRPr="00D07DDA">
        <w:rPr>
          <w:rFonts w:ascii="Arial" w:hAnsi="Arial" w:cs="Arial"/>
          <w:sz w:val="20"/>
          <w:szCs w:val="20"/>
        </w:rPr>
        <w:t xml:space="preserve">, nadzorni odbor in </w:t>
      </w:r>
      <w:r>
        <w:rPr>
          <w:rFonts w:ascii="Arial" w:hAnsi="Arial" w:cs="Arial"/>
          <w:sz w:val="20"/>
          <w:szCs w:val="20"/>
        </w:rPr>
        <w:t>ocenjevalna komisija</w:t>
      </w:r>
      <w:r w:rsidRPr="00D07DDA">
        <w:rPr>
          <w:rFonts w:ascii="Arial" w:hAnsi="Arial" w:cs="Arial"/>
          <w:sz w:val="20"/>
          <w:szCs w:val="20"/>
        </w:rPr>
        <w:t xml:space="preserve">. </w:t>
      </w:r>
    </w:p>
    <w:p w14:paraId="4C70FD9F" w14:textId="77777777" w:rsidR="003E1044" w:rsidRDefault="003E1044" w:rsidP="008B140D">
      <w:pPr>
        <w:spacing w:after="0"/>
        <w:jc w:val="both"/>
        <w:rPr>
          <w:rFonts w:ascii="Arial" w:hAnsi="Arial" w:cs="Arial"/>
          <w:sz w:val="20"/>
          <w:szCs w:val="20"/>
        </w:rPr>
      </w:pPr>
    </w:p>
    <w:p w14:paraId="1B904486" w14:textId="0F34E73C" w:rsidR="003E1044" w:rsidRDefault="003E1044" w:rsidP="008B140D">
      <w:pPr>
        <w:spacing w:after="0"/>
        <w:jc w:val="both"/>
        <w:rPr>
          <w:rFonts w:ascii="Arial" w:hAnsi="Arial" w:cs="Arial"/>
          <w:sz w:val="20"/>
          <w:szCs w:val="20"/>
        </w:rPr>
      </w:pPr>
      <w:r>
        <w:rPr>
          <w:rFonts w:ascii="Arial" w:hAnsi="Arial" w:cs="Arial"/>
          <w:sz w:val="20"/>
          <w:szCs w:val="20"/>
        </w:rPr>
        <w:t xml:space="preserve">Skladno z določbo 33 (2) člena Uredbe 2021/1060/EU, je LAS »vključujoč«, torej odprt za nove člane, s poudarkom na nevladnih organizacijah, mladih, ženskah in drugih ranljivih skupinah. </w:t>
      </w:r>
    </w:p>
    <w:p w14:paraId="2D9D9779" w14:textId="77777777" w:rsidR="008B140D" w:rsidRDefault="008B140D" w:rsidP="008B140D">
      <w:pPr>
        <w:spacing w:after="0"/>
        <w:jc w:val="both"/>
        <w:rPr>
          <w:rFonts w:ascii="Arial" w:hAnsi="Arial" w:cs="Arial"/>
          <w:sz w:val="20"/>
          <w:szCs w:val="20"/>
        </w:rPr>
      </w:pPr>
    </w:p>
    <w:p w14:paraId="11C8C7BD" w14:textId="77777777" w:rsidR="008B140D" w:rsidRDefault="008B140D" w:rsidP="008B140D">
      <w:pPr>
        <w:spacing w:after="0"/>
        <w:jc w:val="both"/>
        <w:rPr>
          <w:rFonts w:ascii="Arial" w:hAnsi="Arial" w:cs="Arial"/>
          <w:b/>
          <w:bCs/>
          <w:sz w:val="20"/>
          <w:szCs w:val="20"/>
          <w:u w:val="single"/>
        </w:rPr>
      </w:pPr>
      <w:r w:rsidRPr="00C6469E">
        <w:rPr>
          <w:rFonts w:ascii="Arial" w:hAnsi="Arial" w:cs="Arial"/>
          <w:b/>
          <w:bCs/>
          <w:sz w:val="20"/>
          <w:szCs w:val="20"/>
          <w:u w:val="single"/>
        </w:rPr>
        <w:t>Izogibanje nasprotju interesov</w:t>
      </w:r>
      <w:r>
        <w:rPr>
          <w:rFonts w:ascii="Arial" w:hAnsi="Arial" w:cs="Arial"/>
          <w:b/>
          <w:bCs/>
          <w:sz w:val="20"/>
          <w:szCs w:val="20"/>
          <w:u w:val="single"/>
        </w:rPr>
        <w:t xml:space="preserve"> organov LAS </w:t>
      </w:r>
    </w:p>
    <w:p w14:paraId="5EA35BC6" w14:textId="77777777" w:rsidR="008B140D" w:rsidRDefault="008B140D" w:rsidP="008B140D">
      <w:pPr>
        <w:spacing w:after="0"/>
        <w:jc w:val="both"/>
        <w:rPr>
          <w:rFonts w:ascii="Arial" w:hAnsi="Arial" w:cs="Arial"/>
          <w:b/>
          <w:bCs/>
          <w:sz w:val="20"/>
          <w:szCs w:val="20"/>
          <w:u w:val="single"/>
        </w:rPr>
      </w:pPr>
    </w:p>
    <w:p w14:paraId="3C04AB06" w14:textId="77777777" w:rsidR="008B140D" w:rsidRPr="00793383" w:rsidRDefault="008B140D" w:rsidP="008B140D">
      <w:pPr>
        <w:jc w:val="both"/>
        <w:rPr>
          <w:rFonts w:ascii="Arial" w:hAnsi="Arial" w:cs="Arial"/>
          <w:sz w:val="20"/>
          <w:szCs w:val="20"/>
        </w:rPr>
      </w:pPr>
      <w:r w:rsidRPr="00793383">
        <w:rPr>
          <w:rFonts w:ascii="Arial" w:hAnsi="Arial" w:cs="Arial"/>
          <w:b/>
          <w:sz w:val="20"/>
          <w:szCs w:val="20"/>
        </w:rPr>
        <w:t>Nasprotje interesov</w:t>
      </w:r>
      <w:r w:rsidRPr="00793383">
        <w:rPr>
          <w:rFonts w:ascii="Arial" w:hAnsi="Arial" w:cs="Arial"/>
          <w:sz w:val="20"/>
          <w:szCs w:val="20"/>
        </w:rPr>
        <w:t xml:space="preserve"> je opredeljeno v Zakonu o integriteti in preprečevanju korupcije (Uradni list RS, št. 69/11 – uradno prečiščeno besedilo, 158/20 in 3/22 – </w:t>
      </w:r>
      <w:proofErr w:type="spellStart"/>
      <w:r w:rsidRPr="00793383">
        <w:rPr>
          <w:rFonts w:ascii="Arial" w:hAnsi="Arial" w:cs="Arial"/>
          <w:sz w:val="20"/>
          <w:szCs w:val="20"/>
        </w:rPr>
        <w:t>ZDeb</w:t>
      </w:r>
      <w:proofErr w:type="spellEnd"/>
      <w:r w:rsidRPr="00793383">
        <w:rPr>
          <w:rFonts w:ascii="Arial" w:hAnsi="Arial" w:cs="Arial"/>
          <w:sz w:val="20"/>
          <w:szCs w:val="20"/>
        </w:rPr>
        <w:t xml:space="preserve">), v nadaljevanju LAS pri svojem delovanju smiselno uporablja predvsem določbe 37. in 38. člena Zakona o integriteti in preprečevanju korupcije. </w:t>
      </w:r>
    </w:p>
    <w:p w14:paraId="1A21D4D5" w14:textId="77777777" w:rsidR="008B140D" w:rsidRDefault="008B140D" w:rsidP="008B140D">
      <w:pPr>
        <w:spacing w:after="0"/>
        <w:jc w:val="both"/>
        <w:rPr>
          <w:rFonts w:ascii="Arial" w:hAnsi="Arial" w:cs="Arial"/>
          <w:sz w:val="20"/>
          <w:szCs w:val="20"/>
        </w:rPr>
      </w:pPr>
    </w:p>
    <w:p w14:paraId="1EEEA614" w14:textId="77777777" w:rsidR="008B140D" w:rsidRPr="00C6469E" w:rsidRDefault="008B140D" w:rsidP="008B140D">
      <w:pPr>
        <w:spacing w:after="0" w:line="240" w:lineRule="auto"/>
        <w:jc w:val="both"/>
        <w:rPr>
          <w:rFonts w:ascii="Arial" w:hAnsi="Arial" w:cs="Arial"/>
          <w:sz w:val="20"/>
          <w:szCs w:val="20"/>
        </w:rPr>
      </w:pPr>
      <w:r w:rsidRPr="00C6469E">
        <w:rPr>
          <w:rFonts w:ascii="Arial" w:hAnsi="Arial" w:cs="Arial"/>
          <w:sz w:val="20"/>
          <w:szCs w:val="20"/>
        </w:rPr>
        <w:t xml:space="preserve">Član se je dolžan izogibati dejanskemu ali možnemu nasprotju interesov in mora storiti vse, da se mu izogne. </w:t>
      </w:r>
    </w:p>
    <w:p w14:paraId="446617AB" w14:textId="77777777" w:rsidR="008B140D" w:rsidRPr="00C6469E" w:rsidRDefault="008B140D" w:rsidP="008B140D">
      <w:pPr>
        <w:spacing w:after="0" w:line="240" w:lineRule="auto"/>
        <w:jc w:val="both"/>
        <w:rPr>
          <w:rFonts w:ascii="Arial" w:hAnsi="Arial" w:cs="Arial"/>
          <w:sz w:val="20"/>
          <w:szCs w:val="20"/>
        </w:rPr>
      </w:pPr>
      <w:bookmarkStart w:id="199" w:name="_Hlk121435514"/>
    </w:p>
    <w:p w14:paraId="1BA6E320" w14:textId="77777777" w:rsidR="008B140D" w:rsidRDefault="008B140D" w:rsidP="008B140D">
      <w:pPr>
        <w:spacing w:after="0" w:line="240" w:lineRule="auto"/>
        <w:jc w:val="both"/>
        <w:rPr>
          <w:rFonts w:ascii="Arial" w:hAnsi="Arial" w:cs="Arial"/>
          <w:sz w:val="20"/>
          <w:szCs w:val="20"/>
        </w:rPr>
      </w:pPr>
      <w:r w:rsidRPr="00C6469E">
        <w:rPr>
          <w:rFonts w:ascii="Arial" w:hAnsi="Arial" w:cs="Arial"/>
          <w:sz w:val="20"/>
          <w:szCs w:val="20"/>
        </w:rPr>
        <w:t>Nasprotje interesov predstavljajo okoliščine, v katerih interes člana vpliva ali ustvarja videz, da vpliva, na nepristransko in objektivno opravljanje njegovih nalog. Interes člana LAS pomeni premoženjsko ali nepremoženjsko korist zanj, za njegove družinske člane in za druge fizične ali pravne osebe, s katerimi ima ali je imel on ali njegov družinski član osebne, poslovne ali politične stike.</w:t>
      </w:r>
      <w:bookmarkEnd w:id="199"/>
      <w:r w:rsidRPr="00C6469E">
        <w:rPr>
          <w:rFonts w:ascii="Arial" w:hAnsi="Arial" w:cs="Arial"/>
          <w:sz w:val="20"/>
          <w:szCs w:val="20"/>
        </w:rPr>
        <w:t xml:space="preserve"> To se ne nanaša na glasovanje na volitvah.</w:t>
      </w:r>
    </w:p>
    <w:p w14:paraId="6C63FA98" w14:textId="77777777" w:rsidR="008B140D" w:rsidRPr="00C6469E" w:rsidRDefault="008B140D" w:rsidP="008B140D">
      <w:pPr>
        <w:spacing w:after="0" w:line="240" w:lineRule="auto"/>
        <w:jc w:val="both"/>
        <w:rPr>
          <w:rFonts w:ascii="Arial" w:hAnsi="Arial" w:cs="Arial"/>
          <w:sz w:val="20"/>
          <w:szCs w:val="20"/>
        </w:rPr>
      </w:pPr>
    </w:p>
    <w:p w14:paraId="52918D5B" w14:textId="77777777" w:rsidR="008B140D" w:rsidRPr="00C6469E" w:rsidRDefault="008B140D" w:rsidP="008B140D">
      <w:pPr>
        <w:spacing w:after="0" w:line="240" w:lineRule="auto"/>
        <w:jc w:val="both"/>
        <w:rPr>
          <w:rFonts w:ascii="Arial" w:hAnsi="Arial" w:cs="Arial"/>
          <w:sz w:val="20"/>
          <w:szCs w:val="20"/>
        </w:rPr>
      </w:pPr>
      <w:r w:rsidRPr="00C6469E">
        <w:rPr>
          <w:rFonts w:ascii="Arial" w:hAnsi="Arial" w:cs="Arial"/>
          <w:sz w:val="20"/>
          <w:szCs w:val="20"/>
        </w:rPr>
        <w:t xml:space="preserve">Predsednik, Podpredsednik ali član kolektivnega organa LAS mora takoj prenehati s svojim delom, ko ugotovi obstoj okoliščin nasprotja interesov in takoj obvestiti organ LAS, katerega član je. Organ LAS mora čim prej odločiti ali se oseba izloči ali lahko ta oseba nadaljuje z delom. Pri tej odločitvi ta oseba ne sme sodelovati. Odločitev organa LAS je dokončna. </w:t>
      </w:r>
    </w:p>
    <w:p w14:paraId="34E8CAE1" w14:textId="77777777" w:rsidR="008B140D" w:rsidRDefault="008B140D" w:rsidP="008B140D">
      <w:pPr>
        <w:spacing w:after="0" w:line="240" w:lineRule="auto"/>
        <w:jc w:val="both"/>
      </w:pPr>
    </w:p>
    <w:p w14:paraId="61BBE603" w14:textId="77777777" w:rsidR="008B140D" w:rsidRPr="00C6469E" w:rsidRDefault="008B140D" w:rsidP="008B140D">
      <w:pPr>
        <w:spacing w:after="0" w:line="240" w:lineRule="auto"/>
        <w:jc w:val="both"/>
        <w:rPr>
          <w:rFonts w:ascii="Arial" w:hAnsi="Arial" w:cs="Arial"/>
          <w:sz w:val="20"/>
          <w:szCs w:val="20"/>
        </w:rPr>
      </w:pPr>
      <w:r w:rsidRPr="00C6469E">
        <w:rPr>
          <w:rFonts w:ascii="Arial" w:hAnsi="Arial" w:cs="Arial"/>
          <w:sz w:val="20"/>
          <w:szCs w:val="20"/>
        </w:rPr>
        <w:t xml:space="preserve">Če organ LAS odloči, da bo oseba kljub nasprotju interesov nadaljevala z delom, ji mora podati obvezujoče obrazložene usmeritve za ravnanje in odločanje, pri čemer mora zasledovati javni interes oziroma interese in cilje LAS. </w:t>
      </w:r>
    </w:p>
    <w:p w14:paraId="0073FDDA" w14:textId="77777777" w:rsidR="008B140D" w:rsidRDefault="008B140D" w:rsidP="008B140D">
      <w:pPr>
        <w:spacing w:after="0" w:line="240" w:lineRule="auto"/>
        <w:jc w:val="both"/>
      </w:pPr>
    </w:p>
    <w:p w14:paraId="7CDE31DD" w14:textId="77777777" w:rsidR="008B140D" w:rsidRPr="00C6469E" w:rsidRDefault="008B140D" w:rsidP="008B140D">
      <w:pPr>
        <w:spacing w:after="0" w:line="240" w:lineRule="auto"/>
        <w:jc w:val="both"/>
        <w:rPr>
          <w:rFonts w:ascii="Arial" w:hAnsi="Arial" w:cs="Arial"/>
          <w:sz w:val="20"/>
          <w:szCs w:val="20"/>
        </w:rPr>
      </w:pPr>
      <w:r w:rsidRPr="00C6469E">
        <w:rPr>
          <w:rFonts w:ascii="Arial" w:hAnsi="Arial" w:cs="Arial"/>
          <w:sz w:val="20"/>
          <w:szCs w:val="20"/>
        </w:rPr>
        <w:t xml:space="preserve">Če obstaja sum, da je pri ravnanju Predsednika, Podpredsednika ali člana kolektivnega organa LAS obstajalo dejansko nasprotje interesov lahko kdorkoli v roku 30 dni od tega ravnanja poda prijavo na Skupščino, ki odloči o morebitnem obstoju nasprotja interesov. Odločitev Skupščine je dokončna. </w:t>
      </w:r>
    </w:p>
    <w:p w14:paraId="732BE8CA" w14:textId="77777777" w:rsidR="008B140D" w:rsidRDefault="008B140D" w:rsidP="008B140D">
      <w:pPr>
        <w:spacing w:after="0" w:line="240" w:lineRule="auto"/>
        <w:jc w:val="both"/>
      </w:pPr>
    </w:p>
    <w:p w14:paraId="768E7C59" w14:textId="77777777" w:rsidR="008B140D" w:rsidRPr="00C6469E" w:rsidRDefault="008B140D" w:rsidP="008B140D">
      <w:pPr>
        <w:spacing w:after="0" w:line="240" w:lineRule="auto"/>
        <w:jc w:val="both"/>
        <w:rPr>
          <w:rFonts w:ascii="Arial" w:hAnsi="Arial" w:cs="Arial"/>
          <w:sz w:val="20"/>
          <w:szCs w:val="20"/>
        </w:rPr>
      </w:pPr>
      <w:r w:rsidRPr="00C6469E">
        <w:rPr>
          <w:rFonts w:ascii="Arial" w:hAnsi="Arial" w:cs="Arial"/>
          <w:sz w:val="20"/>
          <w:szCs w:val="20"/>
        </w:rPr>
        <w:t xml:space="preserve">V primeru, da Skupščina na podlagi postopka iz prejšnjega odstavka ugotovi, da je prišlo do nasprotja interesov, mora določiti tudi postopek odprave nepravilnosti. </w:t>
      </w:r>
    </w:p>
    <w:p w14:paraId="534562FC" w14:textId="77777777" w:rsidR="008B140D" w:rsidRDefault="008B140D" w:rsidP="008B140D">
      <w:pPr>
        <w:spacing w:after="0"/>
        <w:jc w:val="both"/>
        <w:rPr>
          <w:rFonts w:ascii="Arial" w:hAnsi="Arial" w:cs="Arial"/>
          <w:sz w:val="20"/>
          <w:szCs w:val="20"/>
        </w:rPr>
      </w:pPr>
    </w:p>
    <w:p w14:paraId="27F332BE" w14:textId="77777777" w:rsidR="008B140D" w:rsidRPr="00D07DDA" w:rsidRDefault="008B140D" w:rsidP="008B140D">
      <w:pPr>
        <w:spacing w:after="0"/>
        <w:jc w:val="both"/>
        <w:rPr>
          <w:rFonts w:ascii="Arial" w:hAnsi="Arial" w:cs="Arial"/>
          <w:sz w:val="20"/>
          <w:szCs w:val="20"/>
        </w:rPr>
      </w:pPr>
    </w:p>
    <w:p w14:paraId="37EE6AA8" w14:textId="77777777" w:rsidR="008B140D" w:rsidRDefault="008B140D" w:rsidP="008B140D">
      <w:pPr>
        <w:spacing w:after="0"/>
        <w:jc w:val="both"/>
        <w:rPr>
          <w:rFonts w:ascii="Arial" w:hAnsi="Arial" w:cs="Arial"/>
          <w:sz w:val="20"/>
          <w:szCs w:val="20"/>
        </w:rPr>
      </w:pPr>
      <w:r w:rsidRPr="00DE31C9">
        <w:rPr>
          <w:rFonts w:ascii="Arial" w:hAnsi="Arial" w:cs="Arial"/>
          <w:b/>
          <w:sz w:val="20"/>
          <w:szCs w:val="20"/>
          <w:u w:val="single"/>
        </w:rPr>
        <w:t>Skupščino LAS</w:t>
      </w:r>
      <w:r w:rsidRPr="00DE31C9">
        <w:rPr>
          <w:rFonts w:ascii="Arial" w:hAnsi="Arial" w:cs="Arial"/>
          <w:sz w:val="20"/>
          <w:szCs w:val="20"/>
        </w:rPr>
        <w:t>, ki je najvišji organ LAS,</w:t>
      </w:r>
      <w:r>
        <w:rPr>
          <w:rFonts w:ascii="Arial" w:hAnsi="Arial" w:cs="Arial"/>
          <w:sz w:val="20"/>
          <w:szCs w:val="20"/>
        </w:rPr>
        <w:t xml:space="preserve"> ki jo</w:t>
      </w:r>
      <w:r w:rsidRPr="00DE31C9">
        <w:rPr>
          <w:rFonts w:ascii="Arial" w:hAnsi="Arial" w:cs="Arial"/>
          <w:sz w:val="20"/>
          <w:szCs w:val="20"/>
        </w:rPr>
        <w:t xml:space="preserve"> sestavljajo vsi pogodbeni partnerji</w:t>
      </w:r>
      <w:r>
        <w:rPr>
          <w:rFonts w:ascii="Arial" w:hAnsi="Arial" w:cs="Arial"/>
          <w:sz w:val="20"/>
          <w:szCs w:val="20"/>
        </w:rPr>
        <w:t xml:space="preserve">. </w:t>
      </w:r>
      <w:r w:rsidRPr="00DE31C9">
        <w:rPr>
          <w:rFonts w:ascii="Arial" w:hAnsi="Arial" w:cs="Arial"/>
          <w:sz w:val="20"/>
          <w:szCs w:val="20"/>
        </w:rPr>
        <w:t xml:space="preserve">Naloge </w:t>
      </w:r>
      <w:r>
        <w:rPr>
          <w:rFonts w:ascii="Arial" w:hAnsi="Arial" w:cs="Arial"/>
          <w:sz w:val="20"/>
          <w:szCs w:val="20"/>
        </w:rPr>
        <w:t xml:space="preserve">in pristojnosti </w:t>
      </w:r>
      <w:r w:rsidRPr="00DE31C9">
        <w:rPr>
          <w:rFonts w:ascii="Arial" w:hAnsi="Arial" w:cs="Arial"/>
          <w:sz w:val="20"/>
          <w:szCs w:val="20"/>
        </w:rPr>
        <w:t xml:space="preserve">skupščine so:  </w:t>
      </w:r>
    </w:p>
    <w:p w14:paraId="507E7B62" w14:textId="77777777" w:rsidR="008B140D" w:rsidRPr="00477C1C" w:rsidRDefault="008B140D">
      <w:pPr>
        <w:pStyle w:val="Odstavekseznama"/>
        <w:numPr>
          <w:ilvl w:val="0"/>
          <w:numId w:val="12"/>
        </w:numPr>
        <w:spacing w:after="0" w:line="240" w:lineRule="auto"/>
        <w:rPr>
          <w:rFonts w:ascii="Arial" w:hAnsi="Arial" w:cs="Arial"/>
          <w:sz w:val="20"/>
          <w:szCs w:val="20"/>
        </w:rPr>
      </w:pPr>
      <w:r w:rsidRPr="00477C1C">
        <w:rPr>
          <w:rFonts w:ascii="Arial" w:hAnsi="Arial" w:cs="Arial"/>
          <w:sz w:val="20"/>
          <w:szCs w:val="20"/>
        </w:rPr>
        <w:t>na predlog Upravnega odbora potrdi letno poročilo o delu in finančno poročilo LAS,</w:t>
      </w:r>
    </w:p>
    <w:p w14:paraId="641932A4" w14:textId="77777777" w:rsidR="008B140D" w:rsidRPr="00477C1C" w:rsidRDefault="008B140D">
      <w:pPr>
        <w:pStyle w:val="Odstavekseznama"/>
        <w:numPr>
          <w:ilvl w:val="0"/>
          <w:numId w:val="12"/>
        </w:numPr>
        <w:spacing w:after="0" w:line="240" w:lineRule="auto"/>
        <w:rPr>
          <w:rFonts w:ascii="Arial" w:hAnsi="Arial" w:cs="Arial"/>
          <w:sz w:val="20"/>
          <w:szCs w:val="20"/>
        </w:rPr>
      </w:pPr>
      <w:r w:rsidRPr="00477C1C">
        <w:rPr>
          <w:rFonts w:ascii="Arial" w:hAnsi="Arial" w:cs="Arial"/>
          <w:sz w:val="20"/>
          <w:szCs w:val="20"/>
        </w:rPr>
        <w:t>na predlog Upravnega odbora odloča o spremembi te pogodbe,</w:t>
      </w:r>
    </w:p>
    <w:p w14:paraId="35B8BB75" w14:textId="77777777" w:rsidR="008B140D" w:rsidRPr="00477C1C" w:rsidRDefault="008B140D">
      <w:pPr>
        <w:pStyle w:val="Odstavekseznama"/>
        <w:numPr>
          <w:ilvl w:val="0"/>
          <w:numId w:val="12"/>
        </w:numPr>
        <w:spacing w:after="0" w:line="240" w:lineRule="auto"/>
        <w:rPr>
          <w:rFonts w:ascii="Arial" w:hAnsi="Arial" w:cs="Arial"/>
          <w:sz w:val="20"/>
          <w:szCs w:val="20"/>
        </w:rPr>
      </w:pPr>
      <w:r w:rsidRPr="00477C1C">
        <w:rPr>
          <w:rFonts w:ascii="Arial" w:hAnsi="Arial" w:cs="Arial"/>
          <w:sz w:val="20"/>
          <w:szCs w:val="20"/>
        </w:rPr>
        <w:t>sprejema splošne akte LAS in njihove spremembe,</w:t>
      </w:r>
    </w:p>
    <w:p w14:paraId="0AFC5757" w14:textId="77777777" w:rsidR="008B140D" w:rsidRPr="00477C1C" w:rsidRDefault="008B140D">
      <w:pPr>
        <w:pStyle w:val="Odstavekseznama"/>
        <w:numPr>
          <w:ilvl w:val="0"/>
          <w:numId w:val="12"/>
        </w:numPr>
        <w:spacing w:after="0" w:line="240" w:lineRule="auto"/>
        <w:jc w:val="both"/>
        <w:rPr>
          <w:rFonts w:ascii="Arial" w:hAnsi="Arial" w:cs="Arial"/>
          <w:sz w:val="20"/>
          <w:szCs w:val="20"/>
        </w:rPr>
      </w:pPr>
      <w:r w:rsidRPr="00477C1C">
        <w:rPr>
          <w:rFonts w:ascii="Arial" w:hAnsi="Arial" w:cs="Arial"/>
          <w:sz w:val="20"/>
          <w:szCs w:val="20"/>
        </w:rPr>
        <w:t>sodeluje pri pripravi Strategije lokalnega razvoja in jo potrdi na predlog Upravnega odbora,</w:t>
      </w:r>
    </w:p>
    <w:p w14:paraId="0DAF644C" w14:textId="77777777" w:rsidR="008B140D" w:rsidRPr="00477C1C" w:rsidRDefault="008B140D">
      <w:pPr>
        <w:pStyle w:val="Odstavekseznama"/>
        <w:numPr>
          <w:ilvl w:val="0"/>
          <w:numId w:val="12"/>
        </w:numPr>
        <w:spacing w:after="0" w:line="240" w:lineRule="auto"/>
        <w:jc w:val="both"/>
        <w:rPr>
          <w:rFonts w:ascii="Arial" w:hAnsi="Arial" w:cs="Arial"/>
          <w:sz w:val="20"/>
          <w:szCs w:val="20"/>
        </w:rPr>
      </w:pPr>
      <w:r w:rsidRPr="00477C1C">
        <w:rPr>
          <w:rFonts w:ascii="Arial" w:hAnsi="Arial" w:cs="Arial"/>
          <w:sz w:val="20"/>
          <w:szCs w:val="20"/>
        </w:rPr>
        <w:t>na predlog Upravnega odbora potrdi spremembe Strategije lokalnega razvoja,</w:t>
      </w:r>
    </w:p>
    <w:p w14:paraId="1CA77A39" w14:textId="77777777" w:rsidR="008B140D" w:rsidRPr="00477C1C" w:rsidRDefault="008B140D">
      <w:pPr>
        <w:pStyle w:val="Odstavekseznama"/>
        <w:numPr>
          <w:ilvl w:val="0"/>
          <w:numId w:val="12"/>
        </w:numPr>
        <w:spacing w:after="0" w:line="240" w:lineRule="auto"/>
        <w:jc w:val="both"/>
        <w:rPr>
          <w:rFonts w:ascii="Arial" w:hAnsi="Arial" w:cs="Arial"/>
          <w:sz w:val="20"/>
          <w:szCs w:val="20"/>
        </w:rPr>
      </w:pPr>
      <w:r w:rsidRPr="00477C1C">
        <w:rPr>
          <w:rFonts w:ascii="Arial" w:hAnsi="Arial" w:cs="Arial"/>
          <w:sz w:val="20"/>
          <w:szCs w:val="20"/>
        </w:rPr>
        <w:t>izmed članov LAS izvoli Predsednika, Podpredsednika ter člane Upravnega odbora in Nazornega odbora,</w:t>
      </w:r>
    </w:p>
    <w:p w14:paraId="6008A28A" w14:textId="77777777" w:rsidR="008B140D" w:rsidRPr="00477C1C" w:rsidRDefault="008B140D">
      <w:pPr>
        <w:pStyle w:val="Odstavekseznama"/>
        <w:numPr>
          <w:ilvl w:val="0"/>
          <w:numId w:val="12"/>
        </w:numPr>
        <w:spacing w:after="0" w:line="240" w:lineRule="auto"/>
        <w:jc w:val="both"/>
        <w:rPr>
          <w:rFonts w:ascii="Arial" w:hAnsi="Arial" w:cs="Arial"/>
          <w:sz w:val="20"/>
          <w:szCs w:val="20"/>
        </w:rPr>
      </w:pPr>
      <w:r w:rsidRPr="00477C1C">
        <w:rPr>
          <w:rFonts w:ascii="Arial" w:hAnsi="Arial" w:cs="Arial"/>
          <w:sz w:val="20"/>
          <w:szCs w:val="20"/>
        </w:rPr>
        <w:t>razreši Predsednika, Podpredsednika, člane Upravnega odbora in Nadzornega odbora, če ti delujejo v nasprotju s to pogodbo, splošnimi akti LAS, sklepi organov LAS ali v nasprotju z nameni in interesi LAS,</w:t>
      </w:r>
    </w:p>
    <w:p w14:paraId="46506D10" w14:textId="77777777" w:rsidR="008B140D" w:rsidRPr="00477C1C" w:rsidRDefault="008B140D">
      <w:pPr>
        <w:pStyle w:val="Odstavekseznama"/>
        <w:numPr>
          <w:ilvl w:val="0"/>
          <w:numId w:val="12"/>
        </w:numPr>
        <w:spacing w:after="0" w:line="240" w:lineRule="auto"/>
        <w:jc w:val="both"/>
        <w:rPr>
          <w:rFonts w:ascii="Arial" w:hAnsi="Arial" w:cs="Arial"/>
          <w:sz w:val="20"/>
          <w:szCs w:val="20"/>
        </w:rPr>
      </w:pPr>
      <w:r w:rsidRPr="00477C1C">
        <w:rPr>
          <w:rFonts w:ascii="Arial" w:hAnsi="Arial" w:cs="Arial"/>
          <w:sz w:val="20"/>
          <w:szCs w:val="20"/>
        </w:rPr>
        <w:t>lahko razreši člana Upravnega odbora, če se ta v obdobju dveh let ne udeleži več kot polovice sej Upravnega odbora,</w:t>
      </w:r>
    </w:p>
    <w:p w14:paraId="1674CBFE" w14:textId="77777777" w:rsidR="008B140D" w:rsidRPr="00477C1C" w:rsidRDefault="008B140D">
      <w:pPr>
        <w:pStyle w:val="Odstavekseznama"/>
        <w:numPr>
          <w:ilvl w:val="0"/>
          <w:numId w:val="12"/>
        </w:numPr>
        <w:spacing w:after="0" w:line="240" w:lineRule="auto"/>
        <w:rPr>
          <w:rFonts w:ascii="Arial" w:hAnsi="Arial" w:cs="Arial"/>
          <w:sz w:val="20"/>
          <w:szCs w:val="20"/>
        </w:rPr>
      </w:pPr>
      <w:r w:rsidRPr="00477C1C">
        <w:rPr>
          <w:rFonts w:ascii="Arial" w:hAnsi="Arial" w:cs="Arial"/>
          <w:sz w:val="20"/>
          <w:szCs w:val="20"/>
        </w:rPr>
        <w:t>dokončno odloča o izključitvi člana iz LAS,</w:t>
      </w:r>
    </w:p>
    <w:p w14:paraId="19C28633" w14:textId="77777777" w:rsidR="008B140D" w:rsidRPr="00477C1C" w:rsidRDefault="008B140D">
      <w:pPr>
        <w:pStyle w:val="Odstavekseznama"/>
        <w:numPr>
          <w:ilvl w:val="0"/>
          <w:numId w:val="12"/>
        </w:numPr>
        <w:spacing w:after="0" w:line="240" w:lineRule="auto"/>
        <w:rPr>
          <w:rFonts w:ascii="Arial" w:hAnsi="Arial" w:cs="Arial"/>
          <w:sz w:val="20"/>
          <w:szCs w:val="20"/>
        </w:rPr>
      </w:pPr>
      <w:r w:rsidRPr="00477C1C">
        <w:rPr>
          <w:rFonts w:ascii="Arial" w:hAnsi="Arial" w:cs="Arial"/>
          <w:sz w:val="20"/>
          <w:szCs w:val="20"/>
        </w:rPr>
        <w:lastRenderedPageBreak/>
        <w:t xml:space="preserve">na predlog Upravnega odbora potrdi vodilnega partnerja, </w:t>
      </w:r>
    </w:p>
    <w:p w14:paraId="56A30B79" w14:textId="77777777" w:rsidR="008B140D" w:rsidRPr="00477C1C" w:rsidRDefault="008B140D">
      <w:pPr>
        <w:pStyle w:val="Odstavekseznama"/>
        <w:numPr>
          <w:ilvl w:val="0"/>
          <w:numId w:val="12"/>
        </w:numPr>
        <w:spacing w:after="0" w:line="240" w:lineRule="auto"/>
        <w:jc w:val="both"/>
        <w:rPr>
          <w:rFonts w:ascii="Arial" w:hAnsi="Arial" w:cs="Arial"/>
          <w:sz w:val="20"/>
          <w:szCs w:val="20"/>
        </w:rPr>
      </w:pPr>
      <w:r w:rsidRPr="00477C1C">
        <w:rPr>
          <w:rFonts w:ascii="Arial" w:hAnsi="Arial" w:cs="Arial"/>
          <w:sz w:val="20"/>
          <w:szCs w:val="20"/>
        </w:rPr>
        <w:t>daje Upravnemu odboru in Predsedniku navodila za delo,</w:t>
      </w:r>
    </w:p>
    <w:p w14:paraId="47FBFC98" w14:textId="77777777" w:rsidR="008B140D" w:rsidRPr="00477C1C" w:rsidRDefault="008B140D">
      <w:pPr>
        <w:pStyle w:val="Odstavekseznama"/>
        <w:numPr>
          <w:ilvl w:val="0"/>
          <w:numId w:val="12"/>
        </w:numPr>
        <w:spacing w:after="0" w:line="240" w:lineRule="auto"/>
        <w:jc w:val="both"/>
        <w:rPr>
          <w:rFonts w:ascii="Arial" w:hAnsi="Arial" w:cs="Arial"/>
          <w:sz w:val="20"/>
          <w:szCs w:val="20"/>
        </w:rPr>
      </w:pPr>
      <w:r w:rsidRPr="00477C1C">
        <w:rPr>
          <w:rFonts w:ascii="Arial" w:hAnsi="Arial" w:cs="Arial"/>
          <w:sz w:val="20"/>
          <w:szCs w:val="20"/>
        </w:rPr>
        <w:t>dokončno odloča o pritožbah zoper sklepe drugih organov, ki jih prizadeti lahko vloži v 15 dneh od vročitve sklepa oziroma od kar je izvedel ali bi lahko izvedel za sklep organa,</w:t>
      </w:r>
    </w:p>
    <w:p w14:paraId="291632AE" w14:textId="77777777" w:rsidR="008B140D" w:rsidRPr="00477C1C" w:rsidRDefault="008B140D">
      <w:pPr>
        <w:pStyle w:val="Odstavekseznama"/>
        <w:numPr>
          <w:ilvl w:val="0"/>
          <w:numId w:val="12"/>
        </w:numPr>
        <w:spacing w:after="0" w:line="240" w:lineRule="auto"/>
        <w:jc w:val="both"/>
        <w:rPr>
          <w:rFonts w:ascii="Arial" w:hAnsi="Arial" w:cs="Arial"/>
          <w:sz w:val="20"/>
          <w:szCs w:val="20"/>
        </w:rPr>
      </w:pPr>
      <w:r w:rsidRPr="00477C1C">
        <w:rPr>
          <w:rFonts w:ascii="Arial" w:hAnsi="Arial" w:cs="Arial"/>
          <w:sz w:val="20"/>
          <w:szCs w:val="20"/>
        </w:rPr>
        <w:t xml:space="preserve">dokončno odloča o obstoju nasprotja interesov iz točke 8.5, </w:t>
      </w:r>
    </w:p>
    <w:p w14:paraId="53A3006C" w14:textId="77777777" w:rsidR="008B140D" w:rsidRDefault="008B140D">
      <w:pPr>
        <w:pStyle w:val="Odstavekseznama"/>
        <w:numPr>
          <w:ilvl w:val="0"/>
          <w:numId w:val="12"/>
        </w:numPr>
        <w:spacing w:after="0" w:line="240" w:lineRule="auto"/>
        <w:rPr>
          <w:rFonts w:ascii="Arial" w:hAnsi="Arial" w:cs="Arial"/>
          <w:sz w:val="20"/>
          <w:szCs w:val="20"/>
        </w:rPr>
      </w:pPr>
      <w:r w:rsidRPr="00477C1C">
        <w:rPr>
          <w:rFonts w:ascii="Arial" w:hAnsi="Arial" w:cs="Arial"/>
          <w:sz w:val="20"/>
          <w:szCs w:val="20"/>
        </w:rPr>
        <w:t>odloča o drugih zadevah, določenih s to pogodbo, drugimi splošnimi akti LAS ali predpisi, in o najpomembnejših zadevah za LAS.</w:t>
      </w:r>
    </w:p>
    <w:p w14:paraId="4588541A" w14:textId="77777777" w:rsidR="008B140D" w:rsidRPr="00477C1C" w:rsidRDefault="008B140D" w:rsidP="008B140D">
      <w:pPr>
        <w:spacing w:after="0" w:line="240" w:lineRule="auto"/>
        <w:rPr>
          <w:rFonts w:ascii="Arial" w:hAnsi="Arial" w:cs="Arial"/>
          <w:sz w:val="20"/>
          <w:szCs w:val="20"/>
        </w:rPr>
      </w:pPr>
    </w:p>
    <w:p w14:paraId="1A0F399F" w14:textId="77777777" w:rsidR="008B140D" w:rsidRDefault="008B140D" w:rsidP="008B140D">
      <w:pPr>
        <w:spacing w:after="0" w:line="240" w:lineRule="auto"/>
        <w:jc w:val="both"/>
        <w:rPr>
          <w:rFonts w:ascii="Arial" w:hAnsi="Arial" w:cs="Arial"/>
          <w:sz w:val="20"/>
          <w:szCs w:val="20"/>
        </w:rPr>
      </w:pPr>
      <w:r w:rsidRPr="00477C1C">
        <w:rPr>
          <w:rFonts w:ascii="Arial" w:hAnsi="Arial" w:cs="Arial"/>
          <w:sz w:val="20"/>
          <w:szCs w:val="20"/>
        </w:rPr>
        <w:t xml:space="preserve">Skupščina je lahko redna, izredna ali korespondenčna (dopisna). Redno skupščino se sklicuje najmanj enkrat letno. Izredna in/ali korespondenčna skupščina se sklicuje izjemoma, kadar ni možno pravočasno sklicati redne. Skupščino skliče Predsednik LAS glede na potrebe LAS, najmanj pa enkrat letno. </w:t>
      </w:r>
    </w:p>
    <w:p w14:paraId="121AEA40" w14:textId="77777777" w:rsidR="008B140D" w:rsidRDefault="008B140D" w:rsidP="008B140D">
      <w:pPr>
        <w:spacing w:after="0" w:line="240" w:lineRule="auto"/>
        <w:jc w:val="both"/>
        <w:rPr>
          <w:rFonts w:ascii="Arial" w:hAnsi="Arial" w:cs="Arial"/>
          <w:sz w:val="20"/>
          <w:szCs w:val="20"/>
        </w:rPr>
      </w:pPr>
    </w:p>
    <w:p w14:paraId="2D994190" w14:textId="77777777" w:rsidR="008B140D" w:rsidRDefault="008B140D" w:rsidP="008B140D">
      <w:pPr>
        <w:spacing w:after="0" w:line="240" w:lineRule="auto"/>
        <w:jc w:val="both"/>
        <w:rPr>
          <w:rFonts w:ascii="Arial" w:hAnsi="Arial" w:cs="Arial"/>
          <w:sz w:val="20"/>
          <w:szCs w:val="20"/>
        </w:rPr>
      </w:pPr>
      <w:r w:rsidRPr="00595B53">
        <w:rPr>
          <w:rFonts w:ascii="Arial" w:hAnsi="Arial" w:cs="Arial"/>
          <w:sz w:val="20"/>
          <w:szCs w:val="20"/>
        </w:rPr>
        <w:t>Skupščino vodi Predsednik, ki lahko za potrebe vodenja seje določi dodatne osebe (npr. za štetje glasov, za pripravo zapisnika, itd.).</w:t>
      </w:r>
    </w:p>
    <w:p w14:paraId="6B750082" w14:textId="77777777" w:rsidR="008B140D" w:rsidRDefault="008B140D" w:rsidP="008B140D">
      <w:pPr>
        <w:spacing w:after="0" w:line="240" w:lineRule="auto"/>
        <w:jc w:val="both"/>
        <w:rPr>
          <w:rFonts w:ascii="Arial" w:hAnsi="Arial" w:cs="Arial"/>
          <w:sz w:val="20"/>
          <w:szCs w:val="20"/>
        </w:rPr>
      </w:pPr>
    </w:p>
    <w:p w14:paraId="02A17B35" w14:textId="77777777" w:rsidR="008B140D" w:rsidRDefault="008B140D" w:rsidP="008B140D">
      <w:pPr>
        <w:spacing w:after="0" w:line="240" w:lineRule="auto"/>
        <w:jc w:val="both"/>
        <w:rPr>
          <w:rFonts w:ascii="Arial" w:hAnsi="Arial" w:cs="Arial"/>
          <w:sz w:val="20"/>
          <w:szCs w:val="20"/>
        </w:rPr>
      </w:pPr>
      <w:r w:rsidRPr="00DE31C9">
        <w:rPr>
          <w:rFonts w:ascii="Arial" w:hAnsi="Arial" w:cs="Arial"/>
          <w:sz w:val="20"/>
          <w:szCs w:val="20"/>
        </w:rPr>
        <w:t>Na skupščini lahko glasujejo le pogodbeni partnerji LAS. Vsak ima en glas.</w:t>
      </w:r>
      <w:r>
        <w:rPr>
          <w:rFonts w:ascii="Arial" w:hAnsi="Arial" w:cs="Arial"/>
          <w:sz w:val="20"/>
          <w:szCs w:val="20"/>
        </w:rPr>
        <w:t xml:space="preserve"> Nobena posamezna interesna skupina ne sme imeti več kot 49 % glasovalnih pravic. Če posamezna skupina presega 49 % od skupnega števila glasovalnih pravic, se njihovi glasovi ponderirajo na 49 % glasovalnih pravic. </w:t>
      </w:r>
      <w:proofErr w:type="spellStart"/>
      <w:r>
        <w:rPr>
          <w:rFonts w:ascii="Arial" w:hAnsi="Arial" w:cs="Arial"/>
          <w:sz w:val="20"/>
          <w:szCs w:val="20"/>
        </w:rPr>
        <w:t>Ponder</w:t>
      </w:r>
      <w:proofErr w:type="spellEnd"/>
      <w:r>
        <w:rPr>
          <w:rFonts w:ascii="Arial" w:hAnsi="Arial" w:cs="Arial"/>
          <w:sz w:val="20"/>
          <w:szCs w:val="20"/>
        </w:rPr>
        <w:t xml:space="preserve"> se izračuna z ustrezno formulo glede na število prisotnih z glasovalno pravico, po sektorjih. Ponderiranje se uporabi le v primerih, ko število glasovalnih pravic enega sektorja preseže 49 %. Kadar skupščina odloča o izbranih operacijah LAS (katerih nosilec je LAS), se upošteva določbo točke (b) tretjega odstavka 34. člena Uredbe (EU) št. 1303/2013. Pri odločitvi morajo najmanj 50 % glasov zagotoviti partnerji, ki niso javni organi. V kolikor je delež članov iz ekonomskega in zasebnega sektorja manjši od 50 %, skupščina ne more odločati o izbranih operacijah LAS. Skupščina se prekine oz. preloži do takrat, ko je izpolnjen zahtevan pogoj</w:t>
      </w:r>
    </w:p>
    <w:p w14:paraId="08005D06" w14:textId="77777777" w:rsidR="008B140D" w:rsidRDefault="008B140D" w:rsidP="008B140D">
      <w:pPr>
        <w:spacing w:after="0" w:line="240" w:lineRule="auto"/>
        <w:jc w:val="both"/>
        <w:rPr>
          <w:rFonts w:ascii="Arial" w:hAnsi="Arial" w:cs="Arial"/>
          <w:sz w:val="20"/>
          <w:szCs w:val="20"/>
        </w:rPr>
      </w:pPr>
    </w:p>
    <w:p w14:paraId="10FD6E93" w14:textId="77777777" w:rsidR="008B140D" w:rsidRPr="00595B53" w:rsidRDefault="008B140D" w:rsidP="008B140D">
      <w:pPr>
        <w:spacing w:after="0" w:line="240" w:lineRule="auto"/>
        <w:jc w:val="both"/>
        <w:rPr>
          <w:rFonts w:ascii="Arial" w:hAnsi="Arial" w:cs="Arial"/>
          <w:sz w:val="20"/>
          <w:szCs w:val="20"/>
        </w:rPr>
      </w:pPr>
      <w:r w:rsidRPr="00595B53">
        <w:rPr>
          <w:rFonts w:ascii="Arial" w:hAnsi="Arial" w:cs="Arial"/>
          <w:sz w:val="20"/>
          <w:szCs w:val="20"/>
        </w:rPr>
        <w:t>Če Skupščina ne more odločati, ker ni prisotnih vsaj polovica članov, se seja odloži za 15 minut, po poteku katerih Skupščina lahko odloča ne glede na število prisotnih članov, če se ugotovi, da so bili vsi člani pravilno vabljeni in na to opozorjeni v vabilu.</w:t>
      </w:r>
    </w:p>
    <w:p w14:paraId="6587BB22" w14:textId="77777777" w:rsidR="008B140D" w:rsidRPr="00595B53" w:rsidRDefault="008B140D" w:rsidP="008B140D">
      <w:pPr>
        <w:spacing w:after="0" w:line="240" w:lineRule="auto"/>
        <w:jc w:val="both"/>
        <w:rPr>
          <w:rFonts w:ascii="Arial" w:hAnsi="Arial" w:cs="Arial"/>
          <w:sz w:val="20"/>
          <w:szCs w:val="20"/>
        </w:rPr>
      </w:pPr>
    </w:p>
    <w:p w14:paraId="2322EBB8" w14:textId="77777777" w:rsidR="008B140D" w:rsidRDefault="008B140D" w:rsidP="008B140D">
      <w:pPr>
        <w:spacing w:after="0"/>
        <w:jc w:val="both"/>
        <w:rPr>
          <w:rFonts w:ascii="Arial" w:hAnsi="Arial" w:cs="Arial"/>
          <w:sz w:val="20"/>
          <w:szCs w:val="20"/>
        </w:rPr>
      </w:pPr>
      <w:r w:rsidRPr="00DE31C9">
        <w:rPr>
          <w:rFonts w:ascii="Arial" w:hAnsi="Arial" w:cs="Arial"/>
          <w:sz w:val="20"/>
          <w:szCs w:val="20"/>
        </w:rPr>
        <w:t>Skupščina odloča z dvotretjinsko večino pogodbenih partnerjev, če gre za spremembe pravil delovanja in določb partnerske pogodbe ter o vprašanjih, od katerih je neposredno ali posredno odvisen obstoj LAS. O poteku seje skupščine se vodi zapisnik, ki ga podpiše predsedujoči, zapisnikar ter dva overovatelja zapisnika.</w:t>
      </w:r>
    </w:p>
    <w:p w14:paraId="0DB9C445" w14:textId="77777777" w:rsidR="008B140D" w:rsidRDefault="008B140D" w:rsidP="008B140D">
      <w:pPr>
        <w:spacing w:after="0"/>
        <w:jc w:val="both"/>
        <w:rPr>
          <w:rFonts w:ascii="Arial" w:hAnsi="Arial" w:cs="Arial"/>
          <w:b/>
          <w:sz w:val="20"/>
          <w:szCs w:val="20"/>
          <w:u w:val="single"/>
        </w:rPr>
      </w:pPr>
    </w:p>
    <w:p w14:paraId="2AAB370D" w14:textId="77777777" w:rsidR="008B140D" w:rsidRDefault="008B140D" w:rsidP="008B140D">
      <w:pPr>
        <w:spacing w:after="0"/>
        <w:jc w:val="both"/>
        <w:rPr>
          <w:rFonts w:ascii="Arial" w:hAnsi="Arial" w:cs="Arial"/>
          <w:sz w:val="20"/>
          <w:szCs w:val="20"/>
        </w:rPr>
      </w:pPr>
      <w:r w:rsidRPr="00DE31C9">
        <w:rPr>
          <w:rFonts w:ascii="Arial" w:hAnsi="Arial" w:cs="Arial"/>
          <w:b/>
          <w:sz w:val="20"/>
          <w:szCs w:val="20"/>
          <w:u w:val="single"/>
        </w:rPr>
        <w:t>Upravni odbor</w:t>
      </w:r>
      <w:r w:rsidRPr="00DE31C9">
        <w:rPr>
          <w:rFonts w:ascii="Arial" w:hAnsi="Arial" w:cs="Arial"/>
          <w:sz w:val="20"/>
          <w:szCs w:val="20"/>
        </w:rPr>
        <w:t xml:space="preserve"> LAS je organ odločanja in </w:t>
      </w:r>
      <w:r>
        <w:rPr>
          <w:rFonts w:ascii="Arial" w:hAnsi="Arial" w:cs="Arial"/>
          <w:sz w:val="20"/>
          <w:szCs w:val="20"/>
        </w:rPr>
        <w:t xml:space="preserve">upravljanja ter </w:t>
      </w:r>
      <w:r w:rsidRPr="00DE31C9">
        <w:rPr>
          <w:rFonts w:ascii="Arial" w:hAnsi="Arial" w:cs="Arial"/>
          <w:sz w:val="20"/>
          <w:szCs w:val="20"/>
        </w:rPr>
        <w:t>najvišji izvršilni organ</w:t>
      </w:r>
      <w:r>
        <w:rPr>
          <w:rFonts w:ascii="Arial" w:hAnsi="Arial" w:cs="Arial"/>
          <w:sz w:val="20"/>
          <w:szCs w:val="20"/>
        </w:rPr>
        <w:t xml:space="preserve"> LAS</w:t>
      </w:r>
      <w:r w:rsidRPr="00DE31C9">
        <w:rPr>
          <w:rFonts w:ascii="Arial" w:hAnsi="Arial" w:cs="Arial"/>
          <w:sz w:val="20"/>
          <w:szCs w:val="20"/>
        </w:rPr>
        <w:t>, v katerem so zastopani predstavniki javneg</w:t>
      </w:r>
      <w:r>
        <w:rPr>
          <w:rFonts w:ascii="Arial" w:hAnsi="Arial" w:cs="Arial"/>
          <w:sz w:val="20"/>
          <w:szCs w:val="20"/>
        </w:rPr>
        <w:t xml:space="preserve">a, gospodarskega in zasebnega sektorja. </w:t>
      </w:r>
      <w:r w:rsidRPr="00DE31C9">
        <w:rPr>
          <w:rFonts w:ascii="Arial" w:hAnsi="Arial" w:cs="Arial"/>
          <w:sz w:val="20"/>
          <w:szCs w:val="20"/>
        </w:rPr>
        <w:t>Upravni odbor sestavlja 1</w:t>
      </w:r>
      <w:r>
        <w:rPr>
          <w:rFonts w:ascii="Arial" w:hAnsi="Arial" w:cs="Arial"/>
          <w:sz w:val="20"/>
          <w:szCs w:val="20"/>
        </w:rPr>
        <w:t xml:space="preserve">2 </w:t>
      </w:r>
      <w:r w:rsidRPr="00DE31C9">
        <w:rPr>
          <w:rFonts w:ascii="Arial" w:hAnsi="Arial" w:cs="Arial"/>
          <w:sz w:val="20"/>
          <w:szCs w:val="20"/>
        </w:rPr>
        <w:t xml:space="preserve">članov (4 predstavniki javnega sektorja, </w:t>
      </w:r>
      <w:r>
        <w:rPr>
          <w:rFonts w:ascii="Arial" w:hAnsi="Arial" w:cs="Arial"/>
          <w:sz w:val="20"/>
          <w:szCs w:val="20"/>
        </w:rPr>
        <w:t>4</w:t>
      </w:r>
      <w:r w:rsidRPr="00DE31C9">
        <w:rPr>
          <w:rFonts w:ascii="Arial" w:hAnsi="Arial" w:cs="Arial"/>
          <w:sz w:val="20"/>
          <w:szCs w:val="20"/>
        </w:rPr>
        <w:t xml:space="preserve"> predstavnik</w:t>
      </w:r>
      <w:r>
        <w:rPr>
          <w:rFonts w:ascii="Arial" w:hAnsi="Arial" w:cs="Arial"/>
          <w:sz w:val="20"/>
          <w:szCs w:val="20"/>
        </w:rPr>
        <w:t>i</w:t>
      </w:r>
      <w:r w:rsidRPr="00DE31C9">
        <w:rPr>
          <w:rFonts w:ascii="Arial" w:hAnsi="Arial" w:cs="Arial"/>
          <w:sz w:val="20"/>
          <w:szCs w:val="20"/>
        </w:rPr>
        <w:t xml:space="preserve"> </w:t>
      </w:r>
      <w:r>
        <w:rPr>
          <w:rFonts w:ascii="Arial" w:hAnsi="Arial" w:cs="Arial"/>
          <w:sz w:val="20"/>
          <w:szCs w:val="20"/>
        </w:rPr>
        <w:t>gospodarskega</w:t>
      </w:r>
      <w:r w:rsidRPr="00DE31C9">
        <w:rPr>
          <w:rFonts w:ascii="Arial" w:hAnsi="Arial" w:cs="Arial"/>
          <w:sz w:val="20"/>
          <w:szCs w:val="20"/>
        </w:rPr>
        <w:t xml:space="preserve"> sektorja in 4 predstavniki </w:t>
      </w:r>
      <w:r>
        <w:rPr>
          <w:rFonts w:ascii="Arial" w:hAnsi="Arial" w:cs="Arial"/>
          <w:sz w:val="20"/>
          <w:szCs w:val="20"/>
        </w:rPr>
        <w:t>zasebnega sektorja</w:t>
      </w:r>
      <w:r w:rsidRPr="00DE31C9">
        <w:rPr>
          <w:rFonts w:ascii="Arial" w:hAnsi="Arial" w:cs="Arial"/>
          <w:sz w:val="20"/>
          <w:szCs w:val="20"/>
        </w:rPr>
        <w:t>), pri čemer je eden izmed njih predsednik LAS.</w:t>
      </w:r>
      <w:r>
        <w:rPr>
          <w:rFonts w:ascii="Arial" w:hAnsi="Arial" w:cs="Arial"/>
          <w:sz w:val="20"/>
          <w:szCs w:val="20"/>
        </w:rPr>
        <w:t xml:space="preserve"> </w:t>
      </w:r>
    </w:p>
    <w:p w14:paraId="056BB91B" w14:textId="77777777" w:rsidR="008B140D" w:rsidRDefault="008B140D" w:rsidP="008B140D">
      <w:pPr>
        <w:spacing w:after="0"/>
        <w:jc w:val="both"/>
        <w:rPr>
          <w:rFonts w:ascii="Arial" w:hAnsi="Arial" w:cs="Arial"/>
          <w:sz w:val="20"/>
          <w:szCs w:val="20"/>
        </w:rPr>
      </w:pPr>
    </w:p>
    <w:p w14:paraId="10A8E9F3" w14:textId="77777777" w:rsidR="008B140D" w:rsidRPr="004456FB" w:rsidRDefault="008B140D" w:rsidP="008B140D">
      <w:pPr>
        <w:spacing w:after="0" w:line="240" w:lineRule="auto"/>
        <w:jc w:val="both"/>
        <w:rPr>
          <w:rFonts w:ascii="Arial" w:hAnsi="Arial" w:cs="Arial"/>
          <w:color w:val="000000" w:themeColor="text1"/>
          <w:sz w:val="20"/>
          <w:szCs w:val="20"/>
        </w:rPr>
      </w:pPr>
      <w:r w:rsidRPr="004456FB">
        <w:rPr>
          <w:rFonts w:ascii="Arial" w:hAnsi="Arial" w:cs="Arial"/>
          <w:sz w:val="20"/>
          <w:szCs w:val="20"/>
        </w:rPr>
        <w:t>Upravni odbor vodi Predsednik, ki je po funkciji Predsednik LAS.</w:t>
      </w:r>
      <w:r w:rsidRPr="004456FB">
        <w:rPr>
          <w:rFonts w:ascii="Arial" w:hAnsi="Arial" w:cs="Arial"/>
          <w:color w:val="000000" w:themeColor="text1"/>
          <w:sz w:val="20"/>
          <w:szCs w:val="20"/>
        </w:rPr>
        <w:t xml:space="preserve"> Predsednik se upošteva v seštevek predstavnikov sektorja, ki mu pripada.</w:t>
      </w:r>
    </w:p>
    <w:p w14:paraId="3B23B80A" w14:textId="77777777" w:rsidR="008B140D" w:rsidRPr="00EA3558" w:rsidRDefault="008B140D" w:rsidP="008B140D">
      <w:pPr>
        <w:spacing w:after="0" w:line="240" w:lineRule="auto"/>
        <w:jc w:val="both"/>
        <w:rPr>
          <w:rFonts w:ascii="Arial" w:hAnsi="Arial" w:cs="Arial"/>
          <w:sz w:val="20"/>
          <w:szCs w:val="20"/>
        </w:rPr>
      </w:pPr>
      <w:r w:rsidRPr="00EA3558">
        <w:rPr>
          <w:rFonts w:ascii="Arial" w:hAnsi="Arial" w:cs="Arial"/>
          <w:sz w:val="20"/>
          <w:szCs w:val="20"/>
        </w:rPr>
        <w:t xml:space="preserve"> </w:t>
      </w:r>
    </w:p>
    <w:p w14:paraId="64582A47" w14:textId="77777777" w:rsidR="008B140D" w:rsidRDefault="008B140D" w:rsidP="008B140D">
      <w:pPr>
        <w:spacing w:after="0" w:line="240" w:lineRule="auto"/>
        <w:jc w:val="both"/>
        <w:rPr>
          <w:rFonts w:ascii="Arial" w:hAnsi="Arial" w:cs="Arial"/>
          <w:sz w:val="20"/>
          <w:szCs w:val="20"/>
        </w:rPr>
      </w:pPr>
      <w:r w:rsidRPr="00C524AC">
        <w:rPr>
          <w:rFonts w:ascii="Arial" w:hAnsi="Arial" w:cs="Arial"/>
          <w:sz w:val="20"/>
          <w:szCs w:val="20"/>
        </w:rPr>
        <w:t>Pri sestavi članov Upravnega odbora se poskuša upoštevati enakomerna teritorialna zastopanost in spolna uravnoteženost članov, prav tako je potrebno pri sestavi UO upoštevati usmeritve Evropske komisije glede vključevanja mladih in žensk v organ odločanja. Mandat upravnega odbora je štiri leta.</w:t>
      </w:r>
    </w:p>
    <w:p w14:paraId="255ACD0C" w14:textId="77777777" w:rsidR="008B140D" w:rsidRPr="00C524AC" w:rsidRDefault="008B140D" w:rsidP="008B140D">
      <w:pPr>
        <w:spacing w:after="0" w:line="240" w:lineRule="auto"/>
        <w:jc w:val="both"/>
        <w:rPr>
          <w:rFonts w:ascii="Arial" w:hAnsi="Arial" w:cs="Arial"/>
          <w:sz w:val="20"/>
          <w:szCs w:val="20"/>
        </w:rPr>
      </w:pPr>
    </w:p>
    <w:p w14:paraId="675C0FE0" w14:textId="4B9D7DD7" w:rsidR="008B140D" w:rsidRDefault="008B140D" w:rsidP="00D14EC8">
      <w:pPr>
        <w:jc w:val="both"/>
        <w:rPr>
          <w:rFonts w:ascii="Arial" w:hAnsi="Arial" w:cs="Arial"/>
          <w:sz w:val="20"/>
          <w:szCs w:val="20"/>
          <w:lang w:eastAsia="sl-SI"/>
        </w:rPr>
      </w:pPr>
      <w:r w:rsidRPr="00C524AC">
        <w:rPr>
          <w:rFonts w:ascii="Arial" w:hAnsi="Arial" w:cs="Arial"/>
          <w:sz w:val="20"/>
          <w:szCs w:val="20"/>
        </w:rPr>
        <w:t>V organ odločanje so vključeni tudi predstavniki mladih (1 član) in žensk (6 članic) z območja LAS. in Mladi so</w:t>
      </w:r>
      <w:r w:rsidRPr="00C524AC">
        <w:rPr>
          <w:rFonts w:ascii="Arial" w:hAnsi="Arial" w:cs="Arial"/>
          <w:sz w:val="20"/>
          <w:szCs w:val="20"/>
          <w:lang w:eastAsia="sl-SI"/>
        </w:rPr>
        <w:t xml:space="preserve"> zastopani preko predstavnice JS – Zavod za mladino in šport Trbovlje, ki, skladno s svojim programom predstavlja in prenaša tudi stališče mladih.</w:t>
      </w:r>
    </w:p>
    <w:p w14:paraId="51D9E661" w14:textId="77777777" w:rsidR="008B140D" w:rsidRDefault="008B140D" w:rsidP="008B140D">
      <w:pPr>
        <w:spacing w:after="0" w:line="240" w:lineRule="auto"/>
        <w:jc w:val="both"/>
        <w:rPr>
          <w:rFonts w:ascii="Arial" w:hAnsi="Arial" w:cs="Arial"/>
          <w:sz w:val="20"/>
          <w:szCs w:val="20"/>
        </w:rPr>
      </w:pPr>
      <w:r w:rsidRPr="00DE31C9">
        <w:rPr>
          <w:rFonts w:ascii="Arial" w:hAnsi="Arial" w:cs="Arial"/>
          <w:sz w:val="20"/>
          <w:szCs w:val="20"/>
        </w:rPr>
        <w:t xml:space="preserve">Upravni odbor je sklepčen, če je prisotnih več kot polovica članov upravnega odbora ali njihovih pisno pooblaščenih namestnikov. </w:t>
      </w:r>
      <w:r>
        <w:rPr>
          <w:rFonts w:ascii="Arial" w:hAnsi="Arial" w:cs="Arial"/>
          <w:sz w:val="20"/>
          <w:szCs w:val="20"/>
        </w:rPr>
        <w:t>Upravni odbor ni sklepčen, če niso prisotni predstavniki vseh treh sektorjev.</w:t>
      </w:r>
      <w:r w:rsidRPr="00DE31C9">
        <w:rPr>
          <w:rFonts w:ascii="Arial" w:hAnsi="Arial" w:cs="Arial"/>
          <w:sz w:val="20"/>
          <w:szCs w:val="20"/>
        </w:rPr>
        <w:t xml:space="preserve"> Član upravnega odbora lahko odloča kot pooblaščeni namestnik drugega člana upravnega odbora</w:t>
      </w:r>
      <w:r>
        <w:rPr>
          <w:rFonts w:ascii="Arial" w:hAnsi="Arial" w:cs="Arial"/>
          <w:sz w:val="20"/>
          <w:szCs w:val="20"/>
        </w:rPr>
        <w:t>,</w:t>
      </w:r>
      <w:r w:rsidRPr="00DE31C9">
        <w:rPr>
          <w:rFonts w:ascii="Arial" w:hAnsi="Arial" w:cs="Arial"/>
          <w:sz w:val="20"/>
          <w:szCs w:val="20"/>
        </w:rPr>
        <w:t xml:space="preserve"> z največ enim pisnim pooblastilom</w:t>
      </w:r>
      <w:r>
        <w:rPr>
          <w:rFonts w:ascii="Arial" w:hAnsi="Arial" w:cs="Arial"/>
          <w:sz w:val="20"/>
          <w:szCs w:val="20"/>
        </w:rPr>
        <w:t>.</w:t>
      </w:r>
    </w:p>
    <w:p w14:paraId="2F68078F" w14:textId="77777777" w:rsidR="008B140D" w:rsidRDefault="008B140D" w:rsidP="008B140D">
      <w:pPr>
        <w:spacing w:after="0" w:line="240" w:lineRule="auto"/>
        <w:jc w:val="both"/>
        <w:rPr>
          <w:rFonts w:ascii="Arial" w:hAnsi="Arial" w:cs="Arial"/>
          <w:sz w:val="20"/>
          <w:szCs w:val="20"/>
        </w:rPr>
      </w:pPr>
    </w:p>
    <w:p w14:paraId="44F6B724" w14:textId="77777777" w:rsidR="008B140D" w:rsidRPr="00E96CCC" w:rsidRDefault="008B140D" w:rsidP="008B140D">
      <w:pPr>
        <w:widowControl w:val="0"/>
        <w:autoSpaceDE w:val="0"/>
        <w:autoSpaceDN w:val="0"/>
        <w:adjustRightInd w:val="0"/>
        <w:spacing w:after="200"/>
        <w:jc w:val="both"/>
        <w:rPr>
          <w:rFonts w:ascii="Arial" w:hAnsi="Arial" w:cs="Arial"/>
          <w:bCs/>
          <w:sz w:val="20"/>
          <w:szCs w:val="20"/>
        </w:rPr>
      </w:pPr>
      <w:r w:rsidRPr="00E96CCC">
        <w:rPr>
          <w:rFonts w:ascii="Arial" w:hAnsi="Arial" w:cs="Arial"/>
          <w:sz w:val="20"/>
          <w:szCs w:val="20"/>
        </w:rPr>
        <w:t xml:space="preserve">Upravni odbor mora pri svojem odločanju upoštevati </w:t>
      </w:r>
      <w:r w:rsidRPr="00E96CCC">
        <w:rPr>
          <w:rFonts w:ascii="Arial" w:hAnsi="Arial" w:cs="Arial"/>
          <w:bCs/>
          <w:sz w:val="20"/>
          <w:szCs w:val="20"/>
        </w:rPr>
        <w:t>člen 32(2)(b) Uredbe 1303/2013/EU, ki določa, da nobena interesna skupina ne sme imeti več kot 49% glasovalnih pravic.</w:t>
      </w:r>
      <w:r w:rsidRPr="00E96CCC">
        <w:rPr>
          <w:rFonts w:ascii="Arial" w:hAnsi="Arial" w:cs="Arial"/>
          <w:i/>
          <w:iCs/>
          <w:sz w:val="20"/>
          <w:szCs w:val="20"/>
        </w:rPr>
        <w:t xml:space="preserve"> </w:t>
      </w:r>
      <w:r w:rsidRPr="00B20349">
        <w:rPr>
          <w:rFonts w:ascii="Arial" w:hAnsi="Arial" w:cs="Arial"/>
          <w:sz w:val="20"/>
          <w:szCs w:val="20"/>
        </w:rPr>
        <w:t xml:space="preserve">Upravni odbor LAS mora v primeru izbora in potrjevanja operacij zagotoviti odločanje skladno z upoštevanjem drugega odstavka, </w:t>
      </w:r>
      <w:r w:rsidRPr="00B20349">
        <w:rPr>
          <w:rFonts w:ascii="Arial" w:hAnsi="Arial" w:cs="Arial"/>
          <w:sz w:val="20"/>
          <w:szCs w:val="20"/>
        </w:rPr>
        <w:lastRenderedPageBreak/>
        <w:t xml:space="preserve">točke b 34. člena Uredbe 1303/2013/EU, ki določa, da pri odločitvi o izbiri posamezne operacije najmanj 50% glasov prispevajo partnerji, ki niso javni organi.  </w:t>
      </w:r>
      <w:r w:rsidRPr="00C379B6">
        <w:rPr>
          <w:rFonts w:ascii="Arial" w:hAnsi="Arial" w:cs="Arial"/>
          <w:sz w:val="20"/>
          <w:szCs w:val="20"/>
        </w:rPr>
        <w:t xml:space="preserve">V </w:t>
      </w:r>
      <w:r>
        <w:rPr>
          <w:rFonts w:ascii="Arial" w:hAnsi="Arial" w:cs="Arial"/>
          <w:sz w:val="20"/>
          <w:szCs w:val="20"/>
        </w:rPr>
        <w:t>kolikor je delež članov iz ekonomskega in zasebnega sektorja manjši od 50 %, upravni odbor ne more odločati o izbranih operacijah LAS. Seja upravnega odbora se prekine oz. preloži do takrat, ko je izpolnjen zahtevan pogoj.</w:t>
      </w:r>
      <w:r w:rsidRPr="00E96CCC">
        <w:rPr>
          <w:rFonts w:ascii="Arial" w:hAnsi="Arial" w:cs="Arial"/>
          <w:sz w:val="20"/>
          <w:szCs w:val="20"/>
        </w:rPr>
        <w:t xml:space="preserve"> </w:t>
      </w:r>
      <w:r w:rsidRPr="00DE31C9">
        <w:rPr>
          <w:rFonts w:ascii="Arial" w:hAnsi="Arial" w:cs="Arial"/>
          <w:sz w:val="20"/>
          <w:szCs w:val="20"/>
        </w:rPr>
        <w:t>O odločitvah upravnega odbora se izdajajo sklepi v pisni obliki, ki jih podpišeta predsednik upravnega odbora in zapisnikar.</w:t>
      </w:r>
    </w:p>
    <w:p w14:paraId="47DCB0C7" w14:textId="77777777" w:rsidR="008B140D" w:rsidRDefault="008B140D" w:rsidP="008B140D">
      <w:pPr>
        <w:spacing w:after="0"/>
        <w:jc w:val="both"/>
        <w:rPr>
          <w:rFonts w:ascii="Arial" w:hAnsi="Arial" w:cs="Arial"/>
          <w:sz w:val="20"/>
          <w:szCs w:val="20"/>
        </w:rPr>
      </w:pPr>
      <w:r w:rsidRPr="00DE31C9">
        <w:rPr>
          <w:rFonts w:ascii="Arial" w:hAnsi="Arial" w:cs="Arial"/>
          <w:sz w:val="20"/>
          <w:szCs w:val="20"/>
        </w:rPr>
        <w:t xml:space="preserve">Člane v upravnem odboru voli in razrešuje skupščina, </w:t>
      </w:r>
      <w:r>
        <w:rPr>
          <w:rFonts w:ascii="Arial" w:hAnsi="Arial" w:cs="Arial"/>
          <w:sz w:val="20"/>
          <w:szCs w:val="20"/>
        </w:rPr>
        <w:t>katera</w:t>
      </w:r>
      <w:r w:rsidRPr="00DE31C9">
        <w:rPr>
          <w:rFonts w:ascii="Arial" w:hAnsi="Arial" w:cs="Arial"/>
          <w:sz w:val="20"/>
          <w:szCs w:val="20"/>
        </w:rPr>
        <w:t xml:space="preserve"> lahko imenuje tudi namestnike članov upravnega odbora, ki v primeru izstopa iz LAS</w:t>
      </w:r>
      <w:r>
        <w:rPr>
          <w:rFonts w:ascii="Arial" w:hAnsi="Arial" w:cs="Arial"/>
          <w:sz w:val="20"/>
          <w:szCs w:val="20"/>
        </w:rPr>
        <w:t>,</w:t>
      </w:r>
      <w:r w:rsidRPr="00DE31C9">
        <w:rPr>
          <w:rFonts w:ascii="Arial" w:hAnsi="Arial" w:cs="Arial"/>
          <w:sz w:val="20"/>
          <w:szCs w:val="20"/>
        </w:rPr>
        <w:t xml:space="preserve"> nadomestijo člana. Vsak član ima pri odločanju en glas. Člana upravnega odbora lahko na seji zastopa njegov pisno pooblaščeni zastopnik na podlagi originalnega pooblastila</w:t>
      </w:r>
      <w:r>
        <w:rPr>
          <w:rFonts w:ascii="Arial" w:hAnsi="Arial" w:cs="Arial"/>
          <w:sz w:val="20"/>
          <w:szCs w:val="20"/>
        </w:rPr>
        <w:t>,</w:t>
      </w:r>
      <w:r w:rsidRPr="00DE31C9">
        <w:rPr>
          <w:rFonts w:ascii="Arial" w:hAnsi="Arial" w:cs="Arial"/>
          <w:sz w:val="20"/>
          <w:szCs w:val="20"/>
        </w:rPr>
        <w:t xml:space="preserve"> za </w:t>
      </w:r>
      <w:r>
        <w:rPr>
          <w:rFonts w:ascii="Arial" w:hAnsi="Arial" w:cs="Arial"/>
          <w:sz w:val="20"/>
          <w:szCs w:val="20"/>
        </w:rPr>
        <w:t xml:space="preserve">vsako </w:t>
      </w:r>
      <w:r w:rsidRPr="00DE31C9">
        <w:rPr>
          <w:rFonts w:ascii="Arial" w:hAnsi="Arial" w:cs="Arial"/>
          <w:sz w:val="20"/>
          <w:szCs w:val="20"/>
        </w:rPr>
        <w:t xml:space="preserve">posamezno sejo. </w:t>
      </w:r>
    </w:p>
    <w:p w14:paraId="78768DD1" w14:textId="77777777" w:rsidR="008B140D" w:rsidRDefault="008B140D" w:rsidP="008B140D">
      <w:pPr>
        <w:spacing w:after="0"/>
        <w:jc w:val="both"/>
        <w:rPr>
          <w:rFonts w:ascii="Arial" w:hAnsi="Arial" w:cs="Arial"/>
          <w:sz w:val="20"/>
          <w:szCs w:val="20"/>
        </w:rPr>
      </w:pPr>
    </w:p>
    <w:p w14:paraId="772B8EB9" w14:textId="77777777" w:rsidR="008B140D" w:rsidRDefault="008B140D" w:rsidP="008B140D">
      <w:pPr>
        <w:spacing w:after="0"/>
        <w:jc w:val="both"/>
        <w:rPr>
          <w:rFonts w:ascii="Arial" w:hAnsi="Arial" w:cs="Arial"/>
          <w:sz w:val="20"/>
          <w:szCs w:val="20"/>
        </w:rPr>
      </w:pPr>
      <w:r w:rsidRPr="00DE31C9">
        <w:rPr>
          <w:rFonts w:ascii="Arial" w:hAnsi="Arial" w:cs="Arial"/>
          <w:sz w:val="20"/>
          <w:szCs w:val="20"/>
        </w:rPr>
        <w:t xml:space="preserve">Upravni odbor </w:t>
      </w:r>
      <w:r>
        <w:rPr>
          <w:rFonts w:ascii="Arial" w:hAnsi="Arial" w:cs="Arial"/>
          <w:sz w:val="20"/>
          <w:szCs w:val="20"/>
        </w:rPr>
        <w:t>ima naslednje naloge in pristojnosti</w:t>
      </w:r>
      <w:r w:rsidRPr="00DE31C9">
        <w:rPr>
          <w:rFonts w:ascii="Arial" w:hAnsi="Arial" w:cs="Arial"/>
          <w:sz w:val="20"/>
          <w:szCs w:val="20"/>
        </w:rPr>
        <w:t xml:space="preserve">: </w:t>
      </w:r>
    </w:p>
    <w:p w14:paraId="5D0F3C87" w14:textId="77777777" w:rsidR="008B140D" w:rsidRPr="00665103" w:rsidRDefault="008B140D">
      <w:pPr>
        <w:pStyle w:val="Odstavekseznama"/>
        <w:numPr>
          <w:ilvl w:val="0"/>
          <w:numId w:val="12"/>
        </w:numPr>
        <w:spacing w:after="0" w:line="240" w:lineRule="auto"/>
        <w:jc w:val="both"/>
        <w:rPr>
          <w:rFonts w:ascii="Arial" w:hAnsi="Arial" w:cs="Arial"/>
          <w:sz w:val="20"/>
          <w:szCs w:val="20"/>
        </w:rPr>
      </w:pPr>
      <w:r w:rsidRPr="00665103">
        <w:rPr>
          <w:rFonts w:ascii="Arial" w:hAnsi="Arial" w:cs="Arial"/>
          <w:sz w:val="20"/>
          <w:szCs w:val="20"/>
        </w:rPr>
        <w:t>skrbi za učinkovito delovanje LAS, njeno plačilno sposobnost in usklajenost postopkov LAS z veljavno zakonodajo, kar zajema tudi ugotavljanje in preprečevanje tveganj, ki ogrožajo delovanje LAS,</w:t>
      </w:r>
    </w:p>
    <w:p w14:paraId="2C91E17C" w14:textId="77777777" w:rsidR="008B140D" w:rsidRPr="00665103" w:rsidRDefault="008B140D">
      <w:pPr>
        <w:pStyle w:val="Odstavekseznama"/>
        <w:numPr>
          <w:ilvl w:val="0"/>
          <w:numId w:val="12"/>
        </w:numPr>
        <w:spacing w:after="0" w:line="240" w:lineRule="auto"/>
        <w:jc w:val="both"/>
        <w:rPr>
          <w:rFonts w:ascii="Arial" w:hAnsi="Arial" w:cs="Arial"/>
          <w:sz w:val="20"/>
          <w:szCs w:val="20"/>
        </w:rPr>
      </w:pPr>
      <w:r w:rsidRPr="00665103">
        <w:rPr>
          <w:rFonts w:ascii="Arial" w:hAnsi="Arial" w:cs="Arial"/>
          <w:sz w:val="20"/>
          <w:szCs w:val="20"/>
        </w:rPr>
        <w:t>daje Predsedniku navodila za delovanje,</w:t>
      </w:r>
    </w:p>
    <w:p w14:paraId="73840EBC" w14:textId="77777777" w:rsidR="008B140D" w:rsidRPr="00665103" w:rsidRDefault="008B140D">
      <w:pPr>
        <w:pStyle w:val="Odstavekseznama"/>
        <w:numPr>
          <w:ilvl w:val="0"/>
          <w:numId w:val="12"/>
        </w:numPr>
        <w:spacing w:after="0" w:line="240" w:lineRule="auto"/>
        <w:jc w:val="both"/>
        <w:rPr>
          <w:rFonts w:ascii="Arial" w:hAnsi="Arial" w:cs="Arial"/>
          <w:sz w:val="20"/>
          <w:szCs w:val="20"/>
        </w:rPr>
      </w:pPr>
      <w:r w:rsidRPr="00665103">
        <w:rPr>
          <w:rFonts w:ascii="Arial" w:hAnsi="Arial" w:cs="Arial"/>
          <w:sz w:val="20"/>
          <w:szCs w:val="20"/>
        </w:rPr>
        <w:t>skrbi za izvajanje sklepov Skupščine,</w:t>
      </w:r>
    </w:p>
    <w:p w14:paraId="2C364772" w14:textId="77777777" w:rsidR="008B140D" w:rsidRPr="00665103" w:rsidRDefault="008B140D">
      <w:pPr>
        <w:pStyle w:val="Odstavekseznama"/>
        <w:numPr>
          <w:ilvl w:val="0"/>
          <w:numId w:val="12"/>
        </w:numPr>
        <w:spacing w:after="0" w:line="240" w:lineRule="auto"/>
        <w:jc w:val="both"/>
        <w:rPr>
          <w:rFonts w:ascii="Arial" w:hAnsi="Arial" w:cs="Arial"/>
          <w:sz w:val="20"/>
          <w:szCs w:val="20"/>
        </w:rPr>
      </w:pPr>
      <w:r w:rsidRPr="00665103">
        <w:rPr>
          <w:rFonts w:ascii="Arial" w:hAnsi="Arial" w:cs="Arial"/>
          <w:sz w:val="20"/>
          <w:szCs w:val="20"/>
        </w:rPr>
        <w:t>se glede svojih odločitvah lahko posvetuje z drugimi člani LAS,</w:t>
      </w:r>
    </w:p>
    <w:p w14:paraId="395FB1B6" w14:textId="77777777" w:rsidR="008B140D" w:rsidRPr="00665103" w:rsidRDefault="008B140D">
      <w:pPr>
        <w:pStyle w:val="Odstavekseznama"/>
        <w:numPr>
          <w:ilvl w:val="0"/>
          <w:numId w:val="12"/>
        </w:numPr>
        <w:spacing w:after="0" w:line="240" w:lineRule="auto"/>
        <w:jc w:val="both"/>
        <w:rPr>
          <w:rFonts w:ascii="Arial" w:hAnsi="Arial" w:cs="Arial"/>
          <w:sz w:val="20"/>
          <w:szCs w:val="20"/>
        </w:rPr>
      </w:pPr>
      <w:r w:rsidRPr="00665103">
        <w:rPr>
          <w:rFonts w:ascii="Arial" w:hAnsi="Arial" w:cs="Arial"/>
          <w:sz w:val="20"/>
          <w:szCs w:val="20"/>
        </w:rPr>
        <w:t xml:space="preserve">se seznani z izstopom člana, </w:t>
      </w:r>
    </w:p>
    <w:p w14:paraId="27317008" w14:textId="77777777" w:rsidR="008B140D" w:rsidRPr="00665103" w:rsidRDefault="008B140D">
      <w:pPr>
        <w:pStyle w:val="Odstavekseznama"/>
        <w:numPr>
          <w:ilvl w:val="0"/>
          <w:numId w:val="12"/>
        </w:numPr>
        <w:spacing w:after="0" w:line="240" w:lineRule="auto"/>
        <w:jc w:val="both"/>
        <w:rPr>
          <w:rFonts w:ascii="Arial" w:hAnsi="Arial" w:cs="Arial"/>
          <w:sz w:val="20"/>
          <w:szCs w:val="20"/>
        </w:rPr>
      </w:pPr>
      <w:r w:rsidRPr="00665103">
        <w:rPr>
          <w:rFonts w:ascii="Arial" w:hAnsi="Arial" w:cs="Arial"/>
          <w:sz w:val="20"/>
          <w:szCs w:val="20"/>
        </w:rPr>
        <w:t xml:space="preserve">odloča o izključitvi člana, </w:t>
      </w:r>
    </w:p>
    <w:p w14:paraId="2EA39F60" w14:textId="77777777" w:rsidR="008B140D" w:rsidRPr="00665103" w:rsidRDefault="008B140D">
      <w:pPr>
        <w:pStyle w:val="Odstavekseznama"/>
        <w:numPr>
          <w:ilvl w:val="0"/>
          <w:numId w:val="12"/>
        </w:numPr>
        <w:spacing w:after="0" w:line="240" w:lineRule="auto"/>
        <w:jc w:val="both"/>
        <w:rPr>
          <w:rFonts w:ascii="Arial" w:hAnsi="Arial" w:cs="Arial"/>
          <w:sz w:val="20"/>
          <w:szCs w:val="20"/>
        </w:rPr>
      </w:pPr>
      <w:r w:rsidRPr="00665103">
        <w:rPr>
          <w:rFonts w:ascii="Arial" w:hAnsi="Arial" w:cs="Arial"/>
          <w:sz w:val="20"/>
          <w:szCs w:val="20"/>
        </w:rPr>
        <w:t>sprejme predlog Strategije lokalnega razvoja ter njene spremembe in jih da v potrditev Skupščini,</w:t>
      </w:r>
    </w:p>
    <w:p w14:paraId="5625EFC1" w14:textId="77777777" w:rsidR="008B140D" w:rsidRPr="00665103" w:rsidRDefault="008B140D">
      <w:pPr>
        <w:pStyle w:val="Odstavekseznama"/>
        <w:numPr>
          <w:ilvl w:val="0"/>
          <w:numId w:val="12"/>
        </w:numPr>
        <w:spacing w:after="0" w:line="240" w:lineRule="auto"/>
        <w:jc w:val="both"/>
        <w:rPr>
          <w:rFonts w:ascii="Arial" w:hAnsi="Arial" w:cs="Arial"/>
          <w:sz w:val="20"/>
          <w:szCs w:val="20"/>
        </w:rPr>
      </w:pPr>
      <w:r w:rsidRPr="00665103">
        <w:rPr>
          <w:rFonts w:ascii="Arial" w:hAnsi="Arial" w:cs="Arial"/>
          <w:sz w:val="20"/>
          <w:szCs w:val="20"/>
        </w:rPr>
        <w:t>sprejme letno poročilo o delu in finančno poročilo LAS, ki ju pripravi vodilni partner, in ju da v potrditev Skupščini,</w:t>
      </w:r>
    </w:p>
    <w:p w14:paraId="086B9CB4" w14:textId="77777777" w:rsidR="008B140D" w:rsidRPr="00665103" w:rsidRDefault="008B140D">
      <w:pPr>
        <w:pStyle w:val="Odstavekseznama"/>
        <w:numPr>
          <w:ilvl w:val="0"/>
          <w:numId w:val="12"/>
        </w:numPr>
        <w:spacing w:after="0" w:line="240" w:lineRule="auto"/>
        <w:jc w:val="both"/>
        <w:rPr>
          <w:rFonts w:ascii="Arial" w:hAnsi="Arial" w:cs="Arial"/>
          <w:sz w:val="20"/>
          <w:szCs w:val="20"/>
        </w:rPr>
      </w:pPr>
      <w:r w:rsidRPr="00665103">
        <w:rPr>
          <w:rFonts w:ascii="Arial" w:hAnsi="Arial" w:cs="Arial"/>
          <w:sz w:val="20"/>
          <w:szCs w:val="20"/>
        </w:rPr>
        <w:t>sprejme letni načrt aktivnosti LAS in ga po prejemu soglasja Nadzornega odbora da v potrditev Skupščini,</w:t>
      </w:r>
    </w:p>
    <w:p w14:paraId="236753D9" w14:textId="77777777" w:rsidR="008B140D" w:rsidRPr="00665103" w:rsidRDefault="008B140D">
      <w:pPr>
        <w:pStyle w:val="Odstavekseznama"/>
        <w:numPr>
          <w:ilvl w:val="0"/>
          <w:numId w:val="12"/>
        </w:numPr>
        <w:spacing w:after="0" w:line="240" w:lineRule="auto"/>
        <w:jc w:val="both"/>
        <w:rPr>
          <w:rFonts w:ascii="Arial" w:hAnsi="Arial" w:cs="Arial"/>
          <w:sz w:val="20"/>
          <w:szCs w:val="20"/>
        </w:rPr>
      </w:pPr>
      <w:r w:rsidRPr="00665103">
        <w:rPr>
          <w:rFonts w:ascii="Arial" w:hAnsi="Arial" w:cs="Arial"/>
          <w:sz w:val="20"/>
          <w:szCs w:val="20"/>
        </w:rPr>
        <w:t>sprejme odločitve, potrebne za izvajanje Strategije lokalnega razvoja, kar zajema tudi vzpostavitev sistema njenega spremljanja in vrednotenja,</w:t>
      </w:r>
    </w:p>
    <w:p w14:paraId="4E0876FC" w14:textId="77777777" w:rsidR="008B140D" w:rsidRPr="00665103" w:rsidRDefault="008B140D">
      <w:pPr>
        <w:pStyle w:val="Odstavekseznama"/>
        <w:numPr>
          <w:ilvl w:val="0"/>
          <w:numId w:val="12"/>
        </w:numPr>
        <w:spacing w:after="0" w:line="240" w:lineRule="auto"/>
        <w:jc w:val="both"/>
        <w:rPr>
          <w:rFonts w:ascii="Arial" w:hAnsi="Arial" w:cs="Arial"/>
          <w:sz w:val="20"/>
          <w:szCs w:val="20"/>
        </w:rPr>
      </w:pPr>
      <w:r w:rsidRPr="00665103">
        <w:rPr>
          <w:rFonts w:ascii="Arial" w:hAnsi="Arial" w:cs="Arial"/>
          <w:sz w:val="20"/>
          <w:szCs w:val="20"/>
        </w:rPr>
        <w:t>pripravi splošni akt LAS, v katerem opredeli postopek izvedbe javnih pozivov LAS, pregleden, neodvisen in odprt način izbire predlogov projektov za financiranje in nepristranska merila za izbor projektov, in ga da v potrditev Skupščini,</w:t>
      </w:r>
    </w:p>
    <w:p w14:paraId="35C98281" w14:textId="77777777" w:rsidR="008B140D" w:rsidRPr="00665103" w:rsidRDefault="008B140D">
      <w:pPr>
        <w:pStyle w:val="Odstavekseznama"/>
        <w:numPr>
          <w:ilvl w:val="0"/>
          <w:numId w:val="12"/>
        </w:numPr>
        <w:spacing w:after="0" w:line="240" w:lineRule="auto"/>
        <w:jc w:val="both"/>
        <w:rPr>
          <w:rFonts w:ascii="Arial" w:hAnsi="Arial" w:cs="Arial"/>
          <w:sz w:val="20"/>
          <w:szCs w:val="20"/>
        </w:rPr>
      </w:pPr>
      <w:r w:rsidRPr="00665103">
        <w:rPr>
          <w:rFonts w:ascii="Arial" w:hAnsi="Arial" w:cs="Arial"/>
          <w:sz w:val="20"/>
          <w:szCs w:val="20"/>
        </w:rPr>
        <w:t>imenuje člane in nadomestne člane Ocenjevalne komisije,</w:t>
      </w:r>
    </w:p>
    <w:p w14:paraId="0EA06A5B" w14:textId="77777777" w:rsidR="008B140D" w:rsidRPr="00665103" w:rsidRDefault="008B140D">
      <w:pPr>
        <w:pStyle w:val="Odstavekseznama"/>
        <w:numPr>
          <w:ilvl w:val="0"/>
          <w:numId w:val="12"/>
        </w:numPr>
        <w:spacing w:after="0" w:line="240" w:lineRule="auto"/>
        <w:jc w:val="both"/>
        <w:rPr>
          <w:rFonts w:ascii="Arial" w:hAnsi="Arial" w:cs="Arial"/>
          <w:color w:val="000000" w:themeColor="text1"/>
          <w:sz w:val="20"/>
          <w:szCs w:val="20"/>
        </w:rPr>
      </w:pPr>
      <w:bookmarkStart w:id="200" w:name="_Hlk122516366"/>
      <w:r w:rsidRPr="00665103">
        <w:rPr>
          <w:rFonts w:ascii="Arial" w:hAnsi="Arial" w:cs="Arial"/>
          <w:color w:val="000000" w:themeColor="text1"/>
          <w:sz w:val="20"/>
          <w:szCs w:val="20"/>
        </w:rPr>
        <w:t xml:space="preserve">se seznani s poročilom Ocenjevalne komisije in preveri pravilnost postopka ocenjevanja, </w:t>
      </w:r>
    </w:p>
    <w:p w14:paraId="3B1CD038" w14:textId="77777777" w:rsidR="008B140D" w:rsidRDefault="008B140D">
      <w:pPr>
        <w:pStyle w:val="Odstavekseznama"/>
        <w:numPr>
          <w:ilvl w:val="0"/>
          <w:numId w:val="12"/>
        </w:numPr>
        <w:spacing w:after="0" w:line="240" w:lineRule="auto"/>
        <w:jc w:val="both"/>
        <w:rPr>
          <w:rFonts w:ascii="Arial" w:hAnsi="Arial" w:cs="Arial"/>
          <w:color w:val="000000" w:themeColor="text1"/>
          <w:sz w:val="20"/>
          <w:szCs w:val="20"/>
        </w:rPr>
      </w:pPr>
      <w:bookmarkStart w:id="201" w:name="_Hlk124151741"/>
      <w:r w:rsidRPr="00665103">
        <w:rPr>
          <w:rFonts w:ascii="Arial" w:hAnsi="Arial" w:cs="Arial"/>
          <w:color w:val="000000" w:themeColor="text1"/>
          <w:sz w:val="20"/>
          <w:szCs w:val="20"/>
        </w:rPr>
        <w:t xml:space="preserve">na podlagi poročila Ocenjevalne komisije </w:t>
      </w:r>
      <w:r>
        <w:rPr>
          <w:rFonts w:ascii="Arial" w:hAnsi="Arial" w:cs="Arial"/>
          <w:color w:val="000000" w:themeColor="text1"/>
          <w:sz w:val="20"/>
          <w:szCs w:val="20"/>
        </w:rPr>
        <w:t xml:space="preserve">odloča o izboru projektov oz. </w:t>
      </w:r>
      <w:r w:rsidRPr="00665103">
        <w:rPr>
          <w:rFonts w:ascii="Arial" w:hAnsi="Arial" w:cs="Arial"/>
          <w:color w:val="000000" w:themeColor="text1"/>
          <w:sz w:val="20"/>
          <w:szCs w:val="20"/>
        </w:rPr>
        <w:t xml:space="preserve">izda sklep o financiranju posameznega projekta. Če upravni odbor ugotovi, da je poročilo Ocenjevalne komisije pomanjkljivo ali nepravilno, mora Ocenjevalno komisijo pozvati, da poročilo dopolni oziroma ponovno izvede ocenjevanje,  </w:t>
      </w:r>
    </w:p>
    <w:p w14:paraId="5B6CBFCC" w14:textId="77777777" w:rsidR="008B140D" w:rsidRPr="00665103" w:rsidRDefault="008B140D">
      <w:pPr>
        <w:pStyle w:val="Odstavekseznama"/>
        <w:numPr>
          <w:ilvl w:val="0"/>
          <w:numId w:val="12"/>
        </w:numPr>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odloča o izboru projektov sodelovanja,</w:t>
      </w:r>
    </w:p>
    <w:bookmarkEnd w:id="200"/>
    <w:bookmarkEnd w:id="201"/>
    <w:p w14:paraId="7606CB93" w14:textId="77777777" w:rsidR="008B140D" w:rsidRPr="00665103" w:rsidRDefault="008B140D">
      <w:pPr>
        <w:pStyle w:val="Odstavekseznama"/>
        <w:numPr>
          <w:ilvl w:val="0"/>
          <w:numId w:val="12"/>
        </w:numPr>
        <w:spacing w:after="0" w:line="240" w:lineRule="auto"/>
        <w:jc w:val="both"/>
        <w:rPr>
          <w:rFonts w:ascii="Arial" w:hAnsi="Arial" w:cs="Arial"/>
          <w:sz w:val="20"/>
          <w:szCs w:val="20"/>
        </w:rPr>
      </w:pPr>
      <w:r w:rsidRPr="00665103">
        <w:rPr>
          <w:rFonts w:ascii="Arial" w:hAnsi="Arial" w:cs="Arial"/>
          <w:sz w:val="20"/>
          <w:szCs w:val="20"/>
        </w:rPr>
        <w:t>izvaja evalvacijo rezultatov izbranih projektov za financiranje,</w:t>
      </w:r>
    </w:p>
    <w:p w14:paraId="7DBCB7C4" w14:textId="644487B7" w:rsidR="008B140D" w:rsidRPr="00665103" w:rsidRDefault="008B140D">
      <w:pPr>
        <w:pStyle w:val="Odstavekseznama"/>
        <w:numPr>
          <w:ilvl w:val="0"/>
          <w:numId w:val="12"/>
        </w:numPr>
        <w:spacing w:after="0" w:line="240" w:lineRule="auto"/>
        <w:jc w:val="both"/>
        <w:rPr>
          <w:rFonts w:ascii="Arial" w:hAnsi="Arial" w:cs="Arial"/>
          <w:sz w:val="20"/>
          <w:szCs w:val="20"/>
        </w:rPr>
      </w:pPr>
      <w:r w:rsidRPr="00665103">
        <w:rPr>
          <w:rFonts w:ascii="Arial" w:hAnsi="Arial" w:cs="Arial"/>
          <w:sz w:val="20"/>
          <w:szCs w:val="20"/>
        </w:rPr>
        <w:t>predlaga projekte, ki jih lahko izvaja LAS</w:t>
      </w:r>
      <w:r w:rsidR="004437EC">
        <w:rPr>
          <w:rFonts w:ascii="Arial" w:hAnsi="Arial" w:cs="Arial"/>
          <w:sz w:val="20"/>
          <w:szCs w:val="20"/>
        </w:rPr>
        <w:t xml:space="preserve"> in projekte sodelovanja LAS ter jih pred v končno potrditev skupščini LAS,</w:t>
      </w:r>
    </w:p>
    <w:p w14:paraId="4BE2D3A9" w14:textId="77777777" w:rsidR="008B140D" w:rsidRPr="00665103" w:rsidRDefault="008B140D">
      <w:pPr>
        <w:pStyle w:val="Odstavekseznama"/>
        <w:numPr>
          <w:ilvl w:val="0"/>
          <w:numId w:val="12"/>
        </w:numPr>
        <w:spacing w:after="0" w:line="240" w:lineRule="auto"/>
        <w:jc w:val="both"/>
        <w:rPr>
          <w:rFonts w:ascii="Arial" w:hAnsi="Arial" w:cs="Arial"/>
          <w:sz w:val="20"/>
          <w:szCs w:val="20"/>
        </w:rPr>
      </w:pPr>
      <w:bookmarkStart w:id="202" w:name="_Hlk124151896"/>
      <w:r w:rsidRPr="00665103">
        <w:rPr>
          <w:rFonts w:ascii="Arial" w:hAnsi="Arial" w:cs="Arial"/>
          <w:sz w:val="20"/>
          <w:szCs w:val="20"/>
        </w:rPr>
        <w:t>izmed članov LAS izbere vodilnega partnerja in da izbor v potrditev Skupščini</w:t>
      </w:r>
      <w:bookmarkEnd w:id="202"/>
      <w:r w:rsidRPr="00665103">
        <w:rPr>
          <w:rFonts w:ascii="Arial" w:hAnsi="Arial" w:cs="Arial"/>
          <w:sz w:val="20"/>
          <w:szCs w:val="20"/>
        </w:rPr>
        <w:t>,</w:t>
      </w:r>
    </w:p>
    <w:p w14:paraId="57DEE52B" w14:textId="77777777" w:rsidR="008B140D" w:rsidRPr="00665103" w:rsidRDefault="008B140D">
      <w:pPr>
        <w:pStyle w:val="Odstavekseznama"/>
        <w:numPr>
          <w:ilvl w:val="0"/>
          <w:numId w:val="12"/>
        </w:numPr>
        <w:spacing w:after="0" w:line="240" w:lineRule="auto"/>
        <w:jc w:val="both"/>
        <w:rPr>
          <w:rFonts w:ascii="Arial" w:hAnsi="Arial" w:cs="Arial"/>
          <w:sz w:val="20"/>
          <w:szCs w:val="20"/>
        </w:rPr>
      </w:pPr>
      <w:r w:rsidRPr="00665103">
        <w:rPr>
          <w:rFonts w:ascii="Arial" w:hAnsi="Arial" w:cs="Arial"/>
          <w:sz w:val="20"/>
          <w:szCs w:val="20"/>
        </w:rPr>
        <w:t>določi besedilo pogodbe z vodilnim partnerjem,</w:t>
      </w:r>
    </w:p>
    <w:p w14:paraId="1D0A763E" w14:textId="77777777" w:rsidR="008B140D" w:rsidRPr="00665103" w:rsidRDefault="008B140D">
      <w:pPr>
        <w:pStyle w:val="Odstavekseznama"/>
        <w:numPr>
          <w:ilvl w:val="0"/>
          <w:numId w:val="12"/>
        </w:numPr>
        <w:spacing w:after="0" w:line="240" w:lineRule="auto"/>
        <w:jc w:val="both"/>
        <w:rPr>
          <w:rFonts w:ascii="Arial" w:hAnsi="Arial" w:cs="Arial"/>
          <w:sz w:val="20"/>
          <w:szCs w:val="20"/>
        </w:rPr>
      </w:pPr>
      <w:r w:rsidRPr="00665103">
        <w:rPr>
          <w:rFonts w:ascii="Arial" w:hAnsi="Arial" w:cs="Arial"/>
          <w:sz w:val="20"/>
          <w:szCs w:val="20"/>
        </w:rPr>
        <w:t xml:space="preserve">določa višino članarine za pogodbene partnerje, </w:t>
      </w:r>
    </w:p>
    <w:p w14:paraId="3566F746" w14:textId="77777777" w:rsidR="008B140D" w:rsidRPr="00665103" w:rsidRDefault="008B140D">
      <w:pPr>
        <w:pStyle w:val="Odstavekseznama"/>
        <w:numPr>
          <w:ilvl w:val="0"/>
          <w:numId w:val="12"/>
        </w:numPr>
        <w:spacing w:after="0" w:line="240" w:lineRule="auto"/>
        <w:rPr>
          <w:rFonts w:ascii="Arial" w:hAnsi="Arial" w:cs="Arial"/>
          <w:sz w:val="20"/>
          <w:szCs w:val="20"/>
        </w:rPr>
      </w:pPr>
      <w:r w:rsidRPr="00665103">
        <w:rPr>
          <w:rFonts w:ascii="Arial" w:hAnsi="Arial" w:cs="Arial"/>
          <w:sz w:val="20"/>
          <w:szCs w:val="20"/>
        </w:rPr>
        <w:t>opravlja druge naloge, določene s to pogodbo, drugimi splošnimi akti LAS ali predpisi, in naloge, ki mu jih naloži Skupščina.</w:t>
      </w:r>
    </w:p>
    <w:p w14:paraId="4A290E99" w14:textId="77777777" w:rsidR="008B140D" w:rsidRDefault="008B140D" w:rsidP="008B140D">
      <w:pPr>
        <w:spacing w:after="0"/>
        <w:jc w:val="both"/>
        <w:rPr>
          <w:rFonts w:ascii="Arial" w:hAnsi="Arial" w:cs="Arial"/>
          <w:sz w:val="20"/>
          <w:szCs w:val="20"/>
        </w:rPr>
      </w:pPr>
    </w:p>
    <w:p w14:paraId="2421D914" w14:textId="77777777" w:rsidR="008B140D" w:rsidRPr="008A42DC" w:rsidRDefault="008B140D" w:rsidP="008B140D">
      <w:pPr>
        <w:spacing w:after="0" w:line="240" w:lineRule="auto"/>
        <w:jc w:val="both"/>
        <w:rPr>
          <w:rFonts w:ascii="Arial" w:hAnsi="Arial" w:cs="Arial"/>
          <w:sz w:val="20"/>
          <w:szCs w:val="20"/>
        </w:rPr>
      </w:pPr>
      <w:r w:rsidRPr="008A42DC">
        <w:rPr>
          <w:rFonts w:ascii="Arial" w:hAnsi="Arial" w:cs="Arial"/>
          <w:sz w:val="20"/>
          <w:szCs w:val="20"/>
        </w:rPr>
        <w:t xml:space="preserve">Upravni odbor je odgovoren za pregledno in nepristransko sprejemanje svojih odločitev. Člani upravnega odbora odgovarjajo za obveznosti LAS, ki izhajajo iz ugotovljenih kršitev Upravnega odbora. Za svoje delo je Upravni odbor odgovoren Skupščini. </w:t>
      </w:r>
    </w:p>
    <w:p w14:paraId="41919168" w14:textId="77777777" w:rsidR="008B140D" w:rsidRPr="008A42DC" w:rsidRDefault="008B140D" w:rsidP="008B140D">
      <w:pPr>
        <w:spacing w:after="0" w:line="240" w:lineRule="auto"/>
        <w:jc w:val="both"/>
        <w:rPr>
          <w:rFonts w:ascii="Arial" w:hAnsi="Arial" w:cs="Arial"/>
          <w:sz w:val="20"/>
          <w:szCs w:val="20"/>
        </w:rPr>
      </w:pPr>
    </w:p>
    <w:p w14:paraId="08842504" w14:textId="77777777" w:rsidR="008B140D" w:rsidRPr="008A42DC" w:rsidRDefault="008B140D" w:rsidP="008B140D">
      <w:pPr>
        <w:spacing w:after="0" w:line="240" w:lineRule="auto"/>
        <w:jc w:val="both"/>
        <w:rPr>
          <w:rFonts w:ascii="Arial" w:hAnsi="Arial" w:cs="Arial"/>
          <w:sz w:val="20"/>
          <w:szCs w:val="20"/>
        </w:rPr>
      </w:pPr>
      <w:r w:rsidRPr="008A42DC">
        <w:rPr>
          <w:rFonts w:ascii="Arial" w:hAnsi="Arial" w:cs="Arial"/>
          <w:sz w:val="20"/>
          <w:szCs w:val="20"/>
        </w:rPr>
        <w:t>Če se član UO več kot 5x zaporedoma ne udeleži sej UO, lahko preostali člani UO s sklepom določijo, da se mu predčasno  prekine mandat in na njegovo mesto predlagajo drugega člana, ki pripada istemu sektorju.</w:t>
      </w:r>
    </w:p>
    <w:p w14:paraId="508CC2F3" w14:textId="77777777" w:rsidR="008B140D" w:rsidRPr="008A42DC" w:rsidRDefault="008B140D" w:rsidP="008B140D">
      <w:pPr>
        <w:spacing w:after="0"/>
        <w:jc w:val="both"/>
        <w:rPr>
          <w:rFonts w:ascii="Arial" w:hAnsi="Arial" w:cs="Arial"/>
          <w:sz w:val="20"/>
          <w:szCs w:val="20"/>
        </w:rPr>
      </w:pPr>
    </w:p>
    <w:p w14:paraId="431FBC78" w14:textId="77777777" w:rsidR="008B140D" w:rsidRDefault="008B140D" w:rsidP="008B140D">
      <w:pPr>
        <w:spacing w:after="0"/>
        <w:jc w:val="both"/>
        <w:rPr>
          <w:rFonts w:ascii="Arial" w:hAnsi="Arial" w:cs="Arial"/>
          <w:sz w:val="20"/>
          <w:szCs w:val="20"/>
        </w:rPr>
      </w:pPr>
      <w:r w:rsidRPr="00DE31C9">
        <w:rPr>
          <w:rFonts w:ascii="Arial" w:hAnsi="Arial" w:cs="Arial"/>
          <w:b/>
          <w:sz w:val="20"/>
          <w:szCs w:val="20"/>
          <w:u w:val="single"/>
        </w:rPr>
        <w:t>Predsednik</w:t>
      </w:r>
      <w:r w:rsidRPr="00DE31C9">
        <w:rPr>
          <w:rFonts w:ascii="Arial" w:hAnsi="Arial" w:cs="Arial"/>
          <w:sz w:val="20"/>
          <w:szCs w:val="20"/>
        </w:rPr>
        <w:t xml:space="preserve"> LAS je samostojen organ LAS, </w:t>
      </w:r>
      <w:r>
        <w:rPr>
          <w:rFonts w:ascii="Arial" w:hAnsi="Arial" w:cs="Arial"/>
          <w:sz w:val="20"/>
          <w:szCs w:val="20"/>
        </w:rPr>
        <w:t>je</w:t>
      </w:r>
      <w:r w:rsidRPr="00DE31C9">
        <w:rPr>
          <w:rFonts w:ascii="Arial" w:hAnsi="Arial" w:cs="Arial"/>
          <w:sz w:val="20"/>
          <w:szCs w:val="20"/>
        </w:rPr>
        <w:t xml:space="preserve"> pooblaščeni predstavnik in predstavlja ter zastopa LAS v razmerju do tretjih oseb. Predsednik je hkrati tudi predsednik upravnega odbora, ki zastopa in </w:t>
      </w:r>
      <w:r w:rsidRPr="00DE31C9">
        <w:rPr>
          <w:rFonts w:ascii="Arial" w:hAnsi="Arial" w:cs="Arial"/>
          <w:sz w:val="20"/>
          <w:szCs w:val="20"/>
        </w:rPr>
        <w:lastRenderedPageBreak/>
        <w:t xml:space="preserve">predstavlja LAS v javnosti in v pravnem prometu ter preko vodilnega partnerja sodeluje s pristojnimi ministrstvi in drugimi pristojnimi organi. </w:t>
      </w:r>
    </w:p>
    <w:p w14:paraId="338E196B" w14:textId="77777777" w:rsidR="008B140D" w:rsidRPr="008A42DC" w:rsidRDefault="008B140D" w:rsidP="008B140D">
      <w:pPr>
        <w:spacing w:after="0" w:line="240" w:lineRule="auto"/>
        <w:rPr>
          <w:rFonts w:ascii="Arial" w:hAnsi="Arial" w:cs="Arial"/>
          <w:sz w:val="20"/>
          <w:szCs w:val="20"/>
        </w:rPr>
      </w:pPr>
    </w:p>
    <w:p w14:paraId="6D71DED5" w14:textId="77777777" w:rsidR="008B140D" w:rsidRPr="008A42DC" w:rsidRDefault="008B140D" w:rsidP="008B140D">
      <w:pPr>
        <w:spacing w:after="0" w:line="240" w:lineRule="auto"/>
        <w:rPr>
          <w:rFonts w:ascii="Arial" w:hAnsi="Arial" w:cs="Arial"/>
          <w:sz w:val="20"/>
          <w:szCs w:val="20"/>
        </w:rPr>
      </w:pPr>
      <w:r w:rsidRPr="008A42DC">
        <w:rPr>
          <w:rFonts w:ascii="Arial" w:hAnsi="Arial" w:cs="Arial"/>
          <w:sz w:val="20"/>
          <w:szCs w:val="20"/>
        </w:rPr>
        <w:t>Predsednik ima sledeče naloge in pristojnosti:</w:t>
      </w:r>
    </w:p>
    <w:p w14:paraId="43AA1539" w14:textId="5D0A33B8" w:rsidR="008B140D" w:rsidRPr="00935594" w:rsidRDefault="008B140D" w:rsidP="00935594">
      <w:pPr>
        <w:numPr>
          <w:ilvl w:val="0"/>
          <w:numId w:val="12"/>
        </w:numPr>
        <w:spacing w:after="0" w:line="240" w:lineRule="auto"/>
        <w:rPr>
          <w:rFonts w:ascii="Arial" w:hAnsi="Arial" w:cs="Arial"/>
          <w:sz w:val="20"/>
          <w:szCs w:val="20"/>
        </w:rPr>
      </w:pPr>
      <w:r w:rsidRPr="008A42DC">
        <w:rPr>
          <w:rFonts w:ascii="Arial" w:hAnsi="Arial" w:cs="Arial"/>
          <w:sz w:val="20"/>
          <w:szCs w:val="20"/>
        </w:rPr>
        <w:t>samostojno in neomejeno predstavlja in zastopa LAS,</w:t>
      </w:r>
    </w:p>
    <w:p w14:paraId="6EFCFE93" w14:textId="77777777" w:rsidR="008B140D" w:rsidRPr="008A42DC" w:rsidRDefault="008B140D">
      <w:pPr>
        <w:pStyle w:val="Odstavekseznama"/>
        <w:numPr>
          <w:ilvl w:val="0"/>
          <w:numId w:val="12"/>
        </w:numPr>
        <w:spacing w:after="0" w:line="240" w:lineRule="auto"/>
        <w:jc w:val="both"/>
        <w:rPr>
          <w:rFonts w:ascii="Arial" w:hAnsi="Arial" w:cs="Arial"/>
          <w:sz w:val="20"/>
          <w:szCs w:val="20"/>
        </w:rPr>
      </w:pPr>
      <w:r w:rsidRPr="008A42DC">
        <w:rPr>
          <w:rFonts w:ascii="Arial" w:hAnsi="Arial" w:cs="Arial"/>
          <w:sz w:val="20"/>
          <w:szCs w:val="20"/>
        </w:rPr>
        <w:t>sklicuje in vodi seje Upravnega odbora LAS,</w:t>
      </w:r>
    </w:p>
    <w:p w14:paraId="7ABF498E" w14:textId="77777777" w:rsidR="008B140D" w:rsidRPr="008A42DC" w:rsidRDefault="008B140D">
      <w:pPr>
        <w:pStyle w:val="Odstavekseznama"/>
        <w:numPr>
          <w:ilvl w:val="0"/>
          <w:numId w:val="12"/>
        </w:numPr>
        <w:spacing w:after="0" w:line="240" w:lineRule="auto"/>
        <w:jc w:val="both"/>
        <w:rPr>
          <w:rFonts w:ascii="Arial" w:hAnsi="Arial" w:cs="Arial"/>
          <w:sz w:val="20"/>
          <w:szCs w:val="20"/>
        </w:rPr>
      </w:pPr>
      <w:r w:rsidRPr="008A42DC">
        <w:rPr>
          <w:rFonts w:ascii="Arial" w:hAnsi="Arial" w:cs="Arial"/>
          <w:sz w:val="20"/>
          <w:szCs w:val="20"/>
        </w:rPr>
        <w:t>skrbi za izvajanje sklepov Upravnega odbora,</w:t>
      </w:r>
    </w:p>
    <w:p w14:paraId="1775CC0B" w14:textId="77777777" w:rsidR="008B140D" w:rsidRPr="008A42DC" w:rsidRDefault="008B140D">
      <w:pPr>
        <w:pStyle w:val="Odstavekseznama"/>
        <w:numPr>
          <w:ilvl w:val="0"/>
          <w:numId w:val="12"/>
        </w:numPr>
        <w:spacing w:after="0" w:line="240" w:lineRule="auto"/>
        <w:jc w:val="both"/>
        <w:rPr>
          <w:rFonts w:ascii="Arial" w:hAnsi="Arial" w:cs="Arial"/>
          <w:sz w:val="20"/>
          <w:szCs w:val="20"/>
        </w:rPr>
      </w:pPr>
      <w:r w:rsidRPr="008A42DC">
        <w:rPr>
          <w:rFonts w:ascii="Arial" w:hAnsi="Arial" w:cs="Arial"/>
          <w:sz w:val="20"/>
          <w:szCs w:val="20"/>
        </w:rPr>
        <w:t>sklicuje in vodi seje Skupščine LAS in</w:t>
      </w:r>
    </w:p>
    <w:p w14:paraId="1D21746D" w14:textId="77777777" w:rsidR="008B140D" w:rsidRDefault="008B140D">
      <w:pPr>
        <w:pStyle w:val="Odstavekseznama"/>
        <w:numPr>
          <w:ilvl w:val="0"/>
          <w:numId w:val="12"/>
        </w:numPr>
        <w:spacing w:after="0" w:line="240" w:lineRule="auto"/>
        <w:rPr>
          <w:rFonts w:ascii="Arial" w:hAnsi="Arial" w:cs="Arial"/>
          <w:sz w:val="20"/>
          <w:szCs w:val="20"/>
        </w:rPr>
      </w:pPr>
      <w:r w:rsidRPr="008A42DC">
        <w:rPr>
          <w:rFonts w:ascii="Arial" w:hAnsi="Arial" w:cs="Arial"/>
          <w:sz w:val="20"/>
          <w:szCs w:val="20"/>
        </w:rPr>
        <w:t>opravlja druge naloge, določene s to pogodbo, drugimi splošnimi akti LAS ali predpisi, in naloge, ki mu jih naloži Upravni odbor ali Skupščina.</w:t>
      </w:r>
    </w:p>
    <w:p w14:paraId="277C3671" w14:textId="77777777" w:rsidR="008B140D" w:rsidRDefault="008B140D" w:rsidP="008B140D">
      <w:pPr>
        <w:spacing w:after="0" w:line="240" w:lineRule="auto"/>
        <w:rPr>
          <w:rFonts w:ascii="Arial" w:hAnsi="Arial" w:cs="Arial"/>
          <w:sz w:val="20"/>
          <w:szCs w:val="20"/>
        </w:rPr>
      </w:pPr>
    </w:p>
    <w:p w14:paraId="63415368" w14:textId="77777777" w:rsidR="008B140D" w:rsidRPr="008A42DC" w:rsidRDefault="008B140D" w:rsidP="008B140D">
      <w:pPr>
        <w:spacing w:after="0" w:line="240" w:lineRule="auto"/>
        <w:jc w:val="both"/>
        <w:rPr>
          <w:rFonts w:ascii="Arial" w:hAnsi="Arial" w:cs="Arial"/>
          <w:sz w:val="20"/>
          <w:szCs w:val="20"/>
        </w:rPr>
      </w:pPr>
      <w:r w:rsidRPr="008A42DC">
        <w:rPr>
          <w:rFonts w:ascii="Arial" w:hAnsi="Arial" w:cs="Arial"/>
          <w:sz w:val="20"/>
          <w:szCs w:val="20"/>
        </w:rPr>
        <w:t xml:space="preserve">Predsednik svoje delo opravlja v skladu z navodili Skupščine in Upravnega odbora. Predsednik lahko na podlagi pisnega pooblastila del svojih nalog prenese na vodilnega partnerja. Za svoje delo je Predsednik LAS odgovoren Skupščini in Upravnemu odboru. Predsedniku se lahko za opravljeno delo, naloge in odgovornosti izplačajo finančna sredstva, skladno s sklepom skupščine. </w:t>
      </w:r>
    </w:p>
    <w:p w14:paraId="5C29AC20" w14:textId="77777777" w:rsidR="008B140D" w:rsidRPr="008A42DC" w:rsidRDefault="008B140D" w:rsidP="008B140D">
      <w:pPr>
        <w:spacing w:after="0" w:line="240" w:lineRule="auto"/>
        <w:rPr>
          <w:rFonts w:ascii="Arial" w:hAnsi="Arial" w:cs="Arial"/>
          <w:sz w:val="20"/>
          <w:szCs w:val="20"/>
        </w:rPr>
      </w:pPr>
    </w:p>
    <w:p w14:paraId="45BD1E51" w14:textId="77777777" w:rsidR="008B140D" w:rsidRPr="00DE31C9" w:rsidRDefault="008B140D" w:rsidP="008B140D">
      <w:pPr>
        <w:spacing w:after="0"/>
        <w:jc w:val="both"/>
        <w:rPr>
          <w:rFonts w:ascii="Arial" w:hAnsi="Arial" w:cs="Arial"/>
          <w:sz w:val="20"/>
          <w:szCs w:val="20"/>
        </w:rPr>
      </w:pPr>
      <w:r w:rsidRPr="00DE31C9">
        <w:rPr>
          <w:rFonts w:ascii="Arial" w:hAnsi="Arial" w:cs="Arial"/>
          <w:sz w:val="20"/>
          <w:szCs w:val="20"/>
        </w:rPr>
        <w:t xml:space="preserve">Predsednika imenuje skupščina za obdobje </w:t>
      </w:r>
      <w:r>
        <w:rPr>
          <w:rFonts w:ascii="Arial" w:hAnsi="Arial" w:cs="Arial"/>
          <w:sz w:val="20"/>
          <w:szCs w:val="20"/>
        </w:rPr>
        <w:t>štirih</w:t>
      </w:r>
      <w:r w:rsidRPr="00DE31C9">
        <w:rPr>
          <w:rFonts w:ascii="Arial" w:hAnsi="Arial" w:cs="Arial"/>
          <w:sz w:val="20"/>
          <w:szCs w:val="20"/>
        </w:rPr>
        <w:t xml:space="preserve"> let. Predsednik</w:t>
      </w:r>
      <w:r>
        <w:rPr>
          <w:rFonts w:ascii="Arial" w:hAnsi="Arial" w:cs="Arial"/>
          <w:sz w:val="20"/>
          <w:szCs w:val="20"/>
        </w:rPr>
        <w:t xml:space="preserve"> v imenu LAS</w:t>
      </w:r>
      <w:r w:rsidRPr="00DE31C9">
        <w:rPr>
          <w:rFonts w:ascii="Arial" w:hAnsi="Arial" w:cs="Arial"/>
          <w:sz w:val="20"/>
          <w:szCs w:val="20"/>
        </w:rPr>
        <w:t xml:space="preserve"> podpisuje vse pravn</w:t>
      </w:r>
      <w:r>
        <w:rPr>
          <w:rFonts w:ascii="Arial" w:hAnsi="Arial" w:cs="Arial"/>
          <w:sz w:val="20"/>
          <w:szCs w:val="20"/>
        </w:rPr>
        <w:t>e</w:t>
      </w:r>
      <w:r w:rsidRPr="00DE31C9">
        <w:rPr>
          <w:rFonts w:ascii="Arial" w:hAnsi="Arial" w:cs="Arial"/>
          <w:sz w:val="20"/>
          <w:szCs w:val="20"/>
        </w:rPr>
        <w:t xml:space="preserve"> in zavezujoče listine in dokumente, sklepa pogodbe in podpisuje finančne transferje. </w:t>
      </w:r>
      <w:r>
        <w:rPr>
          <w:rFonts w:ascii="Arial" w:hAnsi="Arial" w:cs="Arial"/>
          <w:sz w:val="20"/>
          <w:szCs w:val="20"/>
        </w:rPr>
        <w:t>S</w:t>
      </w:r>
      <w:r w:rsidRPr="00DE31C9">
        <w:rPr>
          <w:rFonts w:ascii="Arial" w:hAnsi="Arial" w:cs="Arial"/>
          <w:sz w:val="20"/>
          <w:szCs w:val="20"/>
        </w:rPr>
        <w:t>klicuje in vodi seje upravnega odbora ter vodi seje skupščine.</w:t>
      </w:r>
      <w:r>
        <w:rPr>
          <w:rFonts w:ascii="Arial" w:hAnsi="Arial" w:cs="Arial"/>
          <w:sz w:val="20"/>
          <w:szCs w:val="20"/>
        </w:rPr>
        <w:t xml:space="preserve"> S</w:t>
      </w:r>
      <w:r w:rsidRPr="00DE31C9">
        <w:rPr>
          <w:rFonts w:ascii="Arial" w:hAnsi="Arial" w:cs="Arial"/>
          <w:sz w:val="20"/>
          <w:szCs w:val="20"/>
        </w:rPr>
        <w:t>kladno s sklepom skupščine</w:t>
      </w:r>
      <w:r>
        <w:rPr>
          <w:rFonts w:ascii="Arial" w:hAnsi="Arial" w:cs="Arial"/>
          <w:sz w:val="20"/>
          <w:szCs w:val="20"/>
        </w:rPr>
        <w:t>, se mu lahko za opravljeno delo, naloge in odgovornost, izplačajo finančna sredstva. S</w:t>
      </w:r>
      <w:r w:rsidRPr="00DE31C9">
        <w:rPr>
          <w:rFonts w:ascii="Arial" w:hAnsi="Arial" w:cs="Arial"/>
          <w:sz w:val="20"/>
          <w:szCs w:val="20"/>
        </w:rPr>
        <w:t>voje delo opravlja v skladu s sklepi, odločitvami in navodili skupščine, upravnega odbora in nadzornega odbora</w:t>
      </w:r>
      <w:r>
        <w:rPr>
          <w:rFonts w:ascii="Arial" w:hAnsi="Arial" w:cs="Arial"/>
          <w:sz w:val="20"/>
          <w:szCs w:val="20"/>
        </w:rPr>
        <w:t xml:space="preserve"> in njim tudi odgovarja.</w:t>
      </w:r>
    </w:p>
    <w:p w14:paraId="0340E957" w14:textId="77777777" w:rsidR="008B140D" w:rsidRPr="00DE31C9" w:rsidRDefault="008B140D" w:rsidP="008B140D">
      <w:pPr>
        <w:spacing w:after="0"/>
        <w:jc w:val="both"/>
        <w:rPr>
          <w:rFonts w:ascii="Arial" w:hAnsi="Arial" w:cs="Arial"/>
          <w:sz w:val="20"/>
          <w:szCs w:val="20"/>
        </w:rPr>
      </w:pPr>
    </w:p>
    <w:p w14:paraId="6C444EE6" w14:textId="77777777" w:rsidR="008B140D" w:rsidRPr="00DE31C9" w:rsidRDefault="008B140D" w:rsidP="008B140D">
      <w:pPr>
        <w:spacing w:after="0"/>
        <w:jc w:val="both"/>
        <w:rPr>
          <w:rFonts w:ascii="Arial" w:hAnsi="Arial" w:cs="Arial"/>
          <w:sz w:val="20"/>
          <w:szCs w:val="20"/>
        </w:rPr>
      </w:pPr>
      <w:r>
        <w:rPr>
          <w:rFonts w:ascii="Arial" w:hAnsi="Arial" w:cs="Arial"/>
          <w:b/>
          <w:sz w:val="20"/>
          <w:szCs w:val="20"/>
          <w:u w:val="single"/>
        </w:rPr>
        <w:t>Podpredsednik</w:t>
      </w:r>
      <w:r w:rsidRPr="00DE31C9">
        <w:rPr>
          <w:rFonts w:ascii="Arial" w:hAnsi="Arial" w:cs="Arial"/>
          <w:sz w:val="20"/>
          <w:szCs w:val="20"/>
        </w:rPr>
        <w:t xml:space="preserve"> LAS, v času predsednikove zadržanost</w:t>
      </w:r>
      <w:r>
        <w:rPr>
          <w:rFonts w:ascii="Arial" w:hAnsi="Arial" w:cs="Arial"/>
          <w:sz w:val="20"/>
          <w:szCs w:val="20"/>
        </w:rPr>
        <w:t xml:space="preserve">i, </w:t>
      </w:r>
      <w:r w:rsidRPr="00DE31C9">
        <w:rPr>
          <w:rFonts w:ascii="Arial" w:hAnsi="Arial" w:cs="Arial"/>
          <w:sz w:val="20"/>
          <w:szCs w:val="20"/>
        </w:rPr>
        <w:t>odsotnosti</w:t>
      </w:r>
      <w:r>
        <w:rPr>
          <w:rFonts w:ascii="Arial" w:hAnsi="Arial" w:cs="Arial"/>
          <w:sz w:val="20"/>
          <w:szCs w:val="20"/>
        </w:rPr>
        <w:t xml:space="preserve"> ali nezmožnosti za delo</w:t>
      </w:r>
      <w:r w:rsidRPr="00DE31C9">
        <w:rPr>
          <w:rFonts w:ascii="Arial" w:hAnsi="Arial" w:cs="Arial"/>
          <w:sz w:val="20"/>
          <w:szCs w:val="20"/>
        </w:rPr>
        <w:t xml:space="preserve">, opravlja funkcijo predsednika, v skladu </w:t>
      </w:r>
      <w:r>
        <w:rPr>
          <w:rFonts w:ascii="Arial" w:hAnsi="Arial" w:cs="Arial"/>
          <w:sz w:val="20"/>
          <w:szCs w:val="20"/>
        </w:rPr>
        <w:t>z njegovimi</w:t>
      </w:r>
      <w:r w:rsidRPr="00DE31C9">
        <w:rPr>
          <w:rFonts w:ascii="Arial" w:hAnsi="Arial" w:cs="Arial"/>
          <w:sz w:val="20"/>
          <w:szCs w:val="20"/>
        </w:rPr>
        <w:t xml:space="preserve"> pooblastili. </w:t>
      </w:r>
      <w:r>
        <w:rPr>
          <w:rFonts w:ascii="Arial" w:hAnsi="Arial" w:cs="Arial"/>
          <w:sz w:val="20"/>
          <w:szCs w:val="20"/>
        </w:rPr>
        <w:t>Podpredsednik</w:t>
      </w:r>
      <w:r w:rsidRPr="00DE31C9">
        <w:rPr>
          <w:rFonts w:ascii="Arial" w:hAnsi="Arial" w:cs="Arial"/>
          <w:sz w:val="20"/>
          <w:szCs w:val="20"/>
        </w:rPr>
        <w:t xml:space="preserve"> je hkrati tudi namestnik predsednika upravnega odbora, ki v času odsotnosti predsednika sklicuje seje </w:t>
      </w:r>
      <w:r>
        <w:rPr>
          <w:rFonts w:ascii="Arial" w:hAnsi="Arial" w:cs="Arial"/>
          <w:sz w:val="20"/>
          <w:szCs w:val="20"/>
        </w:rPr>
        <w:t>upravnega odbora</w:t>
      </w:r>
      <w:r w:rsidRPr="00DE31C9">
        <w:rPr>
          <w:rFonts w:ascii="Arial" w:hAnsi="Arial" w:cs="Arial"/>
          <w:sz w:val="20"/>
          <w:szCs w:val="20"/>
        </w:rPr>
        <w:t xml:space="preserve">, jih vodi ter podpisuje odločitve upravnega odbora, ki so izdani kot sklepi v pisni obliki. </w:t>
      </w:r>
      <w:r>
        <w:rPr>
          <w:rFonts w:ascii="Arial" w:hAnsi="Arial" w:cs="Arial"/>
          <w:sz w:val="20"/>
          <w:szCs w:val="20"/>
        </w:rPr>
        <w:t xml:space="preserve"> Za svoje delo je Podpredsednik odgovoren Skupščini, Upravnemu odboru in Predsedniku.</w:t>
      </w:r>
    </w:p>
    <w:p w14:paraId="1393B26A" w14:textId="77777777" w:rsidR="008B140D" w:rsidRPr="00DE31C9" w:rsidRDefault="008B140D" w:rsidP="008B140D">
      <w:pPr>
        <w:spacing w:after="0"/>
        <w:jc w:val="both"/>
        <w:rPr>
          <w:rFonts w:ascii="Arial" w:hAnsi="Arial" w:cs="Arial"/>
          <w:sz w:val="20"/>
          <w:szCs w:val="20"/>
        </w:rPr>
      </w:pPr>
    </w:p>
    <w:p w14:paraId="2430436F" w14:textId="77777777" w:rsidR="008B140D" w:rsidRDefault="008B140D" w:rsidP="008B140D">
      <w:pPr>
        <w:spacing w:after="0"/>
        <w:jc w:val="both"/>
        <w:rPr>
          <w:rFonts w:ascii="Arial" w:hAnsi="Arial" w:cs="Arial"/>
          <w:sz w:val="20"/>
          <w:szCs w:val="20"/>
        </w:rPr>
      </w:pPr>
      <w:r w:rsidRPr="00DE31C9">
        <w:rPr>
          <w:rFonts w:ascii="Arial" w:hAnsi="Arial" w:cs="Arial"/>
          <w:b/>
          <w:sz w:val="20"/>
          <w:szCs w:val="20"/>
          <w:u w:val="single"/>
        </w:rPr>
        <w:t>Nadzorni odbor</w:t>
      </w:r>
      <w:r w:rsidRPr="00DE31C9">
        <w:rPr>
          <w:rFonts w:ascii="Arial" w:hAnsi="Arial" w:cs="Arial"/>
          <w:sz w:val="20"/>
          <w:szCs w:val="20"/>
        </w:rPr>
        <w:t xml:space="preserve"> </w:t>
      </w:r>
    </w:p>
    <w:p w14:paraId="6A97B244" w14:textId="77777777" w:rsidR="008B140D" w:rsidRDefault="008B140D" w:rsidP="008B140D">
      <w:pPr>
        <w:spacing w:after="0"/>
        <w:jc w:val="both"/>
        <w:rPr>
          <w:rFonts w:ascii="Arial" w:hAnsi="Arial" w:cs="Arial"/>
          <w:sz w:val="20"/>
          <w:szCs w:val="20"/>
        </w:rPr>
      </w:pPr>
    </w:p>
    <w:p w14:paraId="589EDCB4" w14:textId="77777777" w:rsidR="008B140D" w:rsidRPr="008A42DC" w:rsidRDefault="008B140D" w:rsidP="008B140D">
      <w:pPr>
        <w:spacing w:after="0" w:line="240" w:lineRule="auto"/>
        <w:rPr>
          <w:rFonts w:ascii="Arial" w:hAnsi="Arial" w:cs="Arial"/>
          <w:sz w:val="20"/>
          <w:szCs w:val="20"/>
        </w:rPr>
      </w:pPr>
      <w:r w:rsidRPr="008A42DC">
        <w:rPr>
          <w:rFonts w:ascii="Arial" w:hAnsi="Arial" w:cs="Arial"/>
          <w:sz w:val="20"/>
          <w:szCs w:val="20"/>
        </w:rPr>
        <w:t>Nadzorni odbor je nadzorni organ LAS, ki ga sestavljajo:</w:t>
      </w:r>
    </w:p>
    <w:p w14:paraId="6185C4D9" w14:textId="77777777" w:rsidR="008B140D" w:rsidRPr="008A42DC" w:rsidRDefault="008B140D">
      <w:pPr>
        <w:pStyle w:val="Odstavekseznama"/>
        <w:numPr>
          <w:ilvl w:val="0"/>
          <w:numId w:val="12"/>
        </w:numPr>
        <w:spacing w:after="0" w:line="240" w:lineRule="auto"/>
        <w:jc w:val="both"/>
        <w:rPr>
          <w:rFonts w:ascii="Arial" w:hAnsi="Arial" w:cs="Arial"/>
          <w:sz w:val="20"/>
          <w:szCs w:val="20"/>
        </w:rPr>
      </w:pPr>
      <w:r w:rsidRPr="008A42DC">
        <w:rPr>
          <w:rFonts w:ascii="Arial" w:hAnsi="Arial" w:cs="Arial"/>
          <w:sz w:val="20"/>
          <w:szCs w:val="20"/>
        </w:rPr>
        <w:t>en predstavnika javnega sektorja,</w:t>
      </w:r>
    </w:p>
    <w:p w14:paraId="63DDA267" w14:textId="77777777" w:rsidR="008B140D" w:rsidRPr="008A42DC" w:rsidRDefault="008B140D">
      <w:pPr>
        <w:pStyle w:val="Odstavekseznama"/>
        <w:numPr>
          <w:ilvl w:val="0"/>
          <w:numId w:val="12"/>
        </w:numPr>
        <w:spacing w:after="0" w:line="240" w:lineRule="auto"/>
        <w:jc w:val="both"/>
        <w:rPr>
          <w:rFonts w:ascii="Arial" w:hAnsi="Arial" w:cs="Arial"/>
          <w:sz w:val="20"/>
          <w:szCs w:val="20"/>
        </w:rPr>
      </w:pPr>
      <w:r w:rsidRPr="008A42DC">
        <w:rPr>
          <w:rFonts w:ascii="Arial" w:hAnsi="Arial" w:cs="Arial"/>
          <w:sz w:val="20"/>
          <w:szCs w:val="20"/>
        </w:rPr>
        <w:t>en predstavnika gospodarskega sektorja in</w:t>
      </w:r>
    </w:p>
    <w:p w14:paraId="48AC46FF" w14:textId="77777777" w:rsidR="008B140D" w:rsidRPr="008A42DC" w:rsidRDefault="008B140D">
      <w:pPr>
        <w:pStyle w:val="Odstavekseznama"/>
        <w:numPr>
          <w:ilvl w:val="0"/>
          <w:numId w:val="12"/>
        </w:numPr>
        <w:spacing w:after="0" w:line="240" w:lineRule="auto"/>
        <w:jc w:val="both"/>
        <w:rPr>
          <w:rFonts w:ascii="Arial" w:hAnsi="Arial" w:cs="Arial"/>
          <w:sz w:val="20"/>
          <w:szCs w:val="20"/>
        </w:rPr>
      </w:pPr>
      <w:r w:rsidRPr="008A42DC">
        <w:rPr>
          <w:rFonts w:ascii="Arial" w:hAnsi="Arial" w:cs="Arial"/>
          <w:sz w:val="20"/>
          <w:szCs w:val="20"/>
        </w:rPr>
        <w:t>en predstavnika zasebnega sektorja.</w:t>
      </w:r>
    </w:p>
    <w:p w14:paraId="142C8EF7" w14:textId="77777777" w:rsidR="008B140D" w:rsidRDefault="008B140D" w:rsidP="008B140D">
      <w:pPr>
        <w:spacing w:after="0" w:line="240" w:lineRule="auto"/>
        <w:jc w:val="both"/>
      </w:pPr>
    </w:p>
    <w:p w14:paraId="0C75438B" w14:textId="77777777" w:rsidR="008B140D" w:rsidRPr="00C75039" w:rsidRDefault="008B140D" w:rsidP="008B140D">
      <w:pPr>
        <w:spacing w:after="0" w:line="240" w:lineRule="auto"/>
        <w:jc w:val="both"/>
        <w:rPr>
          <w:rFonts w:ascii="Arial" w:hAnsi="Arial" w:cs="Arial"/>
          <w:sz w:val="20"/>
          <w:szCs w:val="20"/>
        </w:rPr>
      </w:pPr>
      <w:r w:rsidRPr="00C75039">
        <w:rPr>
          <w:rFonts w:ascii="Arial" w:hAnsi="Arial" w:cs="Arial"/>
          <w:sz w:val="20"/>
          <w:szCs w:val="20"/>
        </w:rPr>
        <w:t xml:space="preserve">Nadzorni odbor ima lahko tudi enega nadomestnega člana, ki nadomešča člana iz prejšnjega odstavka sodeluje pri delu nadzornega odbora, nima pa pravice odločanja, ko so na seji nadzornega odbora prisotni člani iz prejšnje točke. </w:t>
      </w:r>
      <w:r>
        <w:rPr>
          <w:rFonts w:ascii="Arial" w:hAnsi="Arial" w:cs="Arial"/>
          <w:sz w:val="20"/>
          <w:szCs w:val="20"/>
        </w:rPr>
        <w:t xml:space="preserve">Mandat članom Nadzornega odbora je štiri leta. </w:t>
      </w:r>
    </w:p>
    <w:p w14:paraId="09ACEC9D" w14:textId="77777777" w:rsidR="008B140D" w:rsidRPr="00C75039" w:rsidRDefault="008B140D" w:rsidP="008B140D">
      <w:pPr>
        <w:spacing w:after="0" w:line="240" w:lineRule="auto"/>
        <w:jc w:val="both"/>
        <w:rPr>
          <w:rFonts w:ascii="Arial" w:hAnsi="Arial" w:cs="Arial"/>
          <w:sz w:val="20"/>
          <w:szCs w:val="20"/>
        </w:rPr>
      </w:pPr>
    </w:p>
    <w:p w14:paraId="49FDF097" w14:textId="77777777" w:rsidR="008B140D" w:rsidRPr="00C75039" w:rsidRDefault="008B140D" w:rsidP="008B140D">
      <w:pPr>
        <w:spacing w:after="0" w:line="240" w:lineRule="auto"/>
        <w:jc w:val="both"/>
        <w:rPr>
          <w:rFonts w:ascii="Arial" w:hAnsi="Arial" w:cs="Arial"/>
          <w:sz w:val="20"/>
          <w:szCs w:val="20"/>
        </w:rPr>
      </w:pPr>
      <w:r w:rsidRPr="00C75039">
        <w:rPr>
          <w:rFonts w:ascii="Arial" w:hAnsi="Arial" w:cs="Arial"/>
          <w:sz w:val="20"/>
          <w:szCs w:val="20"/>
        </w:rPr>
        <w:t xml:space="preserve">Člani Nadzornega odbora med seboj izberejo predsednika Nadzornega odbora, ki vodi delo Nadzornega odbora. Nadzorni odbor veljavno odloča, ko je na seji prisotna več kot polovica članov.  </w:t>
      </w:r>
    </w:p>
    <w:p w14:paraId="2E03BB7B" w14:textId="77777777" w:rsidR="008B140D" w:rsidRPr="00C75039" w:rsidRDefault="008B140D" w:rsidP="008B140D">
      <w:pPr>
        <w:spacing w:after="0" w:line="240" w:lineRule="auto"/>
        <w:jc w:val="both"/>
        <w:rPr>
          <w:rFonts w:ascii="Arial" w:hAnsi="Arial" w:cs="Arial"/>
          <w:sz w:val="20"/>
          <w:szCs w:val="20"/>
        </w:rPr>
      </w:pPr>
    </w:p>
    <w:p w14:paraId="603C235E" w14:textId="77777777" w:rsidR="008B140D" w:rsidRPr="00C75039" w:rsidRDefault="008B140D" w:rsidP="008B140D">
      <w:pPr>
        <w:spacing w:after="0" w:line="240" w:lineRule="auto"/>
        <w:jc w:val="both"/>
        <w:rPr>
          <w:rFonts w:ascii="Arial" w:hAnsi="Arial" w:cs="Arial"/>
          <w:sz w:val="20"/>
          <w:szCs w:val="20"/>
        </w:rPr>
      </w:pPr>
      <w:r w:rsidRPr="00C75039">
        <w:rPr>
          <w:rFonts w:ascii="Arial" w:hAnsi="Arial" w:cs="Arial"/>
          <w:sz w:val="20"/>
          <w:szCs w:val="20"/>
        </w:rPr>
        <w:t>Član Nadzornega odbora ne more biti član Upravnega odbora, oseba, ki opravlja pravne ali finančno-računovodske posle za LAS, oseba, ki opravlja delo pri vodilnem partnerju.</w:t>
      </w:r>
    </w:p>
    <w:p w14:paraId="7E25A423" w14:textId="77777777" w:rsidR="008B140D" w:rsidRDefault="008B140D" w:rsidP="008B140D">
      <w:pPr>
        <w:spacing w:after="0" w:line="240" w:lineRule="auto"/>
        <w:jc w:val="both"/>
      </w:pPr>
    </w:p>
    <w:p w14:paraId="0516CE80" w14:textId="77777777" w:rsidR="008B140D" w:rsidRPr="00C75039" w:rsidRDefault="008B140D" w:rsidP="008B140D">
      <w:pPr>
        <w:spacing w:after="0" w:line="240" w:lineRule="auto"/>
        <w:jc w:val="both"/>
        <w:rPr>
          <w:rFonts w:ascii="Arial" w:hAnsi="Arial" w:cs="Arial"/>
          <w:sz w:val="20"/>
          <w:szCs w:val="20"/>
        </w:rPr>
      </w:pPr>
      <w:r w:rsidRPr="00C75039">
        <w:rPr>
          <w:rFonts w:ascii="Arial" w:hAnsi="Arial" w:cs="Arial"/>
          <w:sz w:val="20"/>
          <w:szCs w:val="20"/>
        </w:rPr>
        <w:t>Nadzorni odbor skliče predsednik Nadzornega odbora glede na potrebe LAS. Predsednik Nadzornega odbora skliče Nadzorni odbor na pisno zahtevo ene tretjine članov Nadzornega odbora, Upravnega odbora ali vodilnega partnerja. Zahteva mora vsebovati vzroke za sklic in predlog sklepov. Če predsednik Nadzornega odbora na podlagi zahteve ne skliče Nadzornega odbora na način, da ta zaseda v 15 dneh od prejema zahteve, lahko Nadzorni odbor skličejo člani Nadzornega odbora, Upravni odbor ali vodilni partner, ki so sklic zahtevali. Tako sklican Nadzorni obor lahko odloča samo o zadevah, za katere je sklican.</w:t>
      </w:r>
    </w:p>
    <w:p w14:paraId="56FCBAAC" w14:textId="77777777" w:rsidR="008B140D" w:rsidRDefault="008B140D" w:rsidP="008B140D">
      <w:pPr>
        <w:spacing w:after="0" w:line="240" w:lineRule="auto"/>
        <w:jc w:val="both"/>
      </w:pPr>
    </w:p>
    <w:p w14:paraId="38923ED6" w14:textId="77777777" w:rsidR="008B140D" w:rsidRPr="00C75039" w:rsidRDefault="008B140D" w:rsidP="008B140D">
      <w:pPr>
        <w:spacing w:after="0" w:line="240" w:lineRule="auto"/>
        <w:jc w:val="both"/>
        <w:rPr>
          <w:rFonts w:ascii="Arial" w:hAnsi="Arial" w:cs="Arial"/>
          <w:sz w:val="20"/>
          <w:szCs w:val="20"/>
        </w:rPr>
      </w:pPr>
      <w:r w:rsidRPr="00C75039">
        <w:rPr>
          <w:rFonts w:ascii="Arial" w:hAnsi="Arial" w:cs="Arial"/>
          <w:sz w:val="20"/>
          <w:szCs w:val="20"/>
        </w:rPr>
        <w:t>Vabilo na sejo Nadzornega odbora se pošlje članom Nadzornega odbora najmanj sedem dni pred sejo na elektronski naslov, kot so ga ti sporočili LAS. Skupaj z vabilom se pošlje tudi dnevni red in gradiva, potrebna za odločanje. Izjemoma, se gradivo lahko predstavi na seji Nadzornega odbora, kadar ga iz objektivnih razlogov ni mogoče pripraviti prej.</w:t>
      </w:r>
    </w:p>
    <w:p w14:paraId="5D81763A" w14:textId="77777777" w:rsidR="008B140D" w:rsidRDefault="008B140D" w:rsidP="008B140D">
      <w:pPr>
        <w:spacing w:after="0" w:line="240" w:lineRule="auto"/>
        <w:jc w:val="both"/>
      </w:pPr>
    </w:p>
    <w:p w14:paraId="4AA16AC8" w14:textId="77777777" w:rsidR="008B140D" w:rsidRPr="00C75039" w:rsidRDefault="008B140D" w:rsidP="008B140D">
      <w:pPr>
        <w:spacing w:after="0" w:line="240" w:lineRule="auto"/>
        <w:jc w:val="both"/>
        <w:rPr>
          <w:rFonts w:ascii="Arial" w:hAnsi="Arial" w:cs="Arial"/>
          <w:sz w:val="20"/>
          <w:szCs w:val="20"/>
        </w:rPr>
      </w:pPr>
      <w:r w:rsidRPr="00C75039">
        <w:rPr>
          <w:rFonts w:ascii="Arial" w:hAnsi="Arial" w:cs="Arial"/>
          <w:sz w:val="20"/>
          <w:szCs w:val="20"/>
        </w:rPr>
        <w:t>Nadzorni odbor ima sledeče naloge in pristojnosti:</w:t>
      </w:r>
    </w:p>
    <w:p w14:paraId="2D8A6116" w14:textId="77777777" w:rsidR="008B140D" w:rsidRPr="00C75039" w:rsidRDefault="008B140D">
      <w:pPr>
        <w:pStyle w:val="Odstavekseznama"/>
        <w:numPr>
          <w:ilvl w:val="0"/>
          <w:numId w:val="12"/>
        </w:numPr>
        <w:spacing w:after="0" w:line="240" w:lineRule="auto"/>
        <w:jc w:val="both"/>
        <w:rPr>
          <w:rFonts w:ascii="Arial" w:hAnsi="Arial" w:cs="Arial"/>
          <w:sz w:val="20"/>
          <w:szCs w:val="20"/>
        </w:rPr>
      </w:pPr>
      <w:r w:rsidRPr="00C75039">
        <w:rPr>
          <w:rFonts w:ascii="Arial" w:hAnsi="Arial" w:cs="Arial"/>
          <w:sz w:val="20"/>
          <w:szCs w:val="20"/>
        </w:rPr>
        <w:t>nadzira finančno in materialno poslovanje LAS,</w:t>
      </w:r>
    </w:p>
    <w:p w14:paraId="30BB4815" w14:textId="77777777" w:rsidR="008B140D" w:rsidRPr="00C75039" w:rsidRDefault="008B140D">
      <w:pPr>
        <w:pStyle w:val="Odstavekseznama"/>
        <w:numPr>
          <w:ilvl w:val="0"/>
          <w:numId w:val="12"/>
        </w:numPr>
        <w:spacing w:after="0" w:line="240" w:lineRule="auto"/>
        <w:jc w:val="both"/>
        <w:rPr>
          <w:rFonts w:ascii="Arial" w:hAnsi="Arial" w:cs="Arial"/>
          <w:sz w:val="20"/>
          <w:szCs w:val="20"/>
        </w:rPr>
      </w:pPr>
      <w:r w:rsidRPr="00C75039">
        <w:rPr>
          <w:rFonts w:ascii="Arial" w:hAnsi="Arial" w:cs="Arial"/>
          <w:sz w:val="20"/>
          <w:szCs w:val="20"/>
        </w:rPr>
        <w:t>nadzira delo Predsednika, Podpredsednika in Upravnega odbora,</w:t>
      </w:r>
    </w:p>
    <w:p w14:paraId="1BC92539" w14:textId="77777777" w:rsidR="008B140D" w:rsidRPr="00C75039" w:rsidRDefault="008B140D">
      <w:pPr>
        <w:pStyle w:val="Odstavekseznama"/>
        <w:numPr>
          <w:ilvl w:val="0"/>
          <w:numId w:val="12"/>
        </w:numPr>
        <w:spacing w:after="0" w:line="240" w:lineRule="auto"/>
        <w:jc w:val="both"/>
        <w:rPr>
          <w:rFonts w:ascii="Arial" w:hAnsi="Arial" w:cs="Arial"/>
          <w:sz w:val="20"/>
          <w:szCs w:val="20"/>
        </w:rPr>
      </w:pPr>
      <w:r w:rsidRPr="00C75039">
        <w:rPr>
          <w:rFonts w:ascii="Arial" w:hAnsi="Arial" w:cs="Arial"/>
          <w:sz w:val="20"/>
          <w:szCs w:val="20"/>
        </w:rPr>
        <w:t>nadzira delo vodilnega partnerja,</w:t>
      </w:r>
    </w:p>
    <w:p w14:paraId="0EA5BC26" w14:textId="77777777" w:rsidR="008B140D" w:rsidRPr="00C75039" w:rsidRDefault="008B140D">
      <w:pPr>
        <w:pStyle w:val="Odstavekseznama"/>
        <w:numPr>
          <w:ilvl w:val="0"/>
          <w:numId w:val="12"/>
        </w:numPr>
        <w:spacing w:after="0" w:line="240" w:lineRule="auto"/>
        <w:jc w:val="both"/>
        <w:rPr>
          <w:rFonts w:ascii="Arial" w:hAnsi="Arial" w:cs="Arial"/>
          <w:sz w:val="20"/>
          <w:szCs w:val="20"/>
        </w:rPr>
      </w:pPr>
      <w:r w:rsidRPr="00C75039">
        <w:rPr>
          <w:rFonts w:ascii="Arial" w:hAnsi="Arial" w:cs="Arial"/>
          <w:sz w:val="20"/>
          <w:szCs w:val="20"/>
        </w:rPr>
        <w:t>nadzira gospodarnost in zakonitost poslovanja LAS ter izvajanje SLR,</w:t>
      </w:r>
    </w:p>
    <w:p w14:paraId="072FB960" w14:textId="77777777" w:rsidR="008B140D" w:rsidRPr="00C75039" w:rsidRDefault="008B140D">
      <w:pPr>
        <w:pStyle w:val="Odstavekseznama"/>
        <w:numPr>
          <w:ilvl w:val="0"/>
          <w:numId w:val="12"/>
        </w:numPr>
        <w:spacing w:after="0" w:line="240" w:lineRule="auto"/>
        <w:jc w:val="both"/>
        <w:rPr>
          <w:rFonts w:ascii="Arial" w:hAnsi="Arial" w:cs="Arial"/>
          <w:sz w:val="20"/>
          <w:szCs w:val="20"/>
        </w:rPr>
      </w:pPr>
      <w:r w:rsidRPr="00C75039">
        <w:rPr>
          <w:rFonts w:ascii="Arial" w:hAnsi="Arial" w:cs="Arial"/>
          <w:sz w:val="20"/>
          <w:szCs w:val="20"/>
        </w:rPr>
        <w:t>na zahtevo Predsednika ali Upravnega odbora poda oceno o pravilnosti ali gospodarnosti posameznega posla LAS ali delovanja vodilnega partnerja,</w:t>
      </w:r>
    </w:p>
    <w:p w14:paraId="4CE75ADC" w14:textId="77777777" w:rsidR="008B140D" w:rsidRPr="00C75039" w:rsidRDefault="008B140D">
      <w:pPr>
        <w:pStyle w:val="Odstavekseznama"/>
        <w:numPr>
          <w:ilvl w:val="0"/>
          <w:numId w:val="12"/>
        </w:numPr>
        <w:spacing w:after="0" w:line="240" w:lineRule="auto"/>
        <w:jc w:val="both"/>
        <w:rPr>
          <w:rFonts w:ascii="Arial" w:hAnsi="Arial" w:cs="Arial"/>
          <w:sz w:val="20"/>
          <w:szCs w:val="20"/>
        </w:rPr>
      </w:pPr>
      <w:r w:rsidRPr="00C75039">
        <w:rPr>
          <w:rFonts w:ascii="Arial" w:hAnsi="Arial" w:cs="Arial"/>
          <w:sz w:val="20"/>
          <w:szCs w:val="20"/>
        </w:rPr>
        <w:t>najmanj enkrat letno o svojem delu poroča Skupščini,</w:t>
      </w:r>
    </w:p>
    <w:p w14:paraId="62959298" w14:textId="77777777" w:rsidR="008B140D" w:rsidRPr="00C75039" w:rsidRDefault="008B140D">
      <w:pPr>
        <w:pStyle w:val="Odstavekseznama"/>
        <w:numPr>
          <w:ilvl w:val="0"/>
          <w:numId w:val="12"/>
        </w:numPr>
        <w:spacing w:after="0" w:line="240" w:lineRule="auto"/>
        <w:jc w:val="both"/>
        <w:rPr>
          <w:rFonts w:ascii="Arial" w:hAnsi="Arial" w:cs="Arial"/>
          <w:sz w:val="20"/>
          <w:szCs w:val="20"/>
        </w:rPr>
      </w:pPr>
      <w:r w:rsidRPr="00C75039">
        <w:rPr>
          <w:rFonts w:ascii="Arial" w:hAnsi="Arial" w:cs="Arial"/>
          <w:sz w:val="20"/>
          <w:szCs w:val="20"/>
        </w:rPr>
        <w:t>pred sprejemom letnega poročila o delu in finančnega poročila LAS, poda Skupščini svoje mnenje o obeh poročilih,</w:t>
      </w:r>
    </w:p>
    <w:p w14:paraId="1F25C7E8" w14:textId="77777777" w:rsidR="008B140D" w:rsidRPr="00C75039" w:rsidRDefault="008B140D">
      <w:pPr>
        <w:pStyle w:val="Odstavekseznama"/>
        <w:numPr>
          <w:ilvl w:val="0"/>
          <w:numId w:val="12"/>
        </w:numPr>
        <w:spacing w:after="0" w:line="240" w:lineRule="auto"/>
        <w:jc w:val="both"/>
        <w:rPr>
          <w:rFonts w:ascii="Arial" w:hAnsi="Arial" w:cs="Arial"/>
          <w:sz w:val="20"/>
          <w:szCs w:val="20"/>
        </w:rPr>
      </w:pPr>
      <w:r w:rsidRPr="00C75039">
        <w:rPr>
          <w:rFonts w:ascii="Arial" w:hAnsi="Arial" w:cs="Arial"/>
          <w:sz w:val="20"/>
          <w:szCs w:val="20"/>
        </w:rPr>
        <w:t>daje Upravnemu odboru soglasje k letnemu načrtu aktivnosti LAS,</w:t>
      </w:r>
    </w:p>
    <w:p w14:paraId="0772DE56" w14:textId="77777777" w:rsidR="008B140D" w:rsidRPr="00C75039" w:rsidRDefault="008B140D">
      <w:pPr>
        <w:pStyle w:val="Odstavekseznama"/>
        <w:numPr>
          <w:ilvl w:val="0"/>
          <w:numId w:val="12"/>
        </w:numPr>
        <w:spacing w:after="0" w:line="240" w:lineRule="auto"/>
        <w:rPr>
          <w:rFonts w:ascii="Arial" w:hAnsi="Arial" w:cs="Arial"/>
          <w:sz w:val="20"/>
          <w:szCs w:val="20"/>
        </w:rPr>
      </w:pPr>
      <w:r w:rsidRPr="00C75039">
        <w:rPr>
          <w:rFonts w:ascii="Arial" w:hAnsi="Arial" w:cs="Arial"/>
          <w:sz w:val="20"/>
          <w:szCs w:val="20"/>
        </w:rPr>
        <w:t xml:space="preserve">opravlja druge naloge, določene s to pogodbo, drugimi splošnimi akti LAS ali predpisi. </w:t>
      </w:r>
    </w:p>
    <w:p w14:paraId="5CC82E8E" w14:textId="77777777" w:rsidR="008B140D" w:rsidRDefault="008B140D" w:rsidP="008B140D">
      <w:pPr>
        <w:spacing w:after="0" w:line="240" w:lineRule="auto"/>
        <w:jc w:val="both"/>
      </w:pPr>
    </w:p>
    <w:p w14:paraId="06AEE8F6" w14:textId="77777777" w:rsidR="008B140D" w:rsidRPr="00C75039" w:rsidRDefault="008B140D" w:rsidP="008B140D">
      <w:pPr>
        <w:spacing w:after="0" w:line="240" w:lineRule="auto"/>
        <w:jc w:val="both"/>
        <w:rPr>
          <w:rFonts w:ascii="Arial" w:hAnsi="Arial" w:cs="Arial"/>
          <w:sz w:val="20"/>
          <w:szCs w:val="20"/>
        </w:rPr>
      </w:pPr>
      <w:r w:rsidRPr="00C75039">
        <w:rPr>
          <w:rFonts w:ascii="Arial" w:hAnsi="Arial" w:cs="Arial"/>
          <w:sz w:val="20"/>
          <w:szCs w:val="20"/>
        </w:rPr>
        <w:t>Člani Nadzornega odbora lahko sodelujejo na sejah Upravnega odbora brez pravice glasovanja. Nadzorni odbor ima pravico do vpogleda v vse listine in dokumentacijo LAS. Za svoje delo je Nadzorni odbor odgovoren Skupščini.</w:t>
      </w:r>
    </w:p>
    <w:p w14:paraId="7F2BE401" w14:textId="77777777" w:rsidR="008B140D" w:rsidRDefault="008B140D" w:rsidP="008B140D">
      <w:pPr>
        <w:spacing w:after="0"/>
        <w:jc w:val="both"/>
        <w:rPr>
          <w:rFonts w:ascii="Arial" w:hAnsi="Arial" w:cs="Arial"/>
          <w:sz w:val="20"/>
          <w:szCs w:val="20"/>
        </w:rPr>
      </w:pPr>
    </w:p>
    <w:p w14:paraId="51D6F4DF" w14:textId="77777777" w:rsidR="008B140D" w:rsidRDefault="008B140D" w:rsidP="008B140D">
      <w:pPr>
        <w:spacing w:after="0"/>
        <w:jc w:val="both"/>
        <w:rPr>
          <w:rFonts w:ascii="Arial" w:hAnsi="Arial" w:cs="Arial"/>
          <w:b/>
          <w:bCs/>
          <w:sz w:val="20"/>
          <w:szCs w:val="20"/>
          <w:u w:val="single"/>
        </w:rPr>
      </w:pPr>
      <w:r w:rsidRPr="00C75039">
        <w:rPr>
          <w:rFonts w:ascii="Arial" w:hAnsi="Arial" w:cs="Arial"/>
          <w:b/>
          <w:bCs/>
          <w:sz w:val="20"/>
          <w:szCs w:val="20"/>
          <w:u w:val="single"/>
        </w:rPr>
        <w:t xml:space="preserve">Ocenjevalna komisija </w:t>
      </w:r>
    </w:p>
    <w:p w14:paraId="3E7CE840" w14:textId="77777777" w:rsidR="008B140D" w:rsidRDefault="008B140D" w:rsidP="008B140D">
      <w:pPr>
        <w:spacing w:after="0"/>
        <w:jc w:val="both"/>
        <w:rPr>
          <w:rFonts w:ascii="Arial" w:hAnsi="Arial" w:cs="Arial"/>
          <w:b/>
          <w:bCs/>
          <w:sz w:val="20"/>
          <w:szCs w:val="20"/>
          <w:u w:val="single"/>
        </w:rPr>
      </w:pPr>
    </w:p>
    <w:p w14:paraId="58E6C5E7" w14:textId="77777777" w:rsidR="008B140D" w:rsidRPr="00C75039" w:rsidRDefault="008B140D" w:rsidP="008B140D">
      <w:pPr>
        <w:spacing w:after="0" w:line="240" w:lineRule="auto"/>
        <w:jc w:val="both"/>
        <w:rPr>
          <w:rFonts w:ascii="Arial" w:hAnsi="Arial" w:cs="Arial"/>
          <w:sz w:val="20"/>
          <w:szCs w:val="20"/>
        </w:rPr>
      </w:pPr>
      <w:r w:rsidRPr="00C75039">
        <w:rPr>
          <w:rFonts w:ascii="Arial" w:hAnsi="Arial" w:cs="Arial"/>
          <w:sz w:val="20"/>
          <w:szCs w:val="20"/>
        </w:rPr>
        <w:t xml:space="preserve">Ocenjevalna komisija pregleduje vsebinsko ustreznost prijav na javne pozive LAS, jih ocenjuje ter preverja zmogljivosti predlagateljev projekta za njihovo izvedbo. </w:t>
      </w:r>
    </w:p>
    <w:p w14:paraId="284302EA" w14:textId="77777777" w:rsidR="008B140D" w:rsidRDefault="008B140D" w:rsidP="008B140D">
      <w:pPr>
        <w:spacing w:after="0" w:line="240" w:lineRule="auto"/>
        <w:jc w:val="both"/>
      </w:pPr>
    </w:p>
    <w:p w14:paraId="2DD3963D" w14:textId="77777777" w:rsidR="008B140D" w:rsidRDefault="008B140D" w:rsidP="008B140D">
      <w:pPr>
        <w:spacing w:after="0" w:line="240" w:lineRule="auto"/>
        <w:jc w:val="both"/>
        <w:rPr>
          <w:rFonts w:ascii="Arial" w:hAnsi="Arial" w:cs="Arial"/>
          <w:sz w:val="20"/>
          <w:szCs w:val="20"/>
        </w:rPr>
      </w:pPr>
      <w:r w:rsidRPr="00C75039">
        <w:rPr>
          <w:rFonts w:ascii="Arial" w:hAnsi="Arial" w:cs="Arial"/>
          <w:sz w:val="20"/>
          <w:szCs w:val="20"/>
        </w:rPr>
        <w:t xml:space="preserve">Ocenjevalna komisija pripravi poročilo o pregledu prijav, v katerem določi </w:t>
      </w:r>
      <w:r w:rsidRPr="00C75039">
        <w:rPr>
          <w:rFonts w:ascii="Arial" w:hAnsi="Arial" w:cs="Arial"/>
          <w:color w:val="000000" w:themeColor="text1"/>
          <w:sz w:val="20"/>
          <w:szCs w:val="20"/>
        </w:rPr>
        <w:t>oceno posameznega projekta in za vsak ocenjeni projekt odloči o višini financiranja.</w:t>
      </w:r>
      <w:r w:rsidRPr="00C75039">
        <w:rPr>
          <w:rFonts w:ascii="Arial" w:hAnsi="Arial" w:cs="Arial"/>
          <w:sz w:val="20"/>
          <w:szCs w:val="20"/>
        </w:rPr>
        <w:t xml:space="preserve"> Poročilo je za upravni odbor zavezujoče.</w:t>
      </w:r>
    </w:p>
    <w:p w14:paraId="293763B9" w14:textId="77777777" w:rsidR="008B140D" w:rsidRDefault="008B140D" w:rsidP="008B140D">
      <w:pPr>
        <w:spacing w:after="0" w:line="240" w:lineRule="auto"/>
        <w:jc w:val="both"/>
      </w:pPr>
    </w:p>
    <w:p w14:paraId="4CF98793" w14:textId="77777777" w:rsidR="008B140D" w:rsidRDefault="008B140D" w:rsidP="008B140D">
      <w:pPr>
        <w:spacing w:after="0" w:line="240" w:lineRule="auto"/>
        <w:jc w:val="both"/>
        <w:rPr>
          <w:rFonts w:ascii="Arial" w:hAnsi="Arial" w:cs="Arial"/>
          <w:sz w:val="20"/>
          <w:szCs w:val="20"/>
        </w:rPr>
      </w:pPr>
      <w:r w:rsidRPr="00C75039">
        <w:rPr>
          <w:rFonts w:ascii="Arial" w:hAnsi="Arial" w:cs="Arial"/>
          <w:sz w:val="20"/>
          <w:szCs w:val="20"/>
        </w:rPr>
        <w:t xml:space="preserve">Ocenjevalna komisija ima pet članov in dva nadomestna člana, ki jih na podlagi javnega poziva imenuje Upravni odbor izmed neodvisnih strokovnjakov s področja razvoja podeželja, regionalnega razvoja, strateškega in projektnega načrtovanja in podobno. Član Ocenjevalne komisije ne more biti član LAS. Mandat člana Ocenjevalne komisije je eno leto. Isti član je lahko večkrat izvoljen v Ocenjevalno komisijo. </w:t>
      </w:r>
    </w:p>
    <w:p w14:paraId="1BD2E44D" w14:textId="77777777" w:rsidR="008B140D" w:rsidRDefault="008B140D" w:rsidP="008B140D">
      <w:pPr>
        <w:spacing w:after="0" w:line="240" w:lineRule="auto"/>
        <w:jc w:val="both"/>
        <w:rPr>
          <w:rFonts w:ascii="Arial" w:hAnsi="Arial" w:cs="Arial"/>
          <w:sz w:val="20"/>
          <w:szCs w:val="20"/>
        </w:rPr>
      </w:pPr>
    </w:p>
    <w:p w14:paraId="048D25E8" w14:textId="77777777" w:rsidR="008B140D" w:rsidRDefault="008B140D" w:rsidP="008B140D">
      <w:pPr>
        <w:spacing w:after="0" w:line="240" w:lineRule="auto"/>
        <w:jc w:val="both"/>
        <w:rPr>
          <w:rFonts w:ascii="Arial" w:hAnsi="Arial" w:cs="Arial"/>
          <w:sz w:val="20"/>
          <w:szCs w:val="20"/>
        </w:rPr>
      </w:pPr>
      <w:r w:rsidRPr="00DE31C9">
        <w:rPr>
          <w:rFonts w:ascii="Arial" w:hAnsi="Arial" w:cs="Arial"/>
          <w:sz w:val="20"/>
          <w:szCs w:val="20"/>
        </w:rPr>
        <w:t>Vsak član i</w:t>
      </w:r>
      <w:r>
        <w:rPr>
          <w:rFonts w:ascii="Arial" w:hAnsi="Arial" w:cs="Arial"/>
          <w:sz w:val="20"/>
          <w:szCs w:val="20"/>
        </w:rPr>
        <w:t>ma pri odločanju en glas. Odlo</w:t>
      </w:r>
      <w:r w:rsidRPr="00DE31C9">
        <w:rPr>
          <w:rFonts w:ascii="Arial" w:hAnsi="Arial" w:cs="Arial"/>
          <w:sz w:val="20"/>
          <w:szCs w:val="20"/>
        </w:rPr>
        <w:t xml:space="preserve">čati </w:t>
      </w:r>
      <w:r>
        <w:rPr>
          <w:rFonts w:ascii="Arial" w:hAnsi="Arial" w:cs="Arial"/>
          <w:sz w:val="20"/>
          <w:szCs w:val="20"/>
        </w:rPr>
        <w:t xml:space="preserve">mora </w:t>
      </w:r>
      <w:r w:rsidRPr="00DE31C9">
        <w:rPr>
          <w:rFonts w:ascii="Arial" w:hAnsi="Arial" w:cs="Arial"/>
          <w:sz w:val="20"/>
          <w:szCs w:val="20"/>
        </w:rPr>
        <w:t>sam, kar pomeni, da v njegovem imenu ne sme odločati  pooblaščen namestnik.</w:t>
      </w:r>
      <w:r>
        <w:rPr>
          <w:rFonts w:ascii="Arial" w:hAnsi="Arial" w:cs="Arial"/>
          <w:sz w:val="20"/>
          <w:szCs w:val="20"/>
        </w:rPr>
        <w:t xml:space="preserve"> </w:t>
      </w:r>
      <w:r w:rsidRPr="00DE31C9">
        <w:rPr>
          <w:rFonts w:ascii="Arial" w:hAnsi="Arial" w:cs="Arial"/>
          <w:sz w:val="20"/>
          <w:szCs w:val="20"/>
        </w:rPr>
        <w:t xml:space="preserve">Člani </w:t>
      </w:r>
      <w:r>
        <w:rPr>
          <w:rFonts w:ascii="Arial" w:hAnsi="Arial" w:cs="Arial"/>
          <w:sz w:val="20"/>
          <w:szCs w:val="20"/>
        </w:rPr>
        <w:t xml:space="preserve">Ocenjevalne komisije izmed sebe </w:t>
      </w:r>
      <w:r w:rsidRPr="00DE31C9">
        <w:rPr>
          <w:rFonts w:ascii="Arial" w:hAnsi="Arial" w:cs="Arial"/>
          <w:sz w:val="20"/>
          <w:szCs w:val="20"/>
        </w:rPr>
        <w:t xml:space="preserve">imenujejo predsednika </w:t>
      </w:r>
      <w:r>
        <w:rPr>
          <w:rFonts w:ascii="Arial" w:hAnsi="Arial" w:cs="Arial"/>
          <w:sz w:val="20"/>
          <w:szCs w:val="20"/>
        </w:rPr>
        <w:t>odbora</w:t>
      </w:r>
      <w:r w:rsidRPr="00DE31C9">
        <w:rPr>
          <w:rFonts w:ascii="Arial" w:hAnsi="Arial" w:cs="Arial"/>
          <w:sz w:val="20"/>
          <w:szCs w:val="20"/>
        </w:rPr>
        <w:t>, ki jih zastopa in poroča ostalim organom LAS.</w:t>
      </w:r>
    </w:p>
    <w:p w14:paraId="35F3F725" w14:textId="77777777" w:rsidR="008B140D" w:rsidRDefault="008B140D" w:rsidP="008B140D">
      <w:pPr>
        <w:spacing w:after="0" w:line="240" w:lineRule="auto"/>
        <w:jc w:val="both"/>
        <w:rPr>
          <w:rFonts w:ascii="Arial" w:hAnsi="Arial" w:cs="Arial"/>
          <w:sz w:val="20"/>
          <w:szCs w:val="20"/>
        </w:rPr>
      </w:pPr>
    </w:p>
    <w:p w14:paraId="6B5D1351" w14:textId="77777777" w:rsidR="008B140D" w:rsidRPr="00C75039" w:rsidRDefault="008B140D" w:rsidP="008B140D">
      <w:pPr>
        <w:spacing w:after="0" w:line="240" w:lineRule="auto"/>
        <w:jc w:val="both"/>
        <w:rPr>
          <w:rFonts w:ascii="Arial" w:hAnsi="Arial" w:cs="Arial"/>
          <w:sz w:val="20"/>
          <w:szCs w:val="20"/>
        </w:rPr>
      </w:pPr>
      <w:r w:rsidRPr="00C75039">
        <w:rPr>
          <w:rFonts w:ascii="Arial" w:hAnsi="Arial" w:cs="Arial"/>
          <w:sz w:val="20"/>
          <w:szCs w:val="20"/>
        </w:rPr>
        <w:t>Upravni obor lahko razreši člana Ocenjevalne komisije, če ta krši to pogodbo, druge splošne akte LAS, predpise ali sklepe organov LAS, če deluje nestrokovno, če ne deluje neodvisno ali če deluje v nasprotju z nameni in interesi LAS.</w:t>
      </w:r>
    </w:p>
    <w:p w14:paraId="6CBAF233" w14:textId="77777777" w:rsidR="008B140D" w:rsidRDefault="008B140D" w:rsidP="008B140D">
      <w:pPr>
        <w:spacing w:after="0" w:line="240" w:lineRule="auto"/>
        <w:jc w:val="both"/>
      </w:pPr>
    </w:p>
    <w:p w14:paraId="5AEA7E65" w14:textId="77777777" w:rsidR="008B140D" w:rsidRPr="00C75039" w:rsidRDefault="008B140D" w:rsidP="008B140D">
      <w:pPr>
        <w:spacing w:after="0" w:line="240" w:lineRule="auto"/>
        <w:jc w:val="both"/>
        <w:rPr>
          <w:rFonts w:ascii="Arial" w:hAnsi="Arial" w:cs="Arial"/>
          <w:sz w:val="20"/>
          <w:szCs w:val="20"/>
        </w:rPr>
      </w:pPr>
      <w:r w:rsidRPr="00C75039">
        <w:rPr>
          <w:rFonts w:ascii="Arial" w:hAnsi="Arial" w:cs="Arial"/>
          <w:sz w:val="20"/>
          <w:szCs w:val="20"/>
        </w:rPr>
        <w:t xml:space="preserve">Član ocenjevalne komisije se takoj izloči iz pregledovanja in ocenjevanja prijav na javni razpis in ga nadomesti nadomestni član, kadar je zasebno ali poslovno povezan s prijaviteljem na javni razpis ali njegovim partnerjem v projektu, ali kadar bi iz drugih razlogov nastalo nasprotje interesov. </w:t>
      </w:r>
    </w:p>
    <w:p w14:paraId="70FFC9DF" w14:textId="77777777" w:rsidR="008B140D" w:rsidRDefault="008B140D" w:rsidP="008B140D">
      <w:pPr>
        <w:spacing w:after="0" w:line="240" w:lineRule="auto"/>
        <w:jc w:val="both"/>
      </w:pPr>
    </w:p>
    <w:p w14:paraId="1FF06068" w14:textId="77777777" w:rsidR="008B140D" w:rsidRPr="00C75039" w:rsidRDefault="008B140D" w:rsidP="008B140D">
      <w:pPr>
        <w:spacing w:after="0" w:line="240" w:lineRule="auto"/>
        <w:jc w:val="both"/>
        <w:rPr>
          <w:rFonts w:ascii="Arial" w:hAnsi="Arial" w:cs="Arial"/>
          <w:sz w:val="20"/>
          <w:szCs w:val="20"/>
        </w:rPr>
      </w:pPr>
      <w:r w:rsidRPr="00C75039">
        <w:rPr>
          <w:rFonts w:ascii="Arial" w:hAnsi="Arial" w:cs="Arial"/>
          <w:sz w:val="20"/>
          <w:szCs w:val="20"/>
        </w:rPr>
        <w:t>Seje Ocenjevalne komisije sklicuje vodilni partner, vodi pa jih predsednik Ocenjevalne komisije, ki ga člani ocenjevalne komisije izvolijo izmed sebe.</w:t>
      </w:r>
    </w:p>
    <w:p w14:paraId="63AF3AF0" w14:textId="77777777" w:rsidR="008B140D" w:rsidRPr="00C75039" w:rsidRDefault="008B140D" w:rsidP="008B140D">
      <w:pPr>
        <w:spacing w:after="0" w:line="240" w:lineRule="auto"/>
        <w:jc w:val="both"/>
        <w:rPr>
          <w:rFonts w:ascii="Arial" w:hAnsi="Arial" w:cs="Arial"/>
          <w:sz w:val="20"/>
          <w:szCs w:val="20"/>
        </w:rPr>
      </w:pPr>
    </w:p>
    <w:p w14:paraId="5474FC20" w14:textId="77777777" w:rsidR="008B140D" w:rsidRPr="00C75039" w:rsidRDefault="008B140D" w:rsidP="008B140D">
      <w:pPr>
        <w:spacing w:after="0" w:line="240" w:lineRule="auto"/>
        <w:jc w:val="both"/>
        <w:rPr>
          <w:rFonts w:ascii="Arial" w:hAnsi="Arial" w:cs="Arial"/>
          <w:sz w:val="20"/>
          <w:szCs w:val="20"/>
        </w:rPr>
      </w:pPr>
      <w:r w:rsidRPr="00C75039">
        <w:rPr>
          <w:rFonts w:ascii="Arial" w:hAnsi="Arial" w:cs="Arial"/>
          <w:sz w:val="20"/>
          <w:szCs w:val="20"/>
        </w:rPr>
        <w:t>Za svoje delo je Ocenjevalna komisija odgovorna Upravnemu odboru.</w:t>
      </w:r>
    </w:p>
    <w:p w14:paraId="26F949E4" w14:textId="77777777" w:rsidR="008B140D" w:rsidRPr="0042157C" w:rsidRDefault="008B140D" w:rsidP="00BE461B">
      <w:pPr>
        <w:jc w:val="both"/>
        <w:rPr>
          <w:rFonts w:cstheme="minorHAnsi"/>
          <w:i/>
          <w:iCs/>
          <w:sz w:val="20"/>
          <w:szCs w:val="20"/>
        </w:rPr>
      </w:pPr>
    </w:p>
    <w:p w14:paraId="47A63E00" w14:textId="404E093B" w:rsidR="00B61025" w:rsidRPr="00BE461B" w:rsidRDefault="00BE461B" w:rsidP="00BE461B">
      <w:pPr>
        <w:jc w:val="both"/>
        <w:rPr>
          <w:rFonts w:ascii="Arial" w:hAnsi="Arial" w:cs="Arial"/>
          <w:sz w:val="20"/>
          <w:szCs w:val="20"/>
          <w:highlight w:val="green"/>
        </w:rPr>
      </w:pPr>
      <w:r w:rsidRPr="00BE461B">
        <w:rPr>
          <w:rFonts w:ascii="Arial" w:hAnsi="Arial" w:cs="Arial"/>
          <w:sz w:val="20"/>
          <w:szCs w:val="20"/>
        </w:rPr>
        <w:t xml:space="preserve">Podrobnejše naloge posameznih organov LAS so določene v Pogodbi o ustanovitvi in delovanju Lokalnega partnerstva Lokalna akcijska skupina Zasavje za programsko obdobje do leta 2027, z dne 22.2.2023. </w:t>
      </w:r>
      <w:r w:rsidR="00B61025" w:rsidRPr="00BE461B">
        <w:rPr>
          <w:rFonts w:ascii="Arial" w:hAnsi="Arial" w:cs="Arial"/>
          <w:sz w:val="20"/>
          <w:szCs w:val="20"/>
          <w:highlight w:val="green"/>
        </w:rPr>
        <w:br w:type="page"/>
      </w:r>
    </w:p>
    <w:p w14:paraId="24AA56BF" w14:textId="23D0F99B" w:rsidR="00B61025" w:rsidRPr="001A67C0" w:rsidRDefault="00B61025" w:rsidP="001A67C0">
      <w:pPr>
        <w:pStyle w:val="Naslov1"/>
      </w:pPr>
      <w:bookmarkStart w:id="203" w:name="_Toc124142432"/>
      <w:bookmarkStart w:id="204" w:name="_Toc138226155"/>
      <w:bookmarkStart w:id="205" w:name="_Toc150762811"/>
      <w:r w:rsidRPr="001A67C0">
        <w:lastRenderedPageBreak/>
        <w:t>Priloge SLR</w:t>
      </w:r>
      <w:bookmarkEnd w:id="203"/>
      <w:bookmarkEnd w:id="204"/>
      <w:bookmarkEnd w:id="205"/>
    </w:p>
    <w:p w14:paraId="6DDFD604" w14:textId="093476D8" w:rsidR="0068556E" w:rsidRDefault="0068556E" w:rsidP="00B61025">
      <w:pPr>
        <w:rPr>
          <w:rFonts w:ascii="Arial" w:hAnsi="Arial" w:cs="Arial"/>
          <w:sz w:val="20"/>
          <w:szCs w:val="20"/>
        </w:rPr>
      </w:pPr>
      <w:r w:rsidRPr="0068556E">
        <w:rPr>
          <w:rFonts w:ascii="Arial" w:hAnsi="Arial" w:cs="Arial"/>
          <w:sz w:val="20"/>
          <w:szCs w:val="20"/>
        </w:rPr>
        <w:t xml:space="preserve">Priloga 1: </w:t>
      </w:r>
      <w:r>
        <w:rPr>
          <w:rFonts w:ascii="Arial" w:hAnsi="Arial" w:cs="Arial"/>
          <w:sz w:val="20"/>
          <w:szCs w:val="20"/>
        </w:rPr>
        <w:t xml:space="preserve">Osnovni podatki LAS </w:t>
      </w:r>
    </w:p>
    <w:p w14:paraId="162254B2" w14:textId="074AD8BC" w:rsidR="0068556E" w:rsidRDefault="0068556E" w:rsidP="00B61025">
      <w:pPr>
        <w:rPr>
          <w:rFonts w:ascii="Arial" w:hAnsi="Arial" w:cs="Arial"/>
          <w:bCs/>
          <w:iCs/>
          <w:sz w:val="20"/>
          <w:szCs w:val="20"/>
          <w:lang w:eastAsia="sl-SI"/>
        </w:rPr>
      </w:pPr>
      <w:r>
        <w:rPr>
          <w:rFonts w:ascii="Arial" w:hAnsi="Arial" w:cs="Arial"/>
          <w:sz w:val="20"/>
          <w:szCs w:val="20"/>
        </w:rPr>
        <w:t xml:space="preserve">Priloga 2: </w:t>
      </w:r>
      <w:r w:rsidRPr="0068556E">
        <w:rPr>
          <w:rFonts w:ascii="Arial" w:hAnsi="Arial" w:cs="Arial"/>
          <w:bCs/>
          <w:iCs/>
          <w:sz w:val="20"/>
          <w:szCs w:val="20"/>
          <w:lang w:eastAsia="sl-SI"/>
        </w:rPr>
        <w:t>Finančni načrt, vključno s finančno razdelitvijo po zadevnih skladih</w:t>
      </w:r>
    </w:p>
    <w:p w14:paraId="7914DA1A" w14:textId="634D0339" w:rsidR="0068556E" w:rsidRDefault="0068556E" w:rsidP="00B61025">
      <w:pPr>
        <w:rPr>
          <w:rFonts w:ascii="Arial" w:hAnsi="Arial" w:cs="Arial"/>
          <w:bCs/>
          <w:iCs/>
          <w:sz w:val="20"/>
          <w:szCs w:val="20"/>
          <w:lang w:eastAsia="sl-SI"/>
        </w:rPr>
      </w:pPr>
      <w:r>
        <w:rPr>
          <w:rFonts w:ascii="Arial" w:hAnsi="Arial" w:cs="Arial"/>
          <w:bCs/>
          <w:iCs/>
          <w:sz w:val="20"/>
          <w:szCs w:val="20"/>
          <w:lang w:eastAsia="sl-SI"/>
        </w:rPr>
        <w:t xml:space="preserve">Priloga 3: </w:t>
      </w:r>
      <w:r w:rsidRPr="0068556E">
        <w:rPr>
          <w:rFonts w:ascii="Arial" w:hAnsi="Arial" w:cs="Arial"/>
          <w:bCs/>
          <w:iCs/>
          <w:sz w:val="20"/>
          <w:szCs w:val="20"/>
          <w:lang w:eastAsia="sl-SI"/>
        </w:rPr>
        <w:t>Finančni načrt - Razdelitev sredstev po skladih in vrstah podpore</w:t>
      </w:r>
    </w:p>
    <w:p w14:paraId="32F3FE6B" w14:textId="6B70DB11" w:rsidR="0068556E" w:rsidRDefault="0068556E" w:rsidP="00B61025">
      <w:pPr>
        <w:rPr>
          <w:rFonts w:ascii="Arial" w:hAnsi="Arial" w:cs="Arial"/>
          <w:sz w:val="20"/>
          <w:szCs w:val="20"/>
          <w:lang w:eastAsia="sl-SI"/>
        </w:rPr>
      </w:pPr>
      <w:r>
        <w:rPr>
          <w:rFonts w:ascii="Arial" w:hAnsi="Arial" w:cs="Arial"/>
          <w:bCs/>
          <w:iCs/>
          <w:sz w:val="20"/>
          <w:szCs w:val="20"/>
          <w:lang w:eastAsia="sl-SI"/>
        </w:rPr>
        <w:t xml:space="preserve">Priloga 4: </w:t>
      </w:r>
      <w:r w:rsidRPr="0068556E">
        <w:rPr>
          <w:rFonts w:ascii="Arial" w:hAnsi="Arial" w:cs="Arial"/>
          <w:sz w:val="20"/>
          <w:szCs w:val="20"/>
          <w:lang w:eastAsia="sl-SI"/>
        </w:rPr>
        <w:t>Indikativna lista projekta sodelovanja LAS za sklad ESRR</w:t>
      </w:r>
    </w:p>
    <w:p w14:paraId="660E2CA7" w14:textId="77777777" w:rsidR="0068556E" w:rsidRDefault="0068556E" w:rsidP="0068556E">
      <w:pPr>
        <w:rPr>
          <w:rFonts w:ascii="Arial" w:hAnsi="Arial" w:cs="Arial"/>
          <w:bCs/>
          <w:iCs/>
          <w:sz w:val="20"/>
          <w:szCs w:val="20"/>
          <w:lang w:eastAsia="sl-SI"/>
        </w:rPr>
      </w:pPr>
      <w:r>
        <w:rPr>
          <w:rFonts w:ascii="Arial" w:hAnsi="Arial" w:cs="Arial"/>
          <w:sz w:val="20"/>
          <w:szCs w:val="20"/>
          <w:lang w:eastAsia="sl-SI"/>
        </w:rPr>
        <w:t xml:space="preserve">Priloga 5: </w:t>
      </w:r>
      <w:r w:rsidRPr="002751F6">
        <w:rPr>
          <w:rFonts w:ascii="Arial" w:hAnsi="Arial" w:cs="Arial"/>
          <w:bCs/>
          <w:iCs/>
          <w:sz w:val="20"/>
          <w:szCs w:val="20"/>
          <w:lang w:eastAsia="sl-SI"/>
        </w:rPr>
        <w:t xml:space="preserve">Zapisi iz </w:t>
      </w:r>
      <w:proofErr w:type="spellStart"/>
      <w:r>
        <w:rPr>
          <w:rFonts w:ascii="Arial" w:hAnsi="Arial" w:cs="Arial"/>
          <w:bCs/>
          <w:iCs/>
          <w:sz w:val="20"/>
          <w:szCs w:val="20"/>
          <w:lang w:eastAsia="sl-SI"/>
        </w:rPr>
        <w:t>moderiranih</w:t>
      </w:r>
      <w:proofErr w:type="spellEnd"/>
      <w:r>
        <w:rPr>
          <w:rFonts w:ascii="Arial" w:hAnsi="Arial" w:cs="Arial"/>
          <w:bCs/>
          <w:iCs/>
          <w:sz w:val="20"/>
          <w:szCs w:val="20"/>
          <w:lang w:eastAsia="sl-SI"/>
        </w:rPr>
        <w:t xml:space="preserve"> </w:t>
      </w:r>
      <w:r w:rsidRPr="002751F6">
        <w:rPr>
          <w:rFonts w:ascii="Arial" w:hAnsi="Arial" w:cs="Arial"/>
          <w:bCs/>
          <w:iCs/>
          <w:sz w:val="20"/>
          <w:szCs w:val="20"/>
          <w:lang w:eastAsia="sl-SI"/>
        </w:rPr>
        <w:t>delavnic</w:t>
      </w:r>
      <w:r>
        <w:rPr>
          <w:rFonts w:ascii="Arial" w:hAnsi="Arial" w:cs="Arial"/>
          <w:bCs/>
          <w:iCs/>
          <w:sz w:val="20"/>
          <w:szCs w:val="20"/>
          <w:lang w:eastAsia="sl-SI"/>
        </w:rPr>
        <w:t xml:space="preserve"> 1-3 in </w:t>
      </w:r>
      <w:proofErr w:type="spellStart"/>
      <w:r>
        <w:rPr>
          <w:rFonts w:ascii="Arial" w:hAnsi="Arial" w:cs="Arial"/>
          <w:bCs/>
          <w:iCs/>
          <w:sz w:val="20"/>
          <w:szCs w:val="20"/>
          <w:lang w:eastAsia="sl-SI"/>
        </w:rPr>
        <w:t>ppt</w:t>
      </w:r>
      <w:proofErr w:type="spellEnd"/>
      <w:r>
        <w:rPr>
          <w:rFonts w:ascii="Arial" w:hAnsi="Arial" w:cs="Arial"/>
          <w:bCs/>
          <w:iCs/>
          <w:sz w:val="20"/>
          <w:szCs w:val="20"/>
          <w:lang w:eastAsia="sl-SI"/>
        </w:rPr>
        <w:t xml:space="preserve"> predstavitev iz 4. delavnice.</w:t>
      </w:r>
    </w:p>
    <w:p w14:paraId="17A13351" w14:textId="1E3A55D0" w:rsidR="0068556E" w:rsidRDefault="0068556E" w:rsidP="0068556E">
      <w:pPr>
        <w:rPr>
          <w:rFonts w:ascii="Arial" w:hAnsi="Arial" w:cs="Arial"/>
          <w:bCs/>
          <w:iCs/>
          <w:sz w:val="20"/>
          <w:szCs w:val="20"/>
          <w:lang w:eastAsia="sl-SI"/>
        </w:rPr>
      </w:pPr>
      <w:r>
        <w:rPr>
          <w:rFonts w:ascii="Arial" w:hAnsi="Arial" w:cs="Arial"/>
          <w:sz w:val="20"/>
          <w:szCs w:val="20"/>
          <w:lang w:eastAsia="sl-SI"/>
        </w:rPr>
        <w:t xml:space="preserve">Priloga 6: </w:t>
      </w:r>
      <w:r>
        <w:rPr>
          <w:rFonts w:ascii="Arial" w:hAnsi="Arial" w:cs="Arial"/>
          <w:bCs/>
          <w:iCs/>
          <w:sz w:val="20"/>
          <w:szCs w:val="20"/>
          <w:lang w:eastAsia="sl-SI"/>
        </w:rPr>
        <w:t>Matrika – prikaz povezanost SWOT analiza, potrebe/izzivi, ukrepi, kazalniki.</w:t>
      </w:r>
    </w:p>
    <w:p w14:paraId="35A0260E" w14:textId="77777777" w:rsidR="0068556E" w:rsidRDefault="0068556E" w:rsidP="0068556E">
      <w:pPr>
        <w:rPr>
          <w:rFonts w:ascii="Arial" w:hAnsi="Arial" w:cs="Arial"/>
          <w:bCs/>
          <w:iCs/>
          <w:sz w:val="20"/>
          <w:szCs w:val="20"/>
          <w:lang w:eastAsia="sl-SI"/>
        </w:rPr>
      </w:pPr>
    </w:p>
    <w:p w14:paraId="37781048" w14:textId="0718C88A" w:rsidR="0068556E" w:rsidRDefault="0068556E" w:rsidP="0068556E">
      <w:pPr>
        <w:pStyle w:val="Naslov1"/>
      </w:pPr>
      <w:bookmarkStart w:id="206" w:name="_Toc150762812"/>
      <w:r w:rsidRPr="001A67C0">
        <w:t>Viri in literatura</w:t>
      </w:r>
      <w:bookmarkEnd w:id="206"/>
    </w:p>
    <w:p w14:paraId="14156071" w14:textId="77777777" w:rsidR="0068556E" w:rsidRPr="004B424D" w:rsidRDefault="0068556E" w:rsidP="0068556E">
      <w:pPr>
        <w:pStyle w:val="Odstavekseznama"/>
        <w:numPr>
          <w:ilvl w:val="0"/>
          <w:numId w:val="32"/>
        </w:numPr>
        <w:jc w:val="both"/>
        <w:rPr>
          <w:rFonts w:ascii="Arial" w:hAnsi="Arial" w:cs="Arial"/>
          <w:b/>
          <w:sz w:val="20"/>
          <w:szCs w:val="20"/>
          <w14:textOutline w14:w="0" w14:cap="flat" w14:cmpd="sng" w14:algn="ctr">
            <w14:noFill/>
            <w14:prstDash w14:val="solid"/>
            <w14:round/>
          </w14:textOutline>
        </w:rPr>
      </w:pPr>
      <w:r>
        <w:t>Navodila za pripravo strategij lokalnega razvoja za programsko obdobje do leta 2027</w:t>
      </w:r>
      <w:r w:rsidRPr="004B424D">
        <w:rPr>
          <w:rFonts w:ascii="Arial" w:hAnsi="Arial" w:cs="Arial"/>
          <w:bCs/>
          <w:sz w:val="20"/>
          <w:szCs w:val="20"/>
          <w14:textOutline w14:w="0" w14:cap="flat" w14:cmpd="sng" w14:algn="ctr">
            <w14:noFill/>
            <w14:prstDash w14:val="solid"/>
            <w14:round/>
          </w14:textOutline>
        </w:rPr>
        <w:t>, Ministrstvo za kmetijstvo</w:t>
      </w:r>
      <w:r>
        <w:rPr>
          <w:rFonts w:ascii="Arial" w:hAnsi="Arial" w:cs="Arial"/>
          <w:bCs/>
          <w:sz w:val="20"/>
          <w:szCs w:val="20"/>
          <w14:textOutline w14:w="0" w14:cap="flat" w14:cmpd="sng" w14:algn="ctr">
            <w14:noFill/>
            <w14:prstDash w14:val="solid"/>
            <w14:round/>
          </w14:textOutline>
        </w:rPr>
        <w:t>, gozdarstvo in prehrano, verzija 1.o, januar 2023</w:t>
      </w:r>
    </w:p>
    <w:p w14:paraId="13219111" w14:textId="77777777" w:rsidR="0068556E" w:rsidRDefault="0068556E" w:rsidP="0068556E">
      <w:pPr>
        <w:pStyle w:val="Odstavekseznama"/>
        <w:numPr>
          <w:ilvl w:val="0"/>
          <w:numId w:val="32"/>
        </w:numPr>
        <w:jc w:val="both"/>
        <w:rPr>
          <w:rFonts w:ascii="Arial" w:hAnsi="Arial" w:cs="Arial"/>
          <w:bCs/>
          <w:sz w:val="20"/>
          <w:szCs w:val="20"/>
          <w14:textOutline w14:w="0" w14:cap="flat" w14:cmpd="sng" w14:algn="ctr">
            <w14:noFill/>
            <w14:prstDash w14:val="solid"/>
            <w14:round/>
          </w14:textOutline>
        </w:rPr>
      </w:pPr>
      <w:r w:rsidRPr="004B424D">
        <w:rPr>
          <w:rFonts w:ascii="Arial" w:hAnsi="Arial" w:cs="Arial"/>
          <w:bCs/>
          <w:sz w:val="20"/>
          <w:szCs w:val="20"/>
          <w14:textOutline w14:w="0" w14:cap="flat" w14:cmpd="sng" w14:algn="ctr">
            <w14:noFill/>
            <w14:prstDash w14:val="solid"/>
            <w14:round/>
          </w14:textOutline>
        </w:rPr>
        <w:t>Regionalni razvojni program zasavske regije 2021 – 2027, RRA Zasavja, junij 2021</w:t>
      </w:r>
    </w:p>
    <w:p w14:paraId="09C6EDA1" w14:textId="77777777" w:rsidR="0068556E" w:rsidRDefault="0068556E" w:rsidP="0068556E">
      <w:pPr>
        <w:pStyle w:val="Odstavekseznama"/>
        <w:numPr>
          <w:ilvl w:val="0"/>
          <w:numId w:val="32"/>
        </w:numPr>
        <w:jc w:val="both"/>
        <w:rPr>
          <w:rFonts w:ascii="Arial" w:hAnsi="Arial" w:cs="Arial"/>
          <w:bCs/>
          <w:sz w:val="20"/>
          <w:szCs w:val="20"/>
          <w14:textOutline w14:w="0" w14:cap="flat" w14:cmpd="sng" w14:algn="ctr">
            <w14:noFill/>
            <w14:prstDash w14:val="solid"/>
            <w14:round/>
          </w14:textOutline>
        </w:rPr>
      </w:pPr>
      <w:r>
        <w:rPr>
          <w:rFonts w:ascii="Arial" w:hAnsi="Arial" w:cs="Arial"/>
          <w:bCs/>
          <w:sz w:val="20"/>
          <w:szCs w:val="20"/>
          <w14:textOutline w14:w="0" w14:cap="flat" w14:cmpd="sng" w14:algn="ctr">
            <w14:noFill/>
            <w14:prstDash w14:val="solid"/>
            <w14:round/>
          </w14:textOutline>
        </w:rPr>
        <w:t>Razvojni program občine Hrastnik 2014 -2020</w:t>
      </w:r>
    </w:p>
    <w:p w14:paraId="2F96F2A9" w14:textId="77777777" w:rsidR="0068556E" w:rsidRDefault="0068556E" w:rsidP="0068556E">
      <w:pPr>
        <w:pStyle w:val="Odstavekseznama"/>
        <w:numPr>
          <w:ilvl w:val="0"/>
          <w:numId w:val="32"/>
        </w:numPr>
        <w:jc w:val="both"/>
        <w:rPr>
          <w:rFonts w:ascii="Arial" w:hAnsi="Arial" w:cs="Arial"/>
          <w:bCs/>
          <w:sz w:val="20"/>
          <w:szCs w:val="20"/>
          <w14:textOutline w14:w="0" w14:cap="flat" w14:cmpd="sng" w14:algn="ctr">
            <w14:noFill/>
            <w14:prstDash w14:val="solid"/>
            <w14:round/>
          </w14:textOutline>
        </w:rPr>
      </w:pPr>
      <w:r>
        <w:rPr>
          <w:rFonts w:ascii="Arial" w:hAnsi="Arial" w:cs="Arial"/>
          <w:bCs/>
          <w:sz w:val="20"/>
          <w:szCs w:val="20"/>
          <w14:textOutline w14:w="0" w14:cap="flat" w14:cmpd="sng" w14:algn="ctr">
            <w14:noFill/>
            <w14:prstDash w14:val="solid"/>
            <w14:round/>
          </w14:textOutline>
        </w:rPr>
        <w:t>Posvet DRSP, MKGP, marec 2023, prezentacija</w:t>
      </w:r>
    </w:p>
    <w:p w14:paraId="4CE80793" w14:textId="77777777" w:rsidR="0068556E" w:rsidRPr="003B5AB5" w:rsidRDefault="0068556E" w:rsidP="0068556E">
      <w:pPr>
        <w:pStyle w:val="title-bold"/>
        <w:numPr>
          <w:ilvl w:val="0"/>
          <w:numId w:val="32"/>
        </w:numPr>
        <w:shd w:val="clear" w:color="auto" w:fill="FFFFFF"/>
        <w:spacing w:before="0" w:beforeAutospacing="0" w:after="75" w:afterAutospacing="0" w:line="276" w:lineRule="auto"/>
        <w:jc w:val="both"/>
        <w:rPr>
          <w:rFonts w:ascii="Arial" w:eastAsiaTheme="minorHAnsi" w:hAnsi="Arial" w:cs="Arial"/>
          <w:bCs/>
          <w:sz w:val="20"/>
          <w:szCs w:val="20"/>
          <w:lang w:eastAsia="en-US"/>
          <w14:textOutline w14:w="0" w14:cap="flat" w14:cmpd="sng" w14:algn="ctr">
            <w14:noFill/>
            <w14:prstDash w14:val="solid"/>
            <w14:round/>
          </w14:textOutline>
        </w:rPr>
      </w:pPr>
      <w:r w:rsidRPr="003B5AB5">
        <w:rPr>
          <w:rFonts w:ascii="Arial" w:eastAsiaTheme="minorHAnsi" w:hAnsi="Arial" w:cs="Arial"/>
          <w:bCs/>
          <w:sz w:val="20"/>
          <w:szCs w:val="20"/>
          <w:lang w:eastAsia="en-US"/>
          <w14:textOutline w14:w="0" w14:cap="flat" w14:cmpd="sng" w14:algn="ctr">
            <w14:noFill/>
            <w14:prstDash w14:val="solid"/>
            <w14:round/>
          </w14:textOutline>
        </w:rPr>
        <w:t>Uredba o delovanju lokalnih akcijskih skupin in potrditvi strategij lokalnega razvoja za programsko obdobje do leta 2027 (UL L št. 161/22, z dne 23. 12. 2022, v nadaljnjem besedilu: Uredba o potrditvi SLR).</w:t>
      </w:r>
    </w:p>
    <w:p w14:paraId="7C77657F" w14:textId="77777777" w:rsidR="0068556E" w:rsidRPr="003B5AB5" w:rsidRDefault="0068556E" w:rsidP="0068556E">
      <w:pPr>
        <w:pStyle w:val="Odstavekseznama"/>
        <w:numPr>
          <w:ilvl w:val="0"/>
          <w:numId w:val="32"/>
        </w:numPr>
        <w:jc w:val="both"/>
        <w:rPr>
          <w:rStyle w:val="Hiperpovezava"/>
          <w:rFonts w:asciiTheme="minorHAnsi" w:eastAsia="Times New Roman" w:hAnsiTheme="minorHAnsi" w:cstheme="minorHAnsi"/>
          <w:sz w:val="20"/>
          <w:szCs w:val="20"/>
          <w:lang w:eastAsia="sl-SI"/>
        </w:rPr>
      </w:pPr>
      <w:r w:rsidRPr="003B5AB5">
        <w:rPr>
          <w:rFonts w:ascii="Arial" w:hAnsi="Arial" w:cs="Arial"/>
          <w:bCs/>
          <w:sz w:val="20"/>
          <w:szCs w:val="20"/>
          <w14:textOutline w14:w="0" w14:cap="flat" w14:cmpd="sng" w14:algn="ctr">
            <w14:noFill/>
            <w14:prstDash w14:val="solid"/>
            <w14:round/>
          </w14:textOutline>
        </w:rPr>
        <w:t>Stratešk</w:t>
      </w:r>
      <w:r>
        <w:rPr>
          <w:rFonts w:ascii="Arial" w:hAnsi="Arial" w:cs="Arial"/>
          <w:bCs/>
          <w:sz w:val="20"/>
          <w:szCs w:val="20"/>
          <w14:textOutline w14:w="0" w14:cap="flat" w14:cmpd="sng" w14:algn="ctr">
            <w14:noFill/>
            <w14:prstDash w14:val="solid"/>
            <w14:round/>
          </w14:textOutline>
        </w:rPr>
        <w:t>i</w:t>
      </w:r>
      <w:r w:rsidRPr="003B5AB5">
        <w:rPr>
          <w:rFonts w:ascii="Arial" w:hAnsi="Arial" w:cs="Arial"/>
          <w:bCs/>
          <w:sz w:val="20"/>
          <w:szCs w:val="20"/>
          <w14:textOutline w14:w="0" w14:cap="flat" w14:cmpd="sng" w14:algn="ctr">
            <w14:noFill/>
            <w14:prstDash w14:val="solid"/>
            <w14:round/>
          </w14:textOutline>
        </w:rPr>
        <w:t xml:space="preserve"> načrt skupne kmetijske politike 2023-2027 (SN SKP) - </w:t>
      </w:r>
      <w:r w:rsidRPr="003B5AB5">
        <w:rPr>
          <w:rStyle w:val="Hiperpovezava"/>
          <w:rFonts w:asciiTheme="minorHAnsi" w:eastAsia="Times New Roman" w:hAnsiTheme="minorHAnsi" w:cstheme="minorHAnsi"/>
          <w:sz w:val="20"/>
          <w:szCs w:val="20"/>
          <w:lang w:eastAsia="sl-SI"/>
        </w:rPr>
        <w:t xml:space="preserve">povezava </w:t>
      </w:r>
      <w:hyperlink r:id="rId25" w:history="1">
        <w:r w:rsidRPr="003B5AB5">
          <w:rPr>
            <w:rStyle w:val="Hiperpovezava"/>
            <w:rFonts w:asciiTheme="minorHAnsi" w:eastAsia="Times New Roman" w:hAnsiTheme="minorHAnsi" w:cstheme="minorHAnsi"/>
            <w:sz w:val="20"/>
            <w:szCs w:val="20"/>
            <w:lang w:eastAsia="sl-SI"/>
          </w:rPr>
          <w:t>https://skp.si/skupna-kmetijska-politika-2023-2027</w:t>
        </w:r>
      </w:hyperlink>
      <w:r w:rsidRPr="003B5AB5">
        <w:rPr>
          <w:rStyle w:val="Hiperpovezava"/>
          <w:rFonts w:asciiTheme="minorHAnsi" w:eastAsia="Times New Roman" w:hAnsiTheme="minorHAnsi" w:cstheme="minorHAnsi"/>
          <w:sz w:val="20"/>
          <w:szCs w:val="20"/>
          <w:lang w:eastAsia="sl-SI"/>
        </w:rPr>
        <w:t xml:space="preserve">. </w:t>
      </w:r>
    </w:p>
    <w:p w14:paraId="0B7DA3D7" w14:textId="77777777" w:rsidR="0068556E" w:rsidRPr="003B5AB5" w:rsidRDefault="0068556E" w:rsidP="0068556E">
      <w:pPr>
        <w:pStyle w:val="Odstavekseznama"/>
        <w:numPr>
          <w:ilvl w:val="0"/>
          <w:numId w:val="32"/>
        </w:numPr>
        <w:spacing w:after="0"/>
        <w:jc w:val="both"/>
        <w:rPr>
          <w:rFonts w:ascii="Arial" w:hAnsi="Arial" w:cs="Arial"/>
          <w:bCs/>
          <w:sz w:val="20"/>
          <w:szCs w:val="20"/>
          <w14:textOutline w14:w="0" w14:cap="flat" w14:cmpd="sng" w14:algn="ctr">
            <w14:noFill/>
            <w14:prstDash w14:val="solid"/>
            <w14:round/>
          </w14:textOutline>
        </w:rPr>
      </w:pPr>
      <w:r w:rsidRPr="003B5AB5">
        <w:rPr>
          <w:rFonts w:ascii="Arial" w:hAnsi="Arial" w:cs="Arial"/>
          <w:bCs/>
          <w:sz w:val="20"/>
          <w:szCs w:val="20"/>
          <w14:textOutline w14:w="0" w14:cap="flat" w14:cmpd="sng" w14:algn="ctr">
            <w14:noFill/>
            <w14:prstDash w14:val="solid"/>
            <w14:round/>
          </w14:textOutline>
        </w:rPr>
        <w:t xml:space="preserve">Program za izvajanje Evropske kohezijske politike v obdobju 2021-2027 v Sloveniji (Program EKP) </w:t>
      </w:r>
      <w:r w:rsidRPr="003B5AB5">
        <w:rPr>
          <w:rFonts w:ascii="Arial" w:hAnsi="Arial" w:cs="Arial"/>
          <w:bCs/>
          <w:i/>
          <w:iCs/>
          <w:color w:val="0070C0"/>
          <w:sz w:val="20"/>
          <w:szCs w:val="20"/>
          <w14:textOutline w14:w="0" w14:cap="flat" w14:cmpd="sng" w14:algn="ctr">
            <w14:noFill/>
            <w14:prstDash w14:val="solid"/>
            <w14:round/>
          </w14:textOutline>
        </w:rPr>
        <w:t xml:space="preserve">– </w:t>
      </w:r>
      <w:r w:rsidRPr="003B5AB5">
        <w:rPr>
          <w:rStyle w:val="Hiperpovezava"/>
          <w:rFonts w:asciiTheme="minorHAnsi" w:eastAsia="Times New Roman" w:hAnsiTheme="minorHAnsi" w:cstheme="minorHAnsi"/>
          <w:sz w:val="20"/>
          <w:szCs w:val="20"/>
          <w:lang w:eastAsia="sl-SI"/>
        </w:rPr>
        <w:t xml:space="preserve">povezava </w:t>
      </w:r>
      <w:hyperlink r:id="rId26" w:history="1">
        <w:r w:rsidRPr="003B5AB5">
          <w:rPr>
            <w:rStyle w:val="Hiperpovezava"/>
            <w:rFonts w:asciiTheme="minorHAnsi" w:eastAsia="Times New Roman" w:hAnsiTheme="minorHAnsi" w:cstheme="minorHAnsi"/>
            <w:sz w:val="20"/>
            <w:szCs w:val="20"/>
            <w:lang w:eastAsia="sl-SI"/>
          </w:rPr>
          <w:t>https://evropskasredstva.si/2021-2027/</w:t>
        </w:r>
      </w:hyperlink>
      <w:r w:rsidRPr="003B5AB5">
        <w:rPr>
          <w:rStyle w:val="Hiperpovezava"/>
          <w:rFonts w:asciiTheme="minorHAnsi" w:eastAsia="Times New Roman" w:hAnsiTheme="minorHAnsi" w:cstheme="minorHAnsi"/>
          <w:sz w:val="20"/>
          <w:szCs w:val="20"/>
          <w:lang w:eastAsia="sl-SI"/>
        </w:rPr>
        <w:t>.</w:t>
      </w:r>
      <w:r w:rsidRPr="003B5AB5">
        <w:rPr>
          <w:rFonts w:ascii="Arial" w:hAnsi="Arial" w:cs="Arial"/>
          <w:bCs/>
          <w:color w:val="0070C0"/>
          <w:sz w:val="20"/>
          <w:szCs w:val="20"/>
          <w14:textOutline w14:w="0" w14:cap="flat" w14:cmpd="sng" w14:algn="ctr">
            <w14:noFill/>
            <w14:prstDash w14:val="solid"/>
            <w14:round/>
          </w14:textOutline>
        </w:rPr>
        <w:t xml:space="preserve"> </w:t>
      </w:r>
    </w:p>
    <w:p w14:paraId="6E031564" w14:textId="77777777" w:rsidR="0068556E" w:rsidRPr="003B5AB5" w:rsidRDefault="0068556E" w:rsidP="0068556E">
      <w:pPr>
        <w:pStyle w:val="Odstavekseznama"/>
        <w:numPr>
          <w:ilvl w:val="0"/>
          <w:numId w:val="32"/>
        </w:numPr>
        <w:jc w:val="both"/>
        <w:rPr>
          <w:rFonts w:ascii="Arial" w:hAnsi="Arial" w:cs="Arial"/>
          <w:bCs/>
          <w:sz w:val="20"/>
          <w:szCs w:val="20"/>
          <w14:textOutline w14:w="0" w14:cap="flat" w14:cmpd="sng" w14:algn="ctr">
            <w14:noFill/>
            <w14:prstDash w14:val="solid"/>
            <w14:round/>
          </w14:textOutline>
        </w:rPr>
      </w:pPr>
      <w:r>
        <w:rPr>
          <w:rFonts w:ascii="Arial" w:hAnsi="Arial" w:cs="Arial"/>
          <w:bCs/>
          <w:sz w:val="20"/>
          <w:szCs w:val="20"/>
          <w14:textOutline w14:w="0" w14:cap="flat" w14:cmpd="sng" w14:algn="ctr">
            <w14:noFill/>
            <w14:prstDash w14:val="solid"/>
            <w14:round/>
          </w14:textOutline>
        </w:rPr>
        <w:t>Strategije lokalnega razvoja Partnerstva LAS Zasavje za programsko obdobje 2014-2020 (z vsemi dopolnitvami).</w:t>
      </w:r>
    </w:p>
    <w:p w14:paraId="07589691" w14:textId="77777777" w:rsidR="0068556E" w:rsidRPr="00355BB6" w:rsidRDefault="0068556E" w:rsidP="0068556E">
      <w:pPr>
        <w:pStyle w:val="Brezrazmikov"/>
        <w:numPr>
          <w:ilvl w:val="0"/>
          <w:numId w:val="32"/>
        </w:numPr>
        <w:spacing w:line="276" w:lineRule="auto"/>
        <w:rPr>
          <w:rFonts w:asciiTheme="minorHAnsi" w:hAnsiTheme="minorHAnsi" w:cstheme="minorHAnsi"/>
          <w:szCs w:val="20"/>
        </w:rPr>
      </w:pPr>
      <w:r w:rsidRPr="003B5AB5">
        <w:rPr>
          <w:rFonts w:cs="Arial"/>
          <w:szCs w:val="20"/>
        </w:rPr>
        <w:t xml:space="preserve">SURS – Podatkovna baza </w:t>
      </w:r>
      <w:proofErr w:type="spellStart"/>
      <w:r w:rsidRPr="003B5AB5">
        <w:rPr>
          <w:rFonts w:cs="Arial"/>
          <w:szCs w:val="20"/>
        </w:rPr>
        <w:t>SiStat</w:t>
      </w:r>
      <w:proofErr w:type="spellEnd"/>
      <w:r w:rsidRPr="00355BB6">
        <w:rPr>
          <w:rFonts w:asciiTheme="minorHAnsi" w:hAnsiTheme="minorHAnsi" w:cstheme="minorHAnsi"/>
          <w:szCs w:val="20"/>
        </w:rPr>
        <w:t xml:space="preserve"> (</w:t>
      </w:r>
      <w:hyperlink r:id="rId27" w:history="1">
        <w:r w:rsidRPr="00355BB6">
          <w:rPr>
            <w:rStyle w:val="Hiperpovezava"/>
            <w:rFonts w:asciiTheme="minorHAnsi" w:hAnsiTheme="minorHAnsi" w:cstheme="minorHAnsi"/>
            <w:szCs w:val="20"/>
          </w:rPr>
          <w:t>https://pxweb.stat.si/SiStat/sl</w:t>
        </w:r>
      </w:hyperlink>
      <w:r w:rsidRPr="00355BB6">
        <w:rPr>
          <w:rFonts w:asciiTheme="minorHAnsi" w:hAnsiTheme="minorHAnsi" w:cstheme="minorHAnsi"/>
          <w:szCs w:val="20"/>
        </w:rPr>
        <w:t>):</w:t>
      </w:r>
    </w:p>
    <w:p w14:paraId="6C94E841" w14:textId="77777777" w:rsidR="0068556E" w:rsidRPr="00355BB6" w:rsidRDefault="0068556E" w:rsidP="0068556E">
      <w:pPr>
        <w:pStyle w:val="Brezrazmikov"/>
        <w:numPr>
          <w:ilvl w:val="0"/>
          <w:numId w:val="32"/>
        </w:numPr>
        <w:spacing w:line="276" w:lineRule="auto"/>
        <w:rPr>
          <w:rFonts w:asciiTheme="minorHAnsi" w:hAnsiTheme="minorHAnsi" w:cstheme="minorHAnsi"/>
          <w:szCs w:val="20"/>
        </w:rPr>
      </w:pPr>
      <w:r w:rsidRPr="003B5AB5">
        <w:rPr>
          <w:rFonts w:cs="Arial"/>
          <w:szCs w:val="20"/>
        </w:rPr>
        <w:t>Izbrani podatki po občinah, Slovenija, letno</w:t>
      </w:r>
      <w:r w:rsidRPr="00355BB6">
        <w:rPr>
          <w:rFonts w:asciiTheme="minorHAnsi" w:hAnsiTheme="minorHAnsi" w:cstheme="minorHAnsi"/>
          <w:szCs w:val="20"/>
        </w:rPr>
        <w:t xml:space="preserve"> (</w:t>
      </w:r>
      <w:hyperlink r:id="rId28" w:history="1">
        <w:r w:rsidRPr="00355BB6">
          <w:rPr>
            <w:rStyle w:val="Hiperpovezava"/>
            <w:rFonts w:asciiTheme="minorHAnsi" w:hAnsiTheme="minorHAnsi" w:cstheme="minorHAnsi"/>
            <w:szCs w:val="20"/>
          </w:rPr>
          <w:t>https://pxweb.stat.si/SiStatData/pxweb/sl/Data/-/2640010S.px</w:t>
        </w:r>
      </w:hyperlink>
      <w:r w:rsidRPr="00355BB6">
        <w:rPr>
          <w:rFonts w:asciiTheme="minorHAnsi" w:hAnsiTheme="minorHAnsi" w:cstheme="minorHAnsi"/>
          <w:szCs w:val="20"/>
        </w:rPr>
        <w:t>)</w:t>
      </w:r>
    </w:p>
    <w:p w14:paraId="279EEC91" w14:textId="77777777" w:rsidR="0068556E" w:rsidRPr="00355BB6" w:rsidRDefault="0068556E" w:rsidP="0068556E">
      <w:pPr>
        <w:pStyle w:val="Brezrazmikov"/>
        <w:numPr>
          <w:ilvl w:val="0"/>
          <w:numId w:val="32"/>
        </w:numPr>
        <w:spacing w:line="276" w:lineRule="auto"/>
        <w:rPr>
          <w:rFonts w:asciiTheme="minorHAnsi" w:hAnsiTheme="minorHAnsi" w:cstheme="minorHAnsi"/>
          <w:szCs w:val="20"/>
        </w:rPr>
      </w:pPr>
      <w:r w:rsidRPr="003B5AB5">
        <w:rPr>
          <w:rFonts w:cs="Arial"/>
          <w:szCs w:val="20"/>
        </w:rPr>
        <w:t>Podatki o prostoru STAGE</w:t>
      </w:r>
      <w:r w:rsidRPr="00355BB6">
        <w:rPr>
          <w:rFonts w:asciiTheme="minorHAnsi" w:hAnsiTheme="minorHAnsi" w:cstheme="minorHAnsi"/>
          <w:szCs w:val="20"/>
        </w:rPr>
        <w:t xml:space="preserve"> (</w:t>
      </w:r>
      <w:hyperlink r:id="rId29" w:history="1">
        <w:r w:rsidRPr="00355BB6">
          <w:rPr>
            <w:rStyle w:val="Hiperpovezava"/>
            <w:rFonts w:asciiTheme="minorHAnsi" w:hAnsiTheme="minorHAnsi" w:cstheme="minorHAnsi"/>
            <w:szCs w:val="20"/>
          </w:rPr>
          <w:t>https://gis.stat.si/</w:t>
        </w:r>
      </w:hyperlink>
      <w:r w:rsidRPr="00355BB6">
        <w:rPr>
          <w:rFonts w:asciiTheme="minorHAnsi" w:hAnsiTheme="minorHAnsi" w:cstheme="minorHAnsi"/>
          <w:szCs w:val="20"/>
        </w:rPr>
        <w:t>)</w:t>
      </w:r>
    </w:p>
    <w:p w14:paraId="16E64055" w14:textId="77777777" w:rsidR="0068556E" w:rsidRPr="00355BB6" w:rsidRDefault="0068556E" w:rsidP="0068556E">
      <w:pPr>
        <w:pStyle w:val="Brezrazmikov"/>
        <w:numPr>
          <w:ilvl w:val="0"/>
          <w:numId w:val="32"/>
        </w:numPr>
        <w:spacing w:line="276" w:lineRule="auto"/>
        <w:rPr>
          <w:rFonts w:asciiTheme="minorHAnsi" w:hAnsiTheme="minorHAnsi" w:cstheme="minorHAnsi"/>
          <w:szCs w:val="20"/>
        </w:rPr>
      </w:pPr>
      <w:r w:rsidRPr="003B5AB5">
        <w:rPr>
          <w:rFonts w:cs="Arial"/>
          <w:szCs w:val="20"/>
        </w:rPr>
        <w:t>Regije in občine v številkah</w:t>
      </w:r>
      <w:r w:rsidRPr="00355BB6">
        <w:rPr>
          <w:rFonts w:asciiTheme="minorHAnsi" w:hAnsiTheme="minorHAnsi" w:cstheme="minorHAnsi"/>
          <w:szCs w:val="20"/>
        </w:rPr>
        <w:t xml:space="preserve"> (https://www.stat.si/obcine)</w:t>
      </w:r>
    </w:p>
    <w:p w14:paraId="1A3EC590" w14:textId="77777777" w:rsidR="0068556E" w:rsidRPr="00355BB6" w:rsidRDefault="0068556E" w:rsidP="0068556E">
      <w:pPr>
        <w:pStyle w:val="Brezrazmikov"/>
        <w:numPr>
          <w:ilvl w:val="0"/>
          <w:numId w:val="32"/>
        </w:numPr>
        <w:spacing w:line="276" w:lineRule="auto"/>
        <w:rPr>
          <w:rFonts w:asciiTheme="minorHAnsi" w:hAnsiTheme="minorHAnsi" w:cstheme="minorHAnsi"/>
          <w:szCs w:val="20"/>
        </w:rPr>
      </w:pPr>
      <w:r w:rsidRPr="003B5AB5">
        <w:rPr>
          <w:rFonts w:cs="Arial"/>
          <w:szCs w:val="20"/>
        </w:rPr>
        <w:t>AJPES</w:t>
      </w:r>
      <w:r w:rsidRPr="00355BB6">
        <w:rPr>
          <w:rFonts w:asciiTheme="minorHAnsi" w:hAnsiTheme="minorHAnsi" w:cstheme="minorHAnsi"/>
          <w:szCs w:val="20"/>
        </w:rPr>
        <w:t xml:space="preserve"> (</w:t>
      </w:r>
      <w:hyperlink r:id="rId30" w:history="1">
        <w:r w:rsidRPr="00355BB6">
          <w:rPr>
            <w:rStyle w:val="Hiperpovezava"/>
            <w:rFonts w:asciiTheme="minorHAnsi" w:hAnsiTheme="minorHAnsi" w:cstheme="minorHAnsi"/>
            <w:szCs w:val="20"/>
          </w:rPr>
          <w:t>https://www.ajpes.si/</w:t>
        </w:r>
      </w:hyperlink>
      <w:r w:rsidRPr="00355BB6">
        <w:rPr>
          <w:rFonts w:asciiTheme="minorHAnsi" w:hAnsiTheme="minorHAnsi" w:cstheme="minorHAnsi"/>
          <w:szCs w:val="20"/>
        </w:rPr>
        <w:t>)</w:t>
      </w:r>
    </w:p>
    <w:p w14:paraId="752DE021" w14:textId="77777777" w:rsidR="0068556E" w:rsidRPr="00355BB6" w:rsidRDefault="0068556E" w:rsidP="0068556E">
      <w:pPr>
        <w:pStyle w:val="Brezrazmikov"/>
        <w:numPr>
          <w:ilvl w:val="0"/>
          <w:numId w:val="32"/>
        </w:numPr>
        <w:spacing w:line="276" w:lineRule="auto"/>
        <w:rPr>
          <w:rFonts w:asciiTheme="minorHAnsi" w:hAnsiTheme="minorHAnsi" w:cstheme="minorHAnsi"/>
          <w:szCs w:val="20"/>
        </w:rPr>
      </w:pPr>
      <w:r w:rsidRPr="003B5AB5">
        <w:rPr>
          <w:rFonts w:cs="Arial"/>
          <w:szCs w:val="20"/>
        </w:rPr>
        <w:t>UMAR</w:t>
      </w:r>
      <w:r w:rsidRPr="00355BB6">
        <w:rPr>
          <w:rFonts w:asciiTheme="minorHAnsi" w:hAnsiTheme="minorHAnsi" w:cstheme="minorHAnsi"/>
          <w:szCs w:val="20"/>
        </w:rPr>
        <w:t xml:space="preserve"> (</w:t>
      </w:r>
      <w:hyperlink r:id="rId31" w:history="1">
        <w:r w:rsidRPr="00355BB6">
          <w:rPr>
            <w:rStyle w:val="Hiperpovezava"/>
            <w:rFonts w:asciiTheme="minorHAnsi" w:hAnsiTheme="minorHAnsi" w:cstheme="minorHAnsi"/>
            <w:szCs w:val="20"/>
          </w:rPr>
          <w:t>https://www.umar.gov.si/</w:t>
        </w:r>
      </w:hyperlink>
      <w:r w:rsidRPr="00355BB6">
        <w:rPr>
          <w:rFonts w:asciiTheme="minorHAnsi" w:hAnsiTheme="minorHAnsi" w:cstheme="minorHAnsi"/>
          <w:szCs w:val="20"/>
        </w:rPr>
        <w:t>)</w:t>
      </w:r>
    </w:p>
    <w:p w14:paraId="7BFC4261" w14:textId="77777777" w:rsidR="0068556E" w:rsidRPr="00355BB6" w:rsidRDefault="0068556E" w:rsidP="0068556E">
      <w:pPr>
        <w:pStyle w:val="Brezrazmikov"/>
        <w:numPr>
          <w:ilvl w:val="0"/>
          <w:numId w:val="32"/>
        </w:numPr>
        <w:spacing w:line="276" w:lineRule="auto"/>
        <w:rPr>
          <w:rFonts w:asciiTheme="minorHAnsi" w:hAnsiTheme="minorHAnsi" w:cstheme="minorHAnsi"/>
          <w:szCs w:val="20"/>
        </w:rPr>
      </w:pPr>
      <w:r w:rsidRPr="003B5AB5">
        <w:rPr>
          <w:rFonts w:cs="Arial"/>
          <w:szCs w:val="20"/>
        </w:rPr>
        <w:t xml:space="preserve">MF: </w:t>
      </w:r>
      <w:proofErr w:type="spellStart"/>
      <w:r w:rsidRPr="003B5AB5">
        <w:rPr>
          <w:rFonts w:cs="Arial"/>
          <w:szCs w:val="20"/>
        </w:rPr>
        <w:t>Koficienti</w:t>
      </w:r>
      <w:proofErr w:type="spellEnd"/>
      <w:r w:rsidRPr="003B5AB5">
        <w:rPr>
          <w:rFonts w:cs="Arial"/>
          <w:szCs w:val="20"/>
        </w:rPr>
        <w:t xml:space="preserve"> razvitosti občin in obseg investicij iz državnega proračuna za leti 2022 in 2023</w:t>
      </w:r>
      <w:r w:rsidRPr="00355BB6">
        <w:rPr>
          <w:rFonts w:asciiTheme="minorHAnsi" w:hAnsiTheme="minorHAnsi" w:cstheme="minorHAnsi"/>
          <w:szCs w:val="20"/>
        </w:rPr>
        <w:t xml:space="preserve"> (</w:t>
      </w:r>
      <w:hyperlink r:id="rId32" w:history="1">
        <w:r w:rsidRPr="00355BB6">
          <w:rPr>
            <w:rStyle w:val="Hiperpovezava"/>
            <w:rFonts w:asciiTheme="minorHAnsi" w:hAnsiTheme="minorHAnsi" w:cstheme="minorHAnsi"/>
            <w:szCs w:val="20"/>
          </w:rPr>
          <w:t>https://www.gov.si/assets/ministrstva/MF/Proracun-direktorat/DP-SSFLS/Izracuni/Koeficienti-razvitosti/Koeficienti_razvitosti_obcin_in_odstorek_sofinanciranja-22-23-tabela.pdf</w:t>
        </w:r>
      </w:hyperlink>
      <w:r w:rsidRPr="00355BB6">
        <w:rPr>
          <w:rFonts w:asciiTheme="minorHAnsi" w:hAnsiTheme="minorHAnsi" w:cstheme="minorHAnsi"/>
          <w:szCs w:val="20"/>
        </w:rPr>
        <w:t>)</w:t>
      </w:r>
    </w:p>
    <w:p w14:paraId="178B6EC3" w14:textId="77777777" w:rsidR="0068556E" w:rsidRPr="003B5AB5" w:rsidRDefault="0068556E" w:rsidP="0068556E">
      <w:pPr>
        <w:pStyle w:val="Brezrazmikov"/>
        <w:numPr>
          <w:ilvl w:val="0"/>
          <w:numId w:val="32"/>
        </w:numPr>
        <w:spacing w:line="276" w:lineRule="auto"/>
        <w:rPr>
          <w:rFonts w:cs="Arial"/>
          <w:szCs w:val="20"/>
        </w:rPr>
      </w:pPr>
      <w:r w:rsidRPr="003B5AB5">
        <w:rPr>
          <w:rFonts w:cs="Arial"/>
          <w:szCs w:val="20"/>
        </w:rPr>
        <w:t>MKGP, KGZS (podatki o kmetijstvu, ekološko kmetovanje, dopolnilne dejavnosti, idr.)</w:t>
      </w:r>
    </w:p>
    <w:p w14:paraId="5B24FB7D" w14:textId="77777777" w:rsidR="0068556E" w:rsidRPr="003B5AB5" w:rsidRDefault="0068556E" w:rsidP="0068556E">
      <w:pPr>
        <w:pStyle w:val="Brezrazmikov"/>
        <w:numPr>
          <w:ilvl w:val="0"/>
          <w:numId w:val="32"/>
        </w:numPr>
        <w:spacing w:line="276" w:lineRule="auto"/>
        <w:rPr>
          <w:rFonts w:cs="Arial"/>
          <w:szCs w:val="20"/>
        </w:rPr>
      </w:pPr>
      <w:r w:rsidRPr="003B5AB5">
        <w:rPr>
          <w:rFonts w:cs="Arial"/>
          <w:szCs w:val="20"/>
        </w:rPr>
        <w:t>podatki CRP, raziskave, članki,</w:t>
      </w:r>
    </w:p>
    <w:p w14:paraId="34D0E3A5" w14:textId="77777777" w:rsidR="0068556E" w:rsidRPr="003B5AB5" w:rsidRDefault="0068556E" w:rsidP="0068556E">
      <w:pPr>
        <w:pStyle w:val="Brezrazmikov"/>
        <w:numPr>
          <w:ilvl w:val="0"/>
          <w:numId w:val="32"/>
        </w:numPr>
        <w:spacing w:line="276" w:lineRule="auto"/>
        <w:rPr>
          <w:rFonts w:cs="Arial"/>
          <w:szCs w:val="20"/>
        </w:rPr>
      </w:pPr>
      <w:r w:rsidRPr="003B5AB5">
        <w:rPr>
          <w:rFonts w:cs="Arial"/>
          <w:szCs w:val="20"/>
        </w:rPr>
        <w:t>podatki, ki jih vodijo občine.</w:t>
      </w:r>
    </w:p>
    <w:p w14:paraId="6FB06708" w14:textId="77777777" w:rsidR="0068556E" w:rsidRDefault="0068556E" w:rsidP="0068556E">
      <w:pPr>
        <w:rPr>
          <w:rFonts w:ascii="Arial" w:hAnsi="Arial" w:cs="Arial"/>
          <w:bCs/>
          <w:iCs/>
          <w:sz w:val="20"/>
          <w:szCs w:val="20"/>
          <w:lang w:eastAsia="sl-SI"/>
        </w:rPr>
      </w:pPr>
    </w:p>
    <w:p w14:paraId="4DFED075" w14:textId="77777777" w:rsidR="0068556E" w:rsidRPr="002751F6" w:rsidRDefault="0068556E" w:rsidP="0068556E">
      <w:pPr>
        <w:rPr>
          <w:rFonts w:ascii="Arial" w:hAnsi="Arial" w:cs="Arial"/>
          <w:bCs/>
          <w:iCs/>
          <w:sz w:val="20"/>
          <w:szCs w:val="20"/>
          <w:lang w:eastAsia="sl-SI"/>
        </w:rPr>
      </w:pPr>
    </w:p>
    <w:p w14:paraId="7DB781A4" w14:textId="4D95E455" w:rsidR="0068556E" w:rsidRDefault="0068556E" w:rsidP="00B61025">
      <w:pPr>
        <w:rPr>
          <w:rFonts w:ascii="Arial" w:hAnsi="Arial" w:cs="Arial"/>
          <w:sz w:val="20"/>
          <w:szCs w:val="20"/>
          <w:lang w:eastAsia="sl-SI"/>
        </w:rPr>
      </w:pPr>
    </w:p>
    <w:p w14:paraId="79EEBAA9" w14:textId="77777777" w:rsidR="0068556E" w:rsidRDefault="0068556E" w:rsidP="00B61025">
      <w:pPr>
        <w:rPr>
          <w:rFonts w:ascii="Arial" w:hAnsi="Arial" w:cs="Arial"/>
          <w:sz w:val="20"/>
          <w:szCs w:val="20"/>
          <w:lang w:eastAsia="sl-SI"/>
        </w:rPr>
      </w:pPr>
    </w:p>
    <w:p w14:paraId="023486EC" w14:textId="77777777" w:rsidR="0068556E" w:rsidRDefault="0068556E" w:rsidP="00B61025">
      <w:pPr>
        <w:rPr>
          <w:rFonts w:ascii="Arial" w:hAnsi="Arial" w:cs="Arial"/>
          <w:sz w:val="20"/>
          <w:szCs w:val="20"/>
          <w:lang w:eastAsia="sl-SI"/>
        </w:rPr>
      </w:pPr>
    </w:p>
    <w:p w14:paraId="1C391567" w14:textId="77777777" w:rsidR="0068556E" w:rsidRDefault="0068556E" w:rsidP="00B61025">
      <w:pPr>
        <w:rPr>
          <w:rFonts w:ascii="Arial" w:hAnsi="Arial" w:cs="Arial"/>
          <w:sz w:val="20"/>
          <w:szCs w:val="20"/>
          <w:lang w:eastAsia="sl-SI"/>
        </w:rPr>
      </w:pPr>
    </w:p>
    <w:p w14:paraId="1D1313D8" w14:textId="77777777" w:rsidR="0068556E" w:rsidRDefault="0068556E" w:rsidP="00B61025">
      <w:pPr>
        <w:rPr>
          <w:rFonts w:ascii="Arial" w:hAnsi="Arial" w:cs="Arial"/>
          <w:sz w:val="20"/>
          <w:szCs w:val="20"/>
          <w:lang w:eastAsia="sl-SI"/>
        </w:rPr>
      </w:pPr>
    </w:p>
    <w:p w14:paraId="441092DE" w14:textId="24B6EAEC" w:rsidR="00B61025" w:rsidRPr="0068556E" w:rsidRDefault="0068556E" w:rsidP="00B61025">
      <w:pPr>
        <w:rPr>
          <w:rFonts w:ascii="Arial" w:hAnsi="Arial" w:cs="Arial"/>
          <w:sz w:val="20"/>
          <w:szCs w:val="20"/>
          <w:lang w:eastAsia="sl-SI"/>
        </w:rPr>
      </w:pPr>
      <w:r w:rsidRPr="0068556E">
        <w:rPr>
          <w:rFonts w:ascii="Arial" w:hAnsi="Arial" w:cs="Arial"/>
          <w:b/>
          <w:bCs/>
          <w:sz w:val="20"/>
          <w:szCs w:val="20"/>
          <w:lang w:eastAsia="sl-SI"/>
        </w:rPr>
        <w:lastRenderedPageBreak/>
        <w:t>PRILOGA 1:</w:t>
      </w:r>
      <w:r>
        <w:rPr>
          <w:rFonts w:ascii="Arial" w:hAnsi="Arial" w:cs="Arial"/>
          <w:sz w:val="20"/>
          <w:szCs w:val="20"/>
          <w:lang w:eastAsia="sl-SI"/>
        </w:rPr>
        <w:t xml:space="preserve"> </w:t>
      </w:r>
      <w:r w:rsidR="00B61025" w:rsidRPr="002751F6">
        <w:rPr>
          <w:rFonts w:ascii="Arial" w:hAnsi="Arial" w:cs="Arial"/>
          <w:b/>
          <w:i/>
          <w:sz w:val="20"/>
          <w:szCs w:val="20"/>
          <w:lang w:eastAsia="sl-SI"/>
        </w:rPr>
        <w:t>Osnovni podatki LAS</w:t>
      </w:r>
    </w:p>
    <w:p w14:paraId="12B85D7E" w14:textId="77777777" w:rsidR="00340893" w:rsidRDefault="00340893" w:rsidP="00340893">
      <w:pPr>
        <w:jc w:val="both"/>
        <w:rPr>
          <w:rFonts w:cstheme="minorHAnsi"/>
          <w:i/>
          <w:sz w:val="20"/>
          <w:szCs w:val="20"/>
          <w:highlight w:val="green"/>
          <w:lang w:eastAsia="sl-SI"/>
        </w:rPr>
      </w:pPr>
    </w:p>
    <w:tbl>
      <w:tblPr>
        <w:tblW w:w="8760" w:type="dxa"/>
        <w:tblCellMar>
          <w:top w:w="15" w:type="dxa"/>
          <w:left w:w="70" w:type="dxa"/>
          <w:bottom w:w="15" w:type="dxa"/>
          <w:right w:w="70" w:type="dxa"/>
        </w:tblCellMar>
        <w:tblLook w:val="04A0" w:firstRow="1" w:lastRow="0" w:firstColumn="1" w:lastColumn="0" w:noHBand="0" w:noVBand="1"/>
      </w:tblPr>
      <w:tblGrid>
        <w:gridCol w:w="2500"/>
        <w:gridCol w:w="4900"/>
        <w:gridCol w:w="1360"/>
      </w:tblGrid>
      <w:tr w:rsidR="00340893" w:rsidRPr="002751F6" w14:paraId="5798A647" w14:textId="77777777" w:rsidTr="002A6DBB">
        <w:trPr>
          <w:trHeight w:val="270"/>
        </w:trPr>
        <w:tc>
          <w:tcPr>
            <w:tcW w:w="2500" w:type="dxa"/>
            <w:tcBorders>
              <w:top w:val="single" w:sz="8" w:space="0" w:color="auto"/>
              <w:left w:val="single" w:sz="8" w:space="0" w:color="auto"/>
              <w:bottom w:val="single" w:sz="8" w:space="0" w:color="auto"/>
              <w:right w:val="single" w:sz="4" w:space="0" w:color="auto"/>
            </w:tcBorders>
            <w:noWrap/>
            <w:vAlign w:val="center"/>
            <w:hideMark/>
          </w:tcPr>
          <w:p w14:paraId="45E7599B" w14:textId="77777777" w:rsidR="00340893" w:rsidRPr="002751F6" w:rsidRDefault="00340893" w:rsidP="002A6DBB">
            <w:pPr>
              <w:spacing w:after="0" w:line="240" w:lineRule="auto"/>
              <w:rPr>
                <w:rFonts w:ascii="Arial" w:eastAsia="Times New Roman" w:hAnsi="Arial" w:cs="Arial"/>
                <w:b/>
                <w:bCs/>
                <w:color w:val="000000"/>
                <w:sz w:val="20"/>
                <w:szCs w:val="20"/>
                <w:lang w:eastAsia="sl-SI"/>
              </w:rPr>
            </w:pPr>
            <w:r w:rsidRPr="002751F6">
              <w:rPr>
                <w:rFonts w:ascii="Arial" w:eastAsia="Times New Roman" w:hAnsi="Arial" w:cs="Arial"/>
                <w:b/>
                <w:bCs/>
                <w:color w:val="000000"/>
                <w:sz w:val="20"/>
                <w:szCs w:val="20"/>
                <w:lang w:eastAsia="sl-SI"/>
              </w:rPr>
              <w:t>Ime LAS</w:t>
            </w:r>
          </w:p>
        </w:tc>
        <w:tc>
          <w:tcPr>
            <w:tcW w:w="4900" w:type="dxa"/>
            <w:tcBorders>
              <w:top w:val="single" w:sz="8" w:space="0" w:color="auto"/>
              <w:left w:val="single" w:sz="4" w:space="0" w:color="auto"/>
              <w:bottom w:val="single" w:sz="8" w:space="0" w:color="auto"/>
              <w:right w:val="nil"/>
            </w:tcBorders>
            <w:noWrap/>
            <w:vAlign w:val="center"/>
            <w:hideMark/>
          </w:tcPr>
          <w:p w14:paraId="576556F0" w14:textId="77777777" w:rsidR="00340893" w:rsidRPr="002751F6" w:rsidRDefault="00340893" w:rsidP="002A6DBB">
            <w:pPr>
              <w:spacing w:after="0" w:line="240" w:lineRule="auto"/>
              <w:rPr>
                <w:rFonts w:ascii="Arial" w:eastAsia="Times New Roman" w:hAnsi="Arial" w:cs="Arial"/>
                <w:b/>
                <w:bCs/>
                <w:color w:val="000000"/>
                <w:sz w:val="20"/>
                <w:szCs w:val="20"/>
                <w:lang w:eastAsia="sl-SI"/>
              </w:rPr>
            </w:pPr>
          </w:p>
        </w:tc>
        <w:tc>
          <w:tcPr>
            <w:tcW w:w="1360" w:type="dxa"/>
            <w:tcBorders>
              <w:top w:val="single" w:sz="8" w:space="0" w:color="auto"/>
              <w:left w:val="single" w:sz="4" w:space="0" w:color="auto"/>
              <w:bottom w:val="single" w:sz="8" w:space="0" w:color="auto"/>
              <w:right w:val="single" w:sz="8" w:space="0" w:color="auto"/>
            </w:tcBorders>
            <w:noWrap/>
            <w:vAlign w:val="center"/>
            <w:hideMark/>
          </w:tcPr>
          <w:p w14:paraId="65C527E7" w14:textId="77777777" w:rsidR="00340893" w:rsidRPr="002751F6" w:rsidRDefault="00340893" w:rsidP="002A6DBB">
            <w:pPr>
              <w:spacing w:after="0" w:line="240" w:lineRule="auto"/>
              <w:rPr>
                <w:rFonts w:ascii="Arial" w:eastAsia="Times New Roman" w:hAnsi="Arial" w:cs="Arial"/>
                <w:i/>
                <w:iCs/>
                <w:color w:val="000000"/>
                <w:sz w:val="20"/>
                <w:szCs w:val="20"/>
                <w:lang w:eastAsia="sl-SI"/>
              </w:rPr>
            </w:pPr>
            <w:r w:rsidRPr="002751F6">
              <w:rPr>
                <w:rFonts w:ascii="Arial" w:eastAsia="Times New Roman" w:hAnsi="Arial" w:cs="Arial"/>
                <w:i/>
                <w:iCs/>
                <w:color w:val="000000"/>
                <w:sz w:val="20"/>
                <w:szCs w:val="20"/>
                <w:lang w:eastAsia="sl-SI"/>
              </w:rPr>
              <w:t xml:space="preserve">Partnerstvo LAS Zasavje </w:t>
            </w:r>
          </w:p>
        </w:tc>
      </w:tr>
      <w:tr w:rsidR="00340893" w:rsidRPr="002751F6" w14:paraId="2E34C76D" w14:textId="77777777" w:rsidTr="002A6DBB">
        <w:trPr>
          <w:trHeight w:val="255"/>
        </w:trPr>
        <w:tc>
          <w:tcPr>
            <w:tcW w:w="2500" w:type="dxa"/>
            <w:tcBorders>
              <w:top w:val="single" w:sz="8" w:space="0" w:color="auto"/>
              <w:left w:val="single" w:sz="8" w:space="0" w:color="auto"/>
              <w:bottom w:val="single" w:sz="4" w:space="0" w:color="auto"/>
              <w:right w:val="single" w:sz="4" w:space="0" w:color="auto"/>
            </w:tcBorders>
            <w:noWrap/>
            <w:vAlign w:val="center"/>
            <w:hideMark/>
          </w:tcPr>
          <w:p w14:paraId="162FD813" w14:textId="77777777" w:rsidR="00340893" w:rsidRPr="002751F6" w:rsidRDefault="00340893" w:rsidP="002A6DBB">
            <w:pPr>
              <w:spacing w:after="0" w:line="240" w:lineRule="auto"/>
              <w:rPr>
                <w:rFonts w:ascii="Arial" w:eastAsia="Times New Roman" w:hAnsi="Arial" w:cs="Arial"/>
                <w:b/>
                <w:bCs/>
                <w:color w:val="000000"/>
                <w:sz w:val="20"/>
                <w:szCs w:val="20"/>
                <w:lang w:eastAsia="sl-SI"/>
              </w:rPr>
            </w:pPr>
            <w:r w:rsidRPr="002751F6">
              <w:rPr>
                <w:rFonts w:ascii="Arial" w:eastAsia="Times New Roman" w:hAnsi="Arial" w:cs="Arial"/>
                <w:b/>
                <w:bCs/>
                <w:color w:val="000000"/>
                <w:sz w:val="20"/>
                <w:szCs w:val="20"/>
                <w:lang w:eastAsia="sl-SI"/>
              </w:rPr>
              <w:t>Vključene občine</w:t>
            </w:r>
          </w:p>
        </w:tc>
        <w:tc>
          <w:tcPr>
            <w:tcW w:w="4900" w:type="dxa"/>
            <w:tcBorders>
              <w:top w:val="single" w:sz="8" w:space="0" w:color="auto"/>
              <w:left w:val="single" w:sz="4" w:space="0" w:color="auto"/>
              <w:bottom w:val="single" w:sz="4" w:space="0" w:color="auto"/>
              <w:right w:val="nil"/>
            </w:tcBorders>
            <w:vAlign w:val="center"/>
            <w:hideMark/>
          </w:tcPr>
          <w:p w14:paraId="4481020E"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št. vključenih občin</w:t>
            </w:r>
          </w:p>
        </w:tc>
        <w:tc>
          <w:tcPr>
            <w:tcW w:w="1360" w:type="dxa"/>
            <w:tcBorders>
              <w:top w:val="single" w:sz="8" w:space="0" w:color="auto"/>
              <w:left w:val="single" w:sz="4" w:space="0" w:color="auto"/>
              <w:bottom w:val="single" w:sz="4" w:space="0" w:color="auto"/>
              <w:right w:val="single" w:sz="8" w:space="0" w:color="auto"/>
            </w:tcBorders>
            <w:noWrap/>
            <w:vAlign w:val="center"/>
            <w:hideMark/>
          </w:tcPr>
          <w:p w14:paraId="2438B2EC" w14:textId="77777777" w:rsidR="00340893" w:rsidRPr="002751F6" w:rsidRDefault="00340893" w:rsidP="002A6DBB">
            <w:pPr>
              <w:spacing w:after="0" w:line="240" w:lineRule="auto"/>
              <w:rPr>
                <w:rFonts w:ascii="Arial" w:eastAsia="Times New Roman" w:hAnsi="Arial" w:cs="Arial"/>
                <w:i/>
                <w:iCs/>
                <w:color w:val="000000"/>
                <w:sz w:val="20"/>
                <w:szCs w:val="20"/>
                <w:lang w:eastAsia="sl-SI"/>
              </w:rPr>
            </w:pPr>
            <w:r w:rsidRPr="002751F6">
              <w:rPr>
                <w:rFonts w:ascii="Arial" w:eastAsia="Times New Roman" w:hAnsi="Arial" w:cs="Arial"/>
                <w:i/>
                <w:iCs/>
                <w:color w:val="000000"/>
                <w:sz w:val="20"/>
                <w:szCs w:val="20"/>
                <w:lang w:eastAsia="sl-SI"/>
              </w:rPr>
              <w:t>3</w:t>
            </w:r>
          </w:p>
        </w:tc>
      </w:tr>
      <w:tr w:rsidR="00340893" w:rsidRPr="002751F6" w14:paraId="5ADD0101" w14:textId="77777777" w:rsidTr="002A6DBB">
        <w:trPr>
          <w:trHeight w:val="270"/>
        </w:trPr>
        <w:tc>
          <w:tcPr>
            <w:tcW w:w="2500" w:type="dxa"/>
            <w:tcBorders>
              <w:top w:val="single" w:sz="4" w:space="0" w:color="auto"/>
              <w:left w:val="single" w:sz="8" w:space="0" w:color="auto"/>
              <w:bottom w:val="single" w:sz="8" w:space="0" w:color="auto"/>
              <w:right w:val="single" w:sz="4" w:space="0" w:color="auto"/>
            </w:tcBorders>
            <w:noWrap/>
            <w:vAlign w:val="center"/>
            <w:hideMark/>
          </w:tcPr>
          <w:p w14:paraId="39D36336" w14:textId="77777777" w:rsidR="00340893" w:rsidRPr="002751F6" w:rsidRDefault="00340893" w:rsidP="002A6DBB">
            <w:pPr>
              <w:spacing w:after="0" w:line="240" w:lineRule="auto"/>
              <w:rPr>
                <w:rFonts w:ascii="Arial" w:eastAsia="Times New Roman" w:hAnsi="Arial" w:cs="Arial"/>
                <w:i/>
                <w:iCs/>
                <w:color w:val="000000"/>
                <w:sz w:val="20"/>
                <w:szCs w:val="20"/>
                <w:lang w:eastAsia="sl-SI"/>
              </w:rPr>
            </w:pPr>
          </w:p>
        </w:tc>
        <w:tc>
          <w:tcPr>
            <w:tcW w:w="4900" w:type="dxa"/>
            <w:tcBorders>
              <w:top w:val="single" w:sz="4" w:space="0" w:color="auto"/>
              <w:left w:val="single" w:sz="4" w:space="0" w:color="auto"/>
              <w:bottom w:val="single" w:sz="8" w:space="0" w:color="auto"/>
              <w:right w:val="nil"/>
            </w:tcBorders>
            <w:vAlign w:val="center"/>
            <w:hideMark/>
          </w:tcPr>
          <w:p w14:paraId="7D91D472"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ime vključenih občin</w:t>
            </w:r>
          </w:p>
        </w:tc>
        <w:tc>
          <w:tcPr>
            <w:tcW w:w="1360" w:type="dxa"/>
            <w:tcBorders>
              <w:top w:val="single" w:sz="4" w:space="0" w:color="auto"/>
              <w:left w:val="single" w:sz="4" w:space="0" w:color="auto"/>
              <w:bottom w:val="single" w:sz="8" w:space="0" w:color="auto"/>
              <w:right w:val="single" w:sz="8" w:space="0" w:color="auto"/>
            </w:tcBorders>
            <w:noWrap/>
            <w:vAlign w:val="center"/>
            <w:hideMark/>
          </w:tcPr>
          <w:p w14:paraId="5E9024B4" w14:textId="77777777" w:rsidR="00340893" w:rsidRPr="002751F6" w:rsidRDefault="00340893" w:rsidP="002A6DBB">
            <w:pPr>
              <w:spacing w:after="0" w:line="240" w:lineRule="auto"/>
              <w:rPr>
                <w:rFonts w:ascii="Arial" w:eastAsia="Times New Roman" w:hAnsi="Arial" w:cs="Arial"/>
                <w:i/>
                <w:iCs/>
                <w:color w:val="000000"/>
                <w:sz w:val="20"/>
                <w:szCs w:val="20"/>
                <w:lang w:eastAsia="sl-SI"/>
              </w:rPr>
            </w:pPr>
            <w:r w:rsidRPr="002751F6">
              <w:rPr>
                <w:rFonts w:ascii="Arial" w:eastAsia="Times New Roman" w:hAnsi="Arial" w:cs="Arial"/>
                <w:i/>
                <w:iCs/>
                <w:color w:val="000000"/>
                <w:sz w:val="20"/>
                <w:szCs w:val="20"/>
                <w:lang w:eastAsia="sl-SI"/>
              </w:rPr>
              <w:t>Hrastnik, Trbovlje, Zagorje ob Savi</w:t>
            </w:r>
          </w:p>
        </w:tc>
      </w:tr>
      <w:tr w:rsidR="00340893" w:rsidRPr="002751F6" w14:paraId="24BA19AC" w14:textId="77777777" w:rsidTr="002A6DBB">
        <w:trPr>
          <w:trHeight w:val="1290"/>
        </w:trPr>
        <w:tc>
          <w:tcPr>
            <w:tcW w:w="2500" w:type="dxa"/>
            <w:tcBorders>
              <w:top w:val="single" w:sz="8" w:space="0" w:color="auto"/>
              <w:left w:val="single" w:sz="8" w:space="0" w:color="auto"/>
              <w:bottom w:val="single" w:sz="8" w:space="0" w:color="auto"/>
              <w:right w:val="single" w:sz="4" w:space="0" w:color="auto"/>
            </w:tcBorders>
            <w:noWrap/>
            <w:vAlign w:val="center"/>
            <w:hideMark/>
          </w:tcPr>
          <w:p w14:paraId="6B7C679D" w14:textId="77777777" w:rsidR="00340893" w:rsidRPr="002751F6" w:rsidRDefault="00340893" w:rsidP="002A6DBB">
            <w:pPr>
              <w:spacing w:after="0" w:line="240" w:lineRule="auto"/>
              <w:rPr>
                <w:rFonts w:ascii="Arial" w:eastAsia="Times New Roman" w:hAnsi="Arial" w:cs="Arial"/>
                <w:b/>
                <w:bCs/>
                <w:color w:val="000000"/>
                <w:sz w:val="20"/>
                <w:szCs w:val="20"/>
                <w:lang w:eastAsia="sl-SI"/>
              </w:rPr>
            </w:pPr>
            <w:r w:rsidRPr="002751F6">
              <w:rPr>
                <w:rFonts w:ascii="Arial" w:eastAsia="Times New Roman" w:hAnsi="Arial" w:cs="Arial"/>
                <w:b/>
                <w:bCs/>
                <w:color w:val="000000"/>
                <w:sz w:val="20"/>
                <w:szCs w:val="20"/>
                <w:lang w:eastAsia="sl-SI"/>
              </w:rPr>
              <w:t xml:space="preserve">Prebivalstvo skupaj </w:t>
            </w:r>
          </w:p>
        </w:tc>
        <w:tc>
          <w:tcPr>
            <w:tcW w:w="4900" w:type="dxa"/>
            <w:tcBorders>
              <w:top w:val="single" w:sz="8" w:space="0" w:color="auto"/>
              <w:left w:val="single" w:sz="4" w:space="0" w:color="auto"/>
              <w:bottom w:val="single" w:sz="8" w:space="0" w:color="auto"/>
              <w:right w:val="nil"/>
            </w:tcBorders>
            <w:vAlign w:val="center"/>
            <w:hideMark/>
          </w:tcPr>
          <w:p w14:paraId="1E9FF397"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Prebivalstvo na območju LAS. Pri izračunu te spremenljivke se uporabi metoda izračuna za kazalnik rezultata 38 iz Priloge I k uredbi o strateških načrtih (ne upošteva se št. preb. iz naselij z več kot 10.000 prebivalci).</w:t>
            </w:r>
          </w:p>
        </w:tc>
        <w:tc>
          <w:tcPr>
            <w:tcW w:w="1360" w:type="dxa"/>
            <w:tcBorders>
              <w:top w:val="single" w:sz="8" w:space="0" w:color="auto"/>
              <w:left w:val="single" w:sz="4" w:space="0" w:color="auto"/>
              <w:bottom w:val="single" w:sz="8" w:space="0" w:color="auto"/>
              <w:right w:val="single" w:sz="8" w:space="0" w:color="auto"/>
            </w:tcBorders>
            <w:noWrap/>
            <w:vAlign w:val="center"/>
            <w:hideMark/>
          </w:tcPr>
          <w:p w14:paraId="79509D93" w14:textId="77777777" w:rsidR="00340893" w:rsidRPr="002751F6" w:rsidRDefault="00340893" w:rsidP="002A6DBB">
            <w:pPr>
              <w:spacing w:after="0" w:line="240" w:lineRule="auto"/>
              <w:rPr>
                <w:rFonts w:ascii="Arial" w:eastAsia="Times New Roman" w:hAnsi="Arial" w:cs="Arial"/>
                <w:i/>
                <w:iCs/>
                <w:color w:val="000000"/>
                <w:sz w:val="20"/>
                <w:szCs w:val="20"/>
                <w:lang w:eastAsia="sl-SI"/>
              </w:rPr>
            </w:pPr>
            <w:r w:rsidRPr="002751F6">
              <w:rPr>
                <w:rFonts w:ascii="Arial" w:eastAsia="Times New Roman" w:hAnsi="Arial" w:cs="Arial"/>
                <w:i/>
                <w:iCs/>
                <w:color w:val="000000"/>
                <w:sz w:val="20"/>
                <w:szCs w:val="20"/>
                <w:lang w:eastAsia="sl-SI"/>
              </w:rPr>
              <w:t>27.543</w:t>
            </w:r>
          </w:p>
        </w:tc>
      </w:tr>
      <w:tr w:rsidR="00340893" w:rsidRPr="002751F6" w14:paraId="03D005E5" w14:textId="77777777" w:rsidTr="002A6DBB">
        <w:trPr>
          <w:trHeight w:val="255"/>
        </w:trPr>
        <w:tc>
          <w:tcPr>
            <w:tcW w:w="2500" w:type="dxa"/>
            <w:vMerge w:val="restart"/>
            <w:tcBorders>
              <w:top w:val="single" w:sz="8" w:space="0" w:color="auto"/>
              <w:left w:val="single" w:sz="8" w:space="0" w:color="auto"/>
              <w:bottom w:val="nil"/>
              <w:right w:val="single" w:sz="4" w:space="0" w:color="auto"/>
            </w:tcBorders>
            <w:noWrap/>
            <w:vAlign w:val="center"/>
            <w:hideMark/>
          </w:tcPr>
          <w:p w14:paraId="1277AC56" w14:textId="77777777" w:rsidR="00340893" w:rsidRPr="002751F6" w:rsidRDefault="00340893" w:rsidP="002A6DBB">
            <w:pPr>
              <w:spacing w:after="0" w:line="240" w:lineRule="auto"/>
              <w:rPr>
                <w:rFonts w:ascii="Arial" w:eastAsia="Times New Roman" w:hAnsi="Arial" w:cs="Arial"/>
                <w:b/>
                <w:bCs/>
                <w:color w:val="000000"/>
                <w:sz w:val="20"/>
                <w:szCs w:val="20"/>
                <w:lang w:eastAsia="sl-SI"/>
              </w:rPr>
            </w:pPr>
            <w:r w:rsidRPr="002751F6">
              <w:rPr>
                <w:rFonts w:ascii="Arial" w:eastAsia="Times New Roman" w:hAnsi="Arial" w:cs="Arial"/>
                <w:b/>
                <w:bCs/>
                <w:color w:val="000000"/>
                <w:sz w:val="20"/>
                <w:szCs w:val="20"/>
                <w:lang w:eastAsia="sl-SI"/>
              </w:rPr>
              <w:t>Financiranje iz več skladov</w:t>
            </w:r>
          </w:p>
        </w:tc>
        <w:tc>
          <w:tcPr>
            <w:tcW w:w="4900" w:type="dxa"/>
            <w:tcBorders>
              <w:top w:val="single" w:sz="8" w:space="0" w:color="auto"/>
              <w:left w:val="single" w:sz="4" w:space="0" w:color="auto"/>
              <w:bottom w:val="single" w:sz="4" w:space="0" w:color="auto"/>
              <w:right w:val="nil"/>
            </w:tcBorders>
            <w:vAlign w:val="center"/>
            <w:hideMark/>
          </w:tcPr>
          <w:p w14:paraId="141B1259"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EKSRP</w:t>
            </w:r>
          </w:p>
        </w:tc>
        <w:tc>
          <w:tcPr>
            <w:tcW w:w="1360" w:type="dxa"/>
            <w:tcBorders>
              <w:top w:val="single" w:sz="8" w:space="0" w:color="auto"/>
              <w:left w:val="single" w:sz="4" w:space="0" w:color="auto"/>
              <w:bottom w:val="single" w:sz="4" w:space="0" w:color="auto"/>
              <w:right w:val="single" w:sz="8" w:space="0" w:color="auto"/>
            </w:tcBorders>
            <w:noWrap/>
            <w:vAlign w:val="center"/>
            <w:hideMark/>
          </w:tcPr>
          <w:p w14:paraId="6D9B8F29" w14:textId="77777777" w:rsidR="00340893" w:rsidRPr="002751F6" w:rsidRDefault="00340893" w:rsidP="002A6DBB">
            <w:pPr>
              <w:spacing w:after="0" w:line="240" w:lineRule="auto"/>
              <w:rPr>
                <w:rFonts w:ascii="Arial" w:eastAsia="Times New Roman" w:hAnsi="Arial" w:cs="Arial"/>
                <w:i/>
                <w:iCs/>
                <w:color w:val="000000"/>
                <w:sz w:val="20"/>
                <w:szCs w:val="20"/>
                <w:lang w:eastAsia="sl-SI"/>
              </w:rPr>
            </w:pPr>
            <w:r w:rsidRPr="002751F6">
              <w:rPr>
                <w:rFonts w:ascii="Arial" w:eastAsia="Times New Roman" w:hAnsi="Arial" w:cs="Arial"/>
                <w:b/>
                <w:bCs/>
                <w:i/>
                <w:iCs/>
                <w:color w:val="000000"/>
                <w:sz w:val="20"/>
                <w:szCs w:val="20"/>
                <w:lang w:eastAsia="sl-SI"/>
              </w:rPr>
              <w:t>DA</w:t>
            </w:r>
            <w:r w:rsidRPr="002751F6">
              <w:rPr>
                <w:rFonts w:ascii="Arial" w:eastAsia="Times New Roman" w:hAnsi="Arial" w:cs="Arial"/>
                <w:i/>
                <w:iCs/>
                <w:color w:val="000000"/>
                <w:sz w:val="20"/>
                <w:szCs w:val="20"/>
                <w:lang w:eastAsia="sl-SI"/>
              </w:rPr>
              <w:t>/NE</w:t>
            </w:r>
          </w:p>
        </w:tc>
      </w:tr>
      <w:tr w:rsidR="00340893" w:rsidRPr="002751F6" w14:paraId="13DD9B72" w14:textId="77777777" w:rsidTr="002A6DBB">
        <w:trPr>
          <w:trHeight w:val="270"/>
        </w:trPr>
        <w:tc>
          <w:tcPr>
            <w:tcW w:w="2500" w:type="dxa"/>
            <w:vMerge/>
            <w:tcBorders>
              <w:top w:val="single" w:sz="8" w:space="0" w:color="auto"/>
              <w:left w:val="single" w:sz="8" w:space="0" w:color="auto"/>
              <w:bottom w:val="nil"/>
              <w:right w:val="single" w:sz="4" w:space="0" w:color="auto"/>
            </w:tcBorders>
            <w:vAlign w:val="center"/>
            <w:hideMark/>
          </w:tcPr>
          <w:p w14:paraId="5E7EC82E" w14:textId="77777777" w:rsidR="00340893" w:rsidRPr="002751F6" w:rsidRDefault="00340893" w:rsidP="002A6DBB">
            <w:pPr>
              <w:spacing w:after="0" w:line="240" w:lineRule="auto"/>
              <w:rPr>
                <w:rFonts w:ascii="Arial" w:eastAsia="Times New Roman" w:hAnsi="Arial" w:cs="Arial"/>
                <w:b/>
                <w:bCs/>
                <w:color w:val="000000"/>
                <w:sz w:val="20"/>
                <w:szCs w:val="20"/>
                <w:lang w:eastAsia="sl-SI"/>
              </w:rPr>
            </w:pPr>
          </w:p>
        </w:tc>
        <w:tc>
          <w:tcPr>
            <w:tcW w:w="4900" w:type="dxa"/>
            <w:tcBorders>
              <w:top w:val="single" w:sz="4" w:space="0" w:color="auto"/>
              <w:left w:val="single" w:sz="4" w:space="0" w:color="auto"/>
              <w:bottom w:val="single" w:sz="8" w:space="0" w:color="auto"/>
              <w:right w:val="nil"/>
            </w:tcBorders>
            <w:vAlign w:val="center"/>
            <w:hideMark/>
          </w:tcPr>
          <w:p w14:paraId="40D26A12"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ESRR</w:t>
            </w:r>
          </w:p>
        </w:tc>
        <w:tc>
          <w:tcPr>
            <w:tcW w:w="1360" w:type="dxa"/>
            <w:tcBorders>
              <w:top w:val="single" w:sz="4" w:space="0" w:color="auto"/>
              <w:left w:val="single" w:sz="4" w:space="0" w:color="auto"/>
              <w:bottom w:val="single" w:sz="8" w:space="0" w:color="auto"/>
              <w:right w:val="single" w:sz="8" w:space="0" w:color="auto"/>
            </w:tcBorders>
            <w:noWrap/>
            <w:vAlign w:val="center"/>
            <w:hideMark/>
          </w:tcPr>
          <w:p w14:paraId="633C1AD0" w14:textId="77777777" w:rsidR="00340893" w:rsidRPr="002751F6" w:rsidRDefault="00340893" w:rsidP="002A6DBB">
            <w:pPr>
              <w:spacing w:after="0" w:line="240" w:lineRule="auto"/>
              <w:rPr>
                <w:rFonts w:ascii="Arial" w:eastAsia="Times New Roman" w:hAnsi="Arial" w:cs="Arial"/>
                <w:i/>
                <w:iCs/>
                <w:color w:val="000000"/>
                <w:sz w:val="20"/>
                <w:szCs w:val="20"/>
                <w:lang w:eastAsia="sl-SI"/>
              </w:rPr>
            </w:pPr>
            <w:r w:rsidRPr="002751F6">
              <w:rPr>
                <w:rFonts w:ascii="Arial" w:eastAsia="Times New Roman" w:hAnsi="Arial" w:cs="Arial"/>
                <w:b/>
                <w:bCs/>
                <w:i/>
                <w:iCs/>
                <w:color w:val="000000"/>
                <w:sz w:val="20"/>
                <w:szCs w:val="20"/>
                <w:lang w:eastAsia="sl-SI"/>
              </w:rPr>
              <w:t>DA</w:t>
            </w:r>
            <w:r w:rsidRPr="002751F6">
              <w:rPr>
                <w:rFonts w:ascii="Arial" w:eastAsia="Times New Roman" w:hAnsi="Arial" w:cs="Arial"/>
                <w:i/>
                <w:iCs/>
                <w:color w:val="000000"/>
                <w:sz w:val="20"/>
                <w:szCs w:val="20"/>
                <w:lang w:eastAsia="sl-SI"/>
              </w:rPr>
              <w:t>/NE</w:t>
            </w:r>
          </w:p>
        </w:tc>
      </w:tr>
      <w:tr w:rsidR="00340893" w:rsidRPr="002751F6" w14:paraId="2FC1E347" w14:textId="77777777" w:rsidTr="002A6DBB">
        <w:trPr>
          <w:trHeight w:val="255"/>
        </w:trPr>
        <w:tc>
          <w:tcPr>
            <w:tcW w:w="2500" w:type="dxa"/>
            <w:vMerge w:val="restart"/>
            <w:tcBorders>
              <w:top w:val="single" w:sz="8" w:space="0" w:color="auto"/>
              <w:left w:val="single" w:sz="8" w:space="0" w:color="auto"/>
              <w:bottom w:val="nil"/>
              <w:right w:val="single" w:sz="4" w:space="0" w:color="auto"/>
            </w:tcBorders>
            <w:noWrap/>
            <w:vAlign w:val="center"/>
            <w:hideMark/>
          </w:tcPr>
          <w:p w14:paraId="37A11DE3" w14:textId="77777777" w:rsidR="00340893" w:rsidRPr="002751F6" w:rsidRDefault="00340893" w:rsidP="002A6DBB">
            <w:pPr>
              <w:spacing w:after="0" w:line="240" w:lineRule="auto"/>
              <w:rPr>
                <w:rFonts w:ascii="Arial" w:eastAsia="Times New Roman" w:hAnsi="Arial" w:cs="Arial"/>
                <w:b/>
                <w:bCs/>
                <w:color w:val="000000"/>
                <w:sz w:val="20"/>
                <w:szCs w:val="20"/>
                <w:lang w:eastAsia="sl-SI"/>
              </w:rPr>
            </w:pPr>
            <w:r w:rsidRPr="002751F6">
              <w:rPr>
                <w:rFonts w:ascii="Arial" w:eastAsia="Times New Roman" w:hAnsi="Arial" w:cs="Arial"/>
                <w:b/>
                <w:bCs/>
                <w:color w:val="000000"/>
                <w:sz w:val="20"/>
                <w:szCs w:val="20"/>
                <w:lang w:eastAsia="sl-SI"/>
              </w:rPr>
              <w:t>Vrste članov LAS</w:t>
            </w:r>
          </w:p>
        </w:tc>
        <w:tc>
          <w:tcPr>
            <w:tcW w:w="4900" w:type="dxa"/>
            <w:tcBorders>
              <w:top w:val="single" w:sz="8" w:space="0" w:color="auto"/>
              <w:left w:val="single" w:sz="4" w:space="0" w:color="auto"/>
              <w:bottom w:val="single" w:sz="4" w:space="0" w:color="auto"/>
              <w:right w:val="nil"/>
            </w:tcBorders>
            <w:vAlign w:val="center"/>
            <w:hideMark/>
          </w:tcPr>
          <w:p w14:paraId="3B044D28"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skupno število članov LAS</w:t>
            </w:r>
          </w:p>
        </w:tc>
        <w:tc>
          <w:tcPr>
            <w:tcW w:w="1360" w:type="dxa"/>
            <w:tcBorders>
              <w:top w:val="single" w:sz="8" w:space="0" w:color="auto"/>
              <w:left w:val="single" w:sz="4" w:space="0" w:color="auto"/>
              <w:bottom w:val="single" w:sz="4" w:space="0" w:color="auto"/>
              <w:right w:val="single" w:sz="8" w:space="0" w:color="auto"/>
            </w:tcBorders>
            <w:noWrap/>
            <w:vAlign w:val="center"/>
            <w:hideMark/>
          </w:tcPr>
          <w:p w14:paraId="2F10BA25" w14:textId="77777777" w:rsidR="00340893" w:rsidRPr="002751F6" w:rsidRDefault="00340893" w:rsidP="002A6DBB">
            <w:pPr>
              <w:spacing w:after="0" w:line="240" w:lineRule="auto"/>
              <w:rPr>
                <w:rFonts w:ascii="Arial" w:eastAsia="Times New Roman" w:hAnsi="Arial" w:cs="Arial"/>
                <w:i/>
                <w:iCs/>
                <w:color w:val="000000"/>
                <w:sz w:val="20"/>
                <w:szCs w:val="20"/>
                <w:lang w:eastAsia="sl-SI"/>
              </w:rPr>
            </w:pPr>
            <w:r w:rsidRPr="002751F6">
              <w:rPr>
                <w:rFonts w:ascii="Arial" w:eastAsia="Times New Roman" w:hAnsi="Arial" w:cs="Arial"/>
                <w:i/>
                <w:iCs/>
                <w:color w:val="000000"/>
                <w:sz w:val="20"/>
                <w:szCs w:val="20"/>
                <w:lang w:eastAsia="sl-SI"/>
              </w:rPr>
              <w:t>40</w:t>
            </w:r>
          </w:p>
        </w:tc>
      </w:tr>
      <w:tr w:rsidR="00340893" w:rsidRPr="002751F6" w14:paraId="0B6C8909" w14:textId="77777777" w:rsidTr="002A6DBB">
        <w:trPr>
          <w:trHeight w:val="255"/>
        </w:trPr>
        <w:tc>
          <w:tcPr>
            <w:tcW w:w="2500" w:type="dxa"/>
            <w:vMerge/>
            <w:tcBorders>
              <w:top w:val="single" w:sz="8" w:space="0" w:color="auto"/>
              <w:left w:val="single" w:sz="8" w:space="0" w:color="auto"/>
              <w:bottom w:val="nil"/>
              <w:right w:val="single" w:sz="4" w:space="0" w:color="auto"/>
            </w:tcBorders>
            <w:vAlign w:val="center"/>
            <w:hideMark/>
          </w:tcPr>
          <w:p w14:paraId="3C38D95C" w14:textId="77777777" w:rsidR="00340893" w:rsidRPr="002751F6" w:rsidRDefault="00340893" w:rsidP="002A6DBB">
            <w:pPr>
              <w:spacing w:after="0" w:line="240" w:lineRule="auto"/>
              <w:rPr>
                <w:rFonts w:ascii="Arial" w:eastAsia="Times New Roman" w:hAnsi="Arial" w:cs="Arial"/>
                <w:b/>
                <w:bCs/>
                <w:color w:val="000000"/>
                <w:sz w:val="20"/>
                <w:szCs w:val="20"/>
                <w:lang w:eastAsia="sl-SI"/>
              </w:rPr>
            </w:pPr>
          </w:p>
        </w:tc>
        <w:tc>
          <w:tcPr>
            <w:tcW w:w="4900" w:type="dxa"/>
            <w:tcBorders>
              <w:top w:val="single" w:sz="4" w:space="0" w:color="auto"/>
              <w:left w:val="single" w:sz="4" w:space="0" w:color="auto"/>
              <w:bottom w:val="single" w:sz="4" w:space="0" w:color="auto"/>
              <w:right w:val="nil"/>
            </w:tcBorders>
            <w:vAlign w:val="center"/>
            <w:hideMark/>
          </w:tcPr>
          <w:p w14:paraId="6BF76B98"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št. članov iz javnega sektorja</w:t>
            </w:r>
          </w:p>
        </w:tc>
        <w:tc>
          <w:tcPr>
            <w:tcW w:w="1360" w:type="dxa"/>
            <w:tcBorders>
              <w:top w:val="single" w:sz="4" w:space="0" w:color="auto"/>
              <w:left w:val="single" w:sz="4" w:space="0" w:color="auto"/>
              <w:bottom w:val="single" w:sz="4" w:space="0" w:color="auto"/>
              <w:right w:val="single" w:sz="8" w:space="0" w:color="auto"/>
            </w:tcBorders>
            <w:noWrap/>
            <w:vAlign w:val="center"/>
            <w:hideMark/>
          </w:tcPr>
          <w:p w14:paraId="0DE7A9DF" w14:textId="77777777" w:rsidR="00340893" w:rsidRPr="002751F6" w:rsidRDefault="00340893" w:rsidP="002A6DBB">
            <w:pPr>
              <w:spacing w:after="0" w:line="240" w:lineRule="auto"/>
              <w:rPr>
                <w:rFonts w:ascii="Arial" w:eastAsia="Times New Roman" w:hAnsi="Arial" w:cs="Arial"/>
                <w:i/>
                <w:iCs/>
                <w:color w:val="000000"/>
                <w:sz w:val="20"/>
                <w:szCs w:val="20"/>
                <w:lang w:eastAsia="sl-SI"/>
              </w:rPr>
            </w:pPr>
            <w:r w:rsidRPr="002751F6">
              <w:rPr>
                <w:rFonts w:ascii="Arial" w:eastAsia="Times New Roman" w:hAnsi="Arial" w:cs="Arial"/>
                <w:i/>
                <w:iCs/>
                <w:color w:val="000000"/>
                <w:sz w:val="20"/>
                <w:szCs w:val="20"/>
                <w:lang w:eastAsia="sl-SI"/>
              </w:rPr>
              <w:t>11</w:t>
            </w:r>
          </w:p>
        </w:tc>
      </w:tr>
      <w:tr w:rsidR="00340893" w:rsidRPr="002751F6" w14:paraId="6D71340D" w14:textId="77777777" w:rsidTr="002A6DBB">
        <w:trPr>
          <w:trHeight w:val="255"/>
        </w:trPr>
        <w:tc>
          <w:tcPr>
            <w:tcW w:w="2500" w:type="dxa"/>
            <w:vMerge/>
            <w:tcBorders>
              <w:top w:val="single" w:sz="8" w:space="0" w:color="auto"/>
              <w:left w:val="single" w:sz="8" w:space="0" w:color="auto"/>
              <w:bottom w:val="nil"/>
              <w:right w:val="single" w:sz="4" w:space="0" w:color="auto"/>
            </w:tcBorders>
            <w:vAlign w:val="center"/>
            <w:hideMark/>
          </w:tcPr>
          <w:p w14:paraId="5DD1DA83" w14:textId="77777777" w:rsidR="00340893" w:rsidRPr="002751F6" w:rsidRDefault="00340893" w:rsidP="002A6DBB">
            <w:pPr>
              <w:spacing w:after="0" w:line="240" w:lineRule="auto"/>
              <w:rPr>
                <w:rFonts w:ascii="Arial" w:eastAsia="Times New Roman" w:hAnsi="Arial" w:cs="Arial"/>
                <w:b/>
                <w:bCs/>
                <w:color w:val="000000"/>
                <w:sz w:val="20"/>
                <w:szCs w:val="20"/>
                <w:lang w:eastAsia="sl-SI"/>
              </w:rPr>
            </w:pPr>
          </w:p>
        </w:tc>
        <w:tc>
          <w:tcPr>
            <w:tcW w:w="4900" w:type="dxa"/>
            <w:tcBorders>
              <w:top w:val="nil"/>
              <w:left w:val="nil"/>
              <w:bottom w:val="nil"/>
              <w:right w:val="nil"/>
            </w:tcBorders>
            <w:noWrap/>
            <w:vAlign w:val="center"/>
            <w:hideMark/>
          </w:tcPr>
          <w:p w14:paraId="56B8AEED"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št. članov iz socialnega sektorja</w:t>
            </w:r>
          </w:p>
        </w:tc>
        <w:tc>
          <w:tcPr>
            <w:tcW w:w="1360" w:type="dxa"/>
            <w:tcBorders>
              <w:top w:val="single" w:sz="4" w:space="0" w:color="auto"/>
              <w:left w:val="single" w:sz="4" w:space="0" w:color="auto"/>
              <w:bottom w:val="single" w:sz="4" w:space="0" w:color="auto"/>
              <w:right w:val="single" w:sz="8" w:space="0" w:color="auto"/>
            </w:tcBorders>
            <w:noWrap/>
            <w:vAlign w:val="center"/>
            <w:hideMark/>
          </w:tcPr>
          <w:p w14:paraId="061BA40D" w14:textId="77777777" w:rsidR="00340893" w:rsidRPr="002751F6" w:rsidRDefault="00340893" w:rsidP="002A6DBB">
            <w:pPr>
              <w:spacing w:after="0" w:line="240" w:lineRule="auto"/>
              <w:rPr>
                <w:rFonts w:ascii="Arial" w:eastAsia="Times New Roman" w:hAnsi="Arial" w:cs="Arial"/>
                <w:i/>
                <w:iCs/>
                <w:color w:val="000000"/>
                <w:sz w:val="20"/>
                <w:szCs w:val="20"/>
                <w:lang w:eastAsia="sl-SI"/>
              </w:rPr>
            </w:pPr>
            <w:r w:rsidRPr="002751F6">
              <w:rPr>
                <w:rFonts w:ascii="Arial" w:eastAsia="Times New Roman" w:hAnsi="Arial" w:cs="Arial"/>
                <w:i/>
                <w:iCs/>
                <w:color w:val="000000"/>
                <w:sz w:val="20"/>
                <w:szCs w:val="20"/>
                <w:lang w:eastAsia="sl-SI"/>
              </w:rPr>
              <w:t>15</w:t>
            </w:r>
          </w:p>
        </w:tc>
      </w:tr>
      <w:tr w:rsidR="00340893" w:rsidRPr="002751F6" w14:paraId="108A5B3B" w14:textId="77777777" w:rsidTr="002A6DBB">
        <w:trPr>
          <w:trHeight w:val="270"/>
        </w:trPr>
        <w:tc>
          <w:tcPr>
            <w:tcW w:w="2500" w:type="dxa"/>
            <w:vMerge/>
            <w:tcBorders>
              <w:top w:val="single" w:sz="8" w:space="0" w:color="auto"/>
              <w:left w:val="single" w:sz="8" w:space="0" w:color="auto"/>
              <w:bottom w:val="single" w:sz="8" w:space="0" w:color="auto"/>
              <w:right w:val="single" w:sz="4" w:space="0" w:color="auto"/>
            </w:tcBorders>
            <w:vAlign w:val="center"/>
            <w:hideMark/>
          </w:tcPr>
          <w:p w14:paraId="2AE6D2CE" w14:textId="77777777" w:rsidR="00340893" w:rsidRPr="002751F6" w:rsidRDefault="00340893" w:rsidP="002A6DBB">
            <w:pPr>
              <w:spacing w:after="0" w:line="240" w:lineRule="auto"/>
              <w:rPr>
                <w:rFonts w:ascii="Arial" w:eastAsia="Times New Roman" w:hAnsi="Arial" w:cs="Arial"/>
                <w:b/>
                <w:bCs/>
                <w:color w:val="000000"/>
                <w:sz w:val="20"/>
                <w:szCs w:val="20"/>
                <w:lang w:eastAsia="sl-SI"/>
              </w:rPr>
            </w:pPr>
          </w:p>
        </w:tc>
        <w:tc>
          <w:tcPr>
            <w:tcW w:w="4900" w:type="dxa"/>
            <w:tcBorders>
              <w:top w:val="single" w:sz="4" w:space="0" w:color="auto"/>
              <w:left w:val="single" w:sz="4" w:space="0" w:color="auto"/>
              <w:bottom w:val="single" w:sz="8" w:space="0" w:color="auto"/>
              <w:right w:val="nil"/>
            </w:tcBorders>
            <w:vAlign w:val="center"/>
            <w:hideMark/>
          </w:tcPr>
          <w:p w14:paraId="7431FAE1"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št. članov iz ekonomskega sektorja</w:t>
            </w:r>
          </w:p>
        </w:tc>
        <w:tc>
          <w:tcPr>
            <w:tcW w:w="1360" w:type="dxa"/>
            <w:tcBorders>
              <w:top w:val="single" w:sz="4" w:space="0" w:color="auto"/>
              <w:left w:val="single" w:sz="4" w:space="0" w:color="auto"/>
              <w:bottom w:val="single" w:sz="8" w:space="0" w:color="auto"/>
              <w:right w:val="single" w:sz="8" w:space="0" w:color="auto"/>
            </w:tcBorders>
            <w:noWrap/>
            <w:vAlign w:val="center"/>
            <w:hideMark/>
          </w:tcPr>
          <w:p w14:paraId="3C7285F8" w14:textId="77777777" w:rsidR="00340893" w:rsidRPr="002751F6" w:rsidRDefault="00340893" w:rsidP="002A6DBB">
            <w:pPr>
              <w:spacing w:after="0" w:line="240" w:lineRule="auto"/>
              <w:rPr>
                <w:rFonts w:ascii="Arial" w:eastAsia="Times New Roman" w:hAnsi="Arial" w:cs="Arial"/>
                <w:i/>
                <w:iCs/>
                <w:color w:val="000000"/>
                <w:sz w:val="20"/>
                <w:szCs w:val="20"/>
                <w:lang w:eastAsia="sl-SI"/>
              </w:rPr>
            </w:pPr>
            <w:r w:rsidRPr="002751F6">
              <w:rPr>
                <w:rFonts w:ascii="Arial" w:eastAsia="Times New Roman" w:hAnsi="Arial" w:cs="Arial"/>
                <w:i/>
                <w:iCs/>
                <w:color w:val="000000"/>
                <w:sz w:val="20"/>
                <w:szCs w:val="20"/>
                <w:lang w:eastAsia="sl-SI"/>
              </w:rPr>
              <w:t>14</w:t>
            </w:r>
          </w:p>
        </w:tc>
      </w:tr>
      <w:tr w:rsidR="00340893" w:rsidRPr="002751F6" w14:paraId="739679D0" w14:textId="77777777" w:rsidTr="002A6DBB">
        <w:trPr>
          <w:trHeight w:val="525"/>
        </w:trPr>
        <w:tc>
          <w:tcPr>
            <w:tcW w:w="2500" w:type="dxa"/>
            <w:vMerge w:val="restart"/>
            <w:tcBorders>
              <w:top w:val="single" w:sz="8" w:space="0" w:color="auto"/>
              <w:left w:val="single" w:sz="8" w:space="0" w:color="auto"/>
              <w:bottom w:val="nil"/>
              <w:right w:val="single" w:sz="4" w:space="0" w:color="auto"/>
            </w:tcBorders>
            <w:vAlign w:val="center"/>
            <w:hideMark/>
          </w:tcPr>
          <w:p w14:paraId="26DA9BA2" w14:textId="77777777" w:rsidR="00340893" w:rsidRPr="002751F6" w:rsidRDefault="00340893" w:rsidP="002A6DBB">
            <w:pPr>
              <w:spacing w:after="0" w:line="240" w:lineRule="auto"/>
              <w:rPr>
                <w:rFonts w:ascii="Arial" w:eastAsia="Times New Roman" w:hAnsi="Arial" w:cs="Arial"/>
                <w:b/>
                <w:bCs/>
                <w:color w:val="000000"/>
                <w:sz w:val="20"/>
                <w:szCs w:val="20"/>
                <w:lang w:eastAsia="sl-SI"/>
              </w:rPr>
            </w:pPr>
            <w:r w:rsidRPr="002751F6">
              <w:rPr>
                <w:rFonts w:ascii="Arial" w:eastAsia="Times New Roman" w:hAnsi="Arial" w:cs="Arial"/>
                <w:b/>
                <w:bCs/>
                <w:color w:val="000000"/>
                <w:sz w:val="20"/>
                <w:szCs w:val="20"/>
                <w:lang w:eastAsia="sl-SI"/>
              </w:rPr>
              <w:t xml:space="preserve">Vrste članov v organih LAS (organ odločanja - ki potrjuje operacije: </w:t>
            </w:r>
            <w:r w:rsidRPr="004C2EAB">
              <w:rPr>
                <w:rFonts w:ascii="Arial" w:eastAsia="Times New Roman" w:hAnsi="Arial" w:cs="Arial"/>
                <w:b/>
                <w:bCs/>
                <w:color w:val="000000"/>
                <w:sz w:val="20"/>
                <w:szCs w:val="20"/>
                <w:u w:val="single"/>
                <w:lang w:eastAsia="sl-SI"/>
              </w:rPr>
              <w:t>upravni odbor</w:t>
            </w:r>
            <w:r w:rsidRPr="002751F6">
              <w:rPr>
                <w:rFonts w:ascii="Arial" w:eastAsia="Times New Roman" w:hAnsi="Arial" w:cs="Arial"/>
                <w:b/>
                <w:bCs/>
                <w:color w:val="000000"/>
                <w:sz w:val="20"/>
                <w:szCs w:val="20"/>
                <w:lang w:eastAsia="sl-SI"/>
              </w:rPr>
              <w:t xml:space="preserve"> ali skupščina)</w:t>
            </w:r>
          </w:p>
        </w:tc>
        <w:tc>
          <w:tcPr>
            <w:tcW w:w="4900" w:type="dxa"/>
            <w:tcBorders>
              <w:top w:val="single" w:sz="8" w:space="0" w:color="auto"/>
              <w:left w:val="single" w:sz="4" w:space="0" w:color="auto"/>
              <w:bottom w:val="single" w:sz="4" w:space="0" w:color="auto"/>
              <w:right w:val="nil"/>
            </w:tcBorders>
            <w:vAlign w:val="center"/>
            <w:hideMark/>
          </w:tcPr>
          <w:p w14:paraId="2B916E58"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skupno število članov (upravni odbor ali skupščina)</w:t>
            </w:r>
          </w:p>
        </w:tc>
        <w:tc>
          <w:tcPr>
            <w:tcW w:w="1360" w:type="dxa"/>
            <w:tcBorders>
              <w:top w:val="single" w:sz="8" w:space="0" w:color="auto"/>
              <w:left w:val="single" w:sz="4" w:space="0" w:color="auto"/>
              <w:bottom w:val="single" w:sz="4" w:space="0" w:color="auto"/>
              <w:right w:val="single" w:sz="8" w:space="0" w:color="auto"/>
            </w:tcBorders>
            <w:noWrap/>
            <w:vAlign w:val="center"/>
            <w:hideMark/>
          </w:tcPr>
          <w:p w14:paraId="0542ED4E" w14:textId="77777777" w:rsidR="00340893" w:rsidRPr="002751F6" w:rsidRDefault="00340893" w:rsidP="002A6DBB">
            <w:pPr>
              <w:spacing w:after="0" w:line="240" w:lineRule="auto"/>
              <w:rPr>
                <w:rFonts w:ascii="Arial" w:eastAsia="Times New Roman" w:hAnsi="Arial" w:cs="Arial"/>
                <w:i/>
                <w:iCs/>
                <w:color w:val="000000"/>
                <w:sz w:val="20"/>
                <w:szCs w:val="20"/>
                <w:lang w:eastAsia="sl-SI"/>
              </w:rPr>
            </w:pPr>
            <w:r w:rsidRPr="002751F6">
              <w:rPr>
                <w:rFonts w:ascii="Arial" w:eastAsia="Times New Roman" w:hAnsi="Arial" w:cs="Arial"/>
                <w:i/>
                <w:iCs/>
                <w:color w:val="000000"/>
                <w:sz w:val="20"/>
                <w:szCs w:val="20"/>
                <w:lang w:eastAsia="sl-SI"/>
              </w:rPr>
              <w:t>Upravni odbor - 12</w:t>
            </w:r>
          </w:p>
        </w:tc>
      </w:tr>
      <w:tr w:rsidR="00340893" w:rsidRPr="002751F6" w14:paraId="5FD5F167" w14:textId="77777777" w:rsidTr="002A6DBB">
        <w:trPr>
          <w:trHeight w:val="300"/>
        </w:trPr>
        <w:tc>
          <w:tcPr>
            <w:tcW w:w="2500" w:type="dxa"/>
            <w:vMerge/>
            <w:tcBorders>
              <w:top w:val="single" w:sz="8" w:space="0" w:color="auto"/>
              <w:left w:val="single" w:sz="8" w:space="0" w:color="auto"/>
              <w:bottom w:val="nil"/>
              <w:right w:val="single" w:sz="4" w:space="0" w:color="auto"/>
            </w:tcBorders>
            <w:vAlign w:val="center"/>
            <w:hideMark/>
          </w:tcPr>
          <w:p w14:paraId="6ECC0E68" w14:textId="77777777" w:rsidR="00340893" w:rsidRPr="002751F6" w:rsidRDefault="00340893" w:rsidP="002A6DBB">
            <w:pPr>
              <w:spacing w:after="0" w:line="240" w:lineRule="auto"/>
              <w:rPr>
                <w:rFonts w:ascii="Arial" w:eastAsia="Times New Roman" w:hAnsi="Arial" w:cs="Arial"/>
                <w:b/>
                <w:bCs/>
                <w:color w:val="000000"/>
                <w:sz w:val="20"/>
                <w:szCs w:val="20"/>
                <w:lang w:eastAsia="sl-SI"/>
              </w:rPr>
            </w:pPr>
          </w:p>
        </w:tc>
        <w:tc>
          <w:tcPr>
            <w:tcW w:w="4900" w:type="dxa"/>
            <w:tcBorders>
              <w:top w:val="single" w:sz="4" w:space="0" w:color="auto"/>
              <w:left w:val="single" w:sz="4" w:space="0" w:color="auto"/>
              <w:bottom w:val="single" w:sz="4" w:space="0" w:color="auto"/>
              <w:right w:val="nil"/>
            </w:tcBorders>
            <w:noWrap/>
            <w:vAlign w:val="bottom"/>
            <w:hideMark/>
          </w:tcPr>
          <w:p w14:paraId="255190B6"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št. članov iz javnega sektorja</w:t>
            </w:r>
          </w:p>
        </w:tc>
        <w:tc>
          <w:tcPr>
            <w:tcW w:w="1360" w:type="dxa"/>
            <w:tcBorders>
              <w:top w:val="single" w:sz="4" w:space="0" w:color="auto"/>
              <w:left w:val="single" w:sz="4" w:space="0" w:color="auto"/>
              <w:bottom w:val="single" w:sz="4" w:space="0" w:color="auto"/>
              <w:right w:val="single" w:sz="8" w:space="0" w:color="auto"/>
            </w:tcBorders>
            <w:noWrap/>
            <w:vAlign w:val="bottom"/>
            <w:hideMark/>
          </w:tcPr>
          <w:p w14:paraId="4529635E" w14:textId="77777777" w:rsidR="00340893" w:rsidRPr="002751F6" w:rsidRDefault="00340893" w:rsidP="002A6DBB">
            <w:pPr>
              <w:spacing w:after="0" w:line="240" w:lineRule="auto"/>
              <w:rPr>
                <w:rFonts w:ascii="Arial" w:eastAsia="Times New Roman" w:hAnsi="Arial" w:cs="Arial"/>
                <w:i/>
                <w:iCs/>
                <w:color w:val="000000"/>
                <w:sz w:val="20"/>
                <w:szCs w:val="20"/>
                <w:lang w:eastAsia="sl-SI"/>
              </w:rPr>
            </w:pPr>
            <w:r w:rsidRPr="002751F6">
              <w:rPr>
                <w:rFonts w:ascii="Arial" w:eastAsia="Times New Roman" w:hAnsi="Arial" w:cs="Arial"/>
                <w:i/>
                <w:iCs/>
                <w:color w:val="000000"/>
                <w:sz w:val="20"/>
                <w:szCs w:val="20"/>
                <w:lang w:eastAsia="sl-SI"/>
              </w:rPr>
              <w:t>4</w:t>
            </w:r>
          </w:p>
        </w:tc>
      </w:tr>
      <w:tr w:rsidR="00340893" w:rsidRPr="002751F6" w14:paraId="1D5A9E8B" w14:textId="77777777" w:rsidTr="002A6DBB">
        <w:trPr>
          <w:trHeight w:val="300"/>
        </w:trPr>
        <w:tc>
          <w:tcPr>
            <w:tcW w:w="2500" w:type="dxa"/>
            <w:vMerge/>
            <w:tcBorders>
              <w:top w:val="single" w:sz="8" w:space="0" w:color="auto"/>
              <w:left w:val="single" w:sz="8" w:space="0" w:color="auto"/>
              <w:bottom w:val="nil"/>
              <w:right w:val="single" w:sz="4" w:space="0" w:color="auto"/>
            </w:tcBorders>
            <w:vAlign w:val="center"/>
            <w:hideMark/>
          </w:tcPr>
          <w:p w14:paraId="2D9AD79B" w14:textId="77777777" w:rsidR="00340893" w:rsidRPr="002751F6" w:rsidRDefault="00340893" w:rsidP="002A6DBB">
            <w:pPr>
              <w:spacing w:after="0" w:line="240" w:lineRule="auto"/>
              <w:rPr>
                <w:rFonts w:ascii="Arial" w:eastAsia="Times New Roman" w:hAnsi="Arial" w:cs="Arial"/>
                <w:b/>
                <w:bCs/>
                <w:color w:val="000000"/>
                <w:sz w:val="20"/>
                <w:szCs w:val="20"/>
                <w:lang w:eastAsia="sl-SI"/>
              </w:rPr>
            </w:pPr>
          </w:p>
        </w:tc>
        <w:tc>
          <w:tcPr>
            <w:tcW w:w="4900" w:type="dxa"/>
            <w:tcBorders>
              <w:top w:val="single" w:sz="4" w:space="0" w:color="auto"/>
              <w:left w:val="single" w:sz="4" w:space="0" w:color="auto"/>
              <w:bottom w:val="single" w:sz="4" w:space="0" w:color="auto"/>
              <w:right w:val="nil"/>
            </w:tcBorders>
            <w:noWrap/>
            <w:vAlign w:val="bottom"/>
            <w:hideMark/>
          </w:tcPr>
          <w:p w14:paraId="284E3153"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št. članov iz socialnega sektorja</w:t>
            </w:r>
          </w:p>
        </w:tc>
        <w:tc>
          <w:tcPr>
            <w:tcW w:w="1360" w:type="dxa"/>
            <w:tcBorders>
              <w:top w:val="single" w:sz="4" w:space="0" w:color="auto"/>
              <w:left w:val="single" w:sz="4" w:space="0" w:color="auto"/>
              <w:bottom w:val="single" w:sz="4" w:space="0" w:color="auto"/>
              <w:right w:val="single" w:sz="8" w:space="0" w:color="auto"/>
            </w:tcBorders>
            <w:noWrap/>
            <w:vAlign w:val="bottom"/>
            <w:hideMark/>
          </w:tcPr>
          <w:p w14:paraId="5AC6F2BA" w14:textId="77777777" w:rsidR="00340893" w:rsidRPr="002751F6" w:rsidRDefault="00340893" w:rsidP="002A6DBB">
            <w:pPr>
              <w:spacing w:after="0" w:line="240" w:lineRule="auto"/>
              <w:rPr>
                <w:rFonts w:ascii="Arial" w:eastAsia="Times New Roman" w:hAnsi="Arial" w:cs="Arial"/>
                <w:i/>
                <w:iCs/>
                <w:color w:val="000000"/>
                <w:sz w:val="20"/>
                <w:szCs w:val="20"/>
                <w:lang w:eastAsia="sl-SI"/>
              </w:rPr>
            </w:pPr>
            <w:r w:rsidRPr="002751F6">
              <w:rPr>
                <w:rFonts w:ascii="Arial" w:eastAsia="Times New Roman" w:hAnsi="Arial" w:cs="Arial"/>
                <w:i/>
                <w:iCs/>
                <w:color w:val="000000"/>
                <w:sz w:val="20"/>
                <w:szCs w:val="20"/>
                <w:lang w:eastAsia="sl-SI"/>
              </w:rPr>
              <w:t>4</w:t>
            </w:r>
          </w:p>
        </w:tc>
      </w:tr>
      <w:tr w:rsidR="00340893" w:rsidRPr="002751F6" w14:paraId="59DC476F" w14:textId="77777777" w:rsidTr="002A6DBB">
        <w:trPr>
          <w:trHeight w:val="300"/>
        </w:trPr>
        <w:tc>
          <w:tcPr>
            <w:tcW w:w="2500" w:type="dxa"/>
            <w:vMerge/>
            <w:tcBorders>
              <w:top w:val="single" w:sz="8" w:space="0" w:color="auto"/>
              <w:left w:val="single" w:sz="8" w:space="0" w:color="auto"/>
              <w:bottom w:val="nil"/>
              <w:right w:val="single" w:sz="4" w:space="0" w:color="auto"/>
            </w:tcBorders>
            <w:vAlign w:val="center"/>
            <w:hideMark/>
          </w:tcPr>
          <w:p w14:paraId="3880ED39" w14:textId="77777777" w:rsidR="00340893" w:rsidRPr="002751F6" w:rsidRDefault="00340893" w:rsidP="002A6DBB">
            <w:pPr>
              <w:spacing w:after="0" w:line="240" w:lineRule="auto"/>
              <w:rPr>
                <w:rFonts w:ascii="Arial" w:eastAsia="Times New Roman" w:hAnsi="Arial" w:cs="Arial"/>
                <w:b/>
                <w:bCs/>
                <w:color w:val="000000"/>
                <w:sz w:val="20"/>
                <w:szCs w:val="20"/>
                <w:lang w:eastAsia="sl-SI"/>
              </w:rPr>
            </w:pPr>
          </w:p>
        </w:tc>
        <w:tc>
          <w:tcPr>
            <w:tcW w:w="4900" w:type="dxa"/>
            <w:tcBorders>
              <w:top w:val="single" w:sz="4" w:space="0" w:color="auto"/>
              <w:left w:val="single" w:sz="4" w:space="0" w:color="auto"/>
              <w:bottom w:val="single" w:sz="4" w:space="0" w:color="auto"/>
              <w:right w:val="nil"/>
            </w:tcBorders>
            <w:noWrap/>
            <w:vAlign w:val="bottom"/>
            <w:hideMark/>
          </w:tcPr>
          <w:p w14:paraId="45197C6C"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št. članov iz ekonomskega sektorja</w:t>
            </w:r>
          </w:p>
        </w:tc>
        <w:tc>
          <w:tcPr>
            <w:tcW w:w="1360" w:type="dxa"/>
            <w:tcBorders>
              <w:top w:val="single" w:sz="4" w:space="0" w:color="auto"/>
              <w:left w:val="single" w:sz="4" w:space="0" w:color="auto"/>
              <w:bottom w:val="single" w:sz="4" w:space="0" w:color="auto"/>
              <w:right w:val="single" w:sz="8" w:space="0" w:color="auto"/>
            </w:tcBorders>
            <w:noWrap/>
            <w:vAlign w:val="bottom"/>
            <w:hideMark/>
          </w:tcPr>
          <w:p w14:paraId="7DC71778" w14:textId="77777777" w:rsidR="00340893" w:rsidRPr="002751F6" w:rsidRDefault="00340893" w:rsidP="002A6DBB">
            <w:pPr>
              <w:spacing w:after="0" w:line="240" w:lineRule="auto"/>
              <w:rPr>
                <w:rFonts w:ascii="Arial" w:eastAsia="Times New Roman" w:hAnsi="Arial" w:cs="Arial"/>
                <w:i/>
                <w:iCs/>
                <w:color w:val="000000"/>
                <w:sz w:val="20"/>
                <w:szCs w:val="20"/>
                <w:lang w:eastAsia="sl-SI"/>
              </w:rPr>
            </w:pPr>
            <w:r w:rsidRPr="002751F6">
              <w:rPr>
                <w:rFonts w:ascii="Arial" w:eastAsia="Times New Roman" w:hAnsi="Arial" w:cs="Arial"/>
                <w:i/>
                <w:iCs/>
                <w:color w:val="000000"/>
                <w:sz w:val="20"/>
                <w:szCs w:val="20"/>
                <w:lang w:eastAsia="sl-SI"/>
              </w:rPr>
              <w:t>4</w:t>
            </w:r>
          </w:p>
        </w:tc>
      </w:tr>
      <w:tr w:rsidR="00340893" w:rsidRPr="002751F6" w14:paraId="3B7528D3" w14:textId="77777777" w:rsidTr="002A6DBB">
        <w:trPr>
          <w:trHeight w:val="300"/>
        </w:trPr>
        <w:tc>
          <w:tcPr>
            <w:tcW w:w="2500" w:type="dxa"/>
            <w:vMerge/>
            <w:tcBorders>
              <w:top w:val="single" w:sz="8" w:space="0" w:color="auto"/>
              <w:left w:val="single" w:sz="8" w:space="0" w:color="auto"/>
              <w:bottom w:val="nil"/>
              <w:right w:val="single" w:sz="4" w:space="0" w:color="auto"/>
            </w:tcBorders>
            <w:vAlign w:val="center"/>
            <w:hideMark/>
          </w:tcPr>
          <w:p w14:paraId="72AD5C71" w14:textId="77777777" w:rsidR="00340893" w:rsidRPr="002751F6" w:rsidRDefault="00340893" w:rsidP="002A6DBB">
            <w:pPr>
              <w:spacing w:after="0" w:line="240" w:lineRule="auto"/>
              <w:rPr>
                <w:rFonts w:ascii="Arial" w:eastAsia="Times New Roman" w:hAnsi="Arial" w:cs="Arial"/>
                <w:b/>
                <w:bCs/>
                <w:color w:val="000000"/>
                <w:sz w:val="20"/>
                <w:szCs w:val="20"/>
                <w:lang w:eastAsia="sl-SI"/>
              </w:rPr>
            </w:pPr>
          </w:p>
        </w:tc>
        <w:tc>
          <w:tcPr>
            <w:tcW w:w="4900" w:type="dxa"/>
            <w:tcBorders>
              <w:top w:val="single" w:sz="4" w:space="0" w:color="auto"/>
              <w:left w:val="single" w:sz="4" w:space="0" w:color="auto"/>
              <w:bottom w:val="single" w:sz="4" w:space="0" w:color="auto"/>
              <w:right w:val="nil"/>
            </w:tcBorders>
            <w:noWrap/>
            <w:vAlign w:val="bottom"/>
            <w:hideMark/>
          </w:tcPr>
          <w:p w14:paraId="7FC04333"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št. članov po spolu (št. žensk)</w:t>
            </w:r>
          </w:p>
        </w:tc>
        <w:tc>
          <w:tcPr>
            <w:tcW w:w="1360" w:type="dxa"/>
            <w:tcBorders>
              <w:top w:val="single" w:sz="4" w:space="0" w:color="auto"/>
              <w:left w:val="single" w:sz="4" w:space="0" w:color="auto"/>
              <w:bottom w:val="single" w:sz="4" w:space="0" w:color="auto"/>
              <w:right w:val="single" w:sz="8" w:space="0" w:color="auto"/>
            </w:tcBorders>
            <w:noWrap/>
            <w:vAlign w:val="bottom"/>
            <w:hideMark/>
          </w:tcPr>
          <w:p w14:paraId="0DDEE7F4" w14:textId="77777777" w:rsidR="00340893" w:rsidRPr="002751F6" w:rsidRDefault="00340893" w:rsidP="002A6DBB">
            <w:pPr>
              <w:spacing w:after="0" w:line="240" w:lineRule="auto"/>
              <w:rPr>
                <w:rFonts w:ascii="Arial" w:eastAsia="Times New Roman" w:hAnsi="Arial" w:cs="Arial"/>
                <w:i/>
                <w:iCs/>
                <w:color w:val="000000"/>
                <w:sz w:val="20"/>
                <w:szCs w:val="20"/>
                <w:lang w:eastAsia="sl-SI"/>
              </w:rPr>
            </w:pPr>
            <w:r w:rsidRPr="002751F6">
              <w:rPr>
                <w:rFonts w:ascii="Arial" w:eastAsia="Times New Roman" w:hAnsi="Arial" w:cs="Arial"/>
                <w:i/>
                <w:iCs/>
                <w:color w:val="000000"/>
                <w:sz w:val="20"/>
                <w:szCs w:val="20"/>
                <w:lang w:eastAsia="sl-SI"/>
              </w:rPr>
              <w:t>6</w:t>
            </w:r>
          </w:p>
        </w:tc>
      </w:tr>
      <w:tr w:rsidR="00340893" w:rsidRPr="002751F6" w14:paraId="66EE2D31" w14:textId="77777777" w:rsidTr="002A6DBB">
        <w:trPr>
          <w:trHeight w:val="300"/>
        </w:trPr>
        <w:tc>
          <w:tcPr>
            <w:tcW w:w="2500" w:type="dxa"/>
            <w:vMerge/>
            <w:tcBorders>
              <w:top w:val="single" w:sz="8" w:space="0" w:color="auto"/>
              <w:left w:val="single" w:sz="8" w:space="0" w:color="auto"/>
              <w:bottom w:val="nil"/>
              <w:right w:val="single" w:sz="4" w:space="0" w:color="auto"/>
            </w:tcBorders>
            <w:vAlign w:val="center"/>
            <w:hideMark/>
          </w:tcPr>
          <w:p w14:paraId="18ABEE70" w14:textId="77777777" w:rsidR="00340893" w:rsidRPr="002751F6" w:rsidRDefault="00340893" w:rsidP="002A6DBB">
            <w:pPr>
              <w:spacing w:after="0" w:line="240" w:lineRule="auto"/>
              <w:rPr>
                <w:rFonts w:ascii="Arial" w:eastAsia="Times New Roman" w:hAnsi="Arial" w:cs="Arial"/>
                <w:b/>
                <w:bCs/>
                <w:color w:val="000000"/>
                <w:sz w:val="20"/>
                <w:szCs w:val="20"/>
                <w:lang w:eastAsia="sl-SI"/>
              </w:rPr>
            </w:pPr>
          </w:p>
        </w:tc>
        <w:tc>
          <w:tcPr>
            <w:tcW w:w="4900" w:type="dxa"/>
            <w:tcBorders>
              <w:top w:val="single" w:sz="4" w:space="0" w:color="auto"/>
              <w:left w:val="single" w:sz="4" w:space="0" w:color="auto"/>
              <w:bottom w:val="single" w:sz="4" w:space="0" w:color="auto"/>
              <w:right w:val="nil"/>
            </w:tcBorders>
            <w:noWrap/>
            <w:vAlign w:val="bottom"/>
            <w:hideMark/>
          </w:tcPr>
          <w:p w14:paraId="16E6F29E"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št. članov po spolu (št. moških)</w:t>
            </w:r>
          </w:p>
        </w:tc>
        <w:tc>
          <w:tcPr>
            <w:tcW w:w="1360" w:type="dxa"/>
            <w:tcBorders>
              <w:top w:val="single" w:sz="4" w:space="0" w:color="auto"/>
              <w:left w:val="single" w:sz="4" w:space="0" w:color="auto"/>
              <w:bottom w:val="single" w:sz="4" w:space="0" w:color="auto"/>
              <w:right w:val="single" w:sz="8" w:space="0" w:color="auto"/>
            </w:tcBorders>
            <w:noWrap/>
            <w:vAlign w:val="bottom"/>
            <w:hideMark/>
          </w:tcPr>
          <w:p w14:paraId="34F64628" w14:textId="77777777" w:rsidR="00340893" w:rsidRPr="002751F6" w:rsidRDefault="00340893" w:rsidP="002A6DBB">
            <w:pPr>
              <w:spacing w:after="0" w:line="240" w:lineRule="auto"/>
              <w:rPr>
                <w:rFonts w:ascii="Arial" w:eastAsia="Times New Roman" w:hAnsi="Arial" w:cs="Arial"/>
                <w:i/>
                <w:iCs/>
                <w:color w:val="000000"/>
                <w:sz w:val="20"/>
                <w:szCs w:val="20"/>
                <w:lang w:eastAsia="sl-SI"/>
              </w:rPr>
            </w:pPr>
            <w:r w:rsidRPr="002751F6">
              <w:rPr>
                <w:rFonts w:ascii="Arial" w:eastAsia="Times New Roman" w:hAnsi="Arial" w:cs="Arial"/>
                <w:i/>
                <w:iCs/>
                <w:color w:val="000000"/>
                <w:sz w:val="20"/>
                <w:szCs w:val="20"/>
                <w:lang w:eastAsia="sl-SI"/>
              </w:rPr>
              <w:t>6</w:t>
            </w:r>
          </w:p>
        </w:tc>
      </w:tr>
      <w:tr w:rsidR="00340893" w:rsidRPr="002751F6" w14:paraId="37714F46" w14:textId="77777777" w:rsidTr="002A6DBB">
        <w:trPr>
          <w:trHeight w:val="315"/>
        </w:trPr>
        <w:tc>
          <w:tcPr>
            <w:tcW w:w="2500" w:type="dxa"/>
            <w:vMerge/>
            <w:tcBorders>
              <w:top w:val="single" w:sz="8" w:space="0" w:color="auto"/>
              <w:left w:val="single" w:sz="8" w:space="0" w:color="auto"/>
              <w:bottom w:val="single" w:sz="4" w:space="0" w:color="auto"/>
              <w:right w:val="single" w:sz="4" w:space="0" w:color="auto"/>
            </w:tcBorders>
            <w:vAlign w:val="center"/>
            <w:hideMark/>
          </w:tcPr>
          <w:p w14:paraId="5A48A7A3" w14:textId="77777777" w:rsidR="00340893" w:rsidRPr="002751F6" w:rsidRDefault="00340893" w:rsidP="002A6DBB">
            <w:pPr>
              <w:spacing w:after="0" w:line="240" w:lineRule="auto"/>
              <w:rPr>
                <w:rFonts w:ascii="Arial" w:eastAsia="Times New Roman" w:hAnsi="Arial" w:cs="Arial"/>
                <w:b/>
                <w:bCs/>
                <w:color w:val="000000"/>
                <w:sz w:val="20"/>
                <w:szCs w:val="20"/>
                <w:lang w:eastAsia="sl-SI"/>
              </w:rPr>
            </w:pPr>
          </w:p>
        </w:tc>
        <w:tc>
          <w:tcPr>
            <w:tcW w:w="4900" w:type="dxa"/>
            <w:tcBorders>
              <w:top w:val="single" w:sz="4" w:space="0" w:color="auto"/>
              <w:left w:val="single" w:sz="4" w:space="0" w:color="auto"/>
              <w:bottom w:val="single" w:sz="4" w:space="0" w:color="auto"/>
              <w:right w:val="nil"/>
            </w:tcBorders>
            <w:noWrap/>
            <w:vAlign w:val="bottom"/>
            <w:hideMark/>
          </w:tcPr>
          <w:p w14:paraId="3053F534"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št. članov - mladih</w:t>
            </w:r>
          </w:p>
        </w:tc>
        <w:tc>
          <w:tcPr>
            <w:tcW w:w="1360" w:type="dxa"/>
            <w:tcBorders>
              <w:top w:val="single" w:sz="4" w:space="0" w:color="auto"/>
              <w:left w:val="single" w:sz="4" w:space="0" w:color="auto"/>
              <w:bottom w:val="single" w:sz="8" w:space="0" w:color="auto"/>
              <w:right w:val="single" w:sz="8" w:space="0" w:color="auto"/>
            </w:tcBorders>
            <w:noWrap/>
            <w:vAlign w:val="bottom"/>
            <w:hideMark/>
          </w:tcPr>
          <w:p w14:paraId="1FF28F54" w14:textId="77777777" w:rsidR="00340893" w:rsidRPr="002751F6" w:rsidRDefault="00340893" w:rsidP="002A6DBB">
            <w:pPr>
              <w:spacing w:after="0" w:line="240" w:lineRule="auto"/>
              <w:rPr>
                <w:rFonts w:ascii="Arial" w:eastAsia="Times New Roman" w:hAnsi="Arial" w:cs="Arial"/>
                <w:i/>
                <w:iCs/>
                <w:color w:val="000000"/>
                <w:sz w:val="20"/>
                <w:szCs w:val="20"/>
                <w:lang w:eastAsia="sl-SI"/>
              </w:rPr>
            </w:pPr>
            <w:r w:rsidRPr="002751F6">
              <w:rPr>
                <w:rFonts w:ascii="Arial" w:eastAsia="Times New Roman" w:hAnsi="Arial" w:cs="Arial"/>
                <w:i/>
                <w:iCs/>
                <w:color w:val="000000"/>
                <w:sz w:val="20"/>
                <w:szCs w:val="20"/>
                <w:lang w:eastAsia="sl-SI"/>
              </w:rPr>
              <w:t>1</w:t>
            </w:r>
          </w:p>
        </w:tc>
      </w:tr>
    </w:tbl>
    <w:p w14:paraId="0FFD617B" w14:textId="012F0D46" w:rsidR="00340893" w:rsidRPr="002751F6" w:rsidRDefault="00340893" w:rsidP="00340893">
      <w:pPr>
        <w:widowControl w:val="0"/>
        <w:autoSpaceDE w:val="0"/>
        <w:autoSpaceDN w:val="0"/>
        <w:adjustRightInd w:val="0"/>
        <w:spacing w:after="200"/>
        <w:jc w:val="both"/>
        <w:rPr>
          <w:rFonts w:ascii="Arial" w:hAnsi="Arial" w:cs="Arial"/>
          <w:bCs/>
          <w:iCs/>
          <w:sz w:val="20"/>
          <w:szCs w:val="20"/>
        </w:rPr>
      </w:pPr>
    </w:p>
    <w:tbl>
      <w:tblPr>
        <w:tblW w:w="9740" w:type="dxa"/>
        <w:tblCellMar>
          <w:top w:w="15" w:type="dxa"/>
          <w:left w:w="70" w:type="dxa"/>
          <w:bottom w:w="15" w:type="dxa"/>
          <w:right w:w="70" w:type="dxa"/>
        </w:tblCellMar>
        <w:tblLook w:val="04A0" w:firstRow="1" w:lastRow="0" w:firstColumn="1" w:lastColumn="0" w:noHBand="0" w:noVBand="1"/>
      </w:tblPr>
      <w:tblGrid>
        <w:gridCol w:w="2760"/>
        <w:gridCol w:w="660"/>
        <w:gridCol w:w="960"/>
        <w:gridCol w:w="960"/>
        <w:gridCol w:w="880"/>
        <w:gridCol w:w="780"/>
        <w:gridCol w:w="760"/>
        <w:gridCol w:w="780"/>
        <w:gridCol w:w="1200"/>
      </w:tblGrid>
      <w:tr w:rsidR="00340893" w:rsidRPr="002751F6" w14:paraId="17607151" w14:textId="77777777" w:rsidTr="002A6DBB">
        <w:trPr>
          <w:trHeight w:val="615"/>
        </w:trPr>
        <w:tc>
          <w:tcPr>
            <w:tcW w:w="2760" w:type="dxa"/>
            <w:tcBorders>
              <w:top w:val="single" w:sz="8" w:space="0" w:color="auto"/>
              <w:left w:val="single" w:sz="8" w:space="0" w:color="auto"/>
              <w:bottom w:val="single" w:sz="8" w:space="0" w:color="auto"/>
              <w:right w:val="nil"/>
            </w:tcBorders>
            <w:noWrap/>
            <w:vAlign w:val="bottom"/>
            <w:hideMark/>
          </w:tcPr>
          <w:p w14:paraId="069176D7" w14:textId="0B98915A"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b/>
                <w:bCs/>
                <w:color w:val="000000"/>
                <w:sz w:val="20"/>
                <w:szCs w:val="20"/>
                <w:lang w:eastAsia="sl-SI"/>
              </w:rPr>
              <w:t>Kazalnik</w:t>
            </w:r>
            <w:r w:rsidRPr="002751F6">
              <w:rPr>
                <w:rFonts w:ascii="Arial" w:eastAsia="Times New Roman" w:hAnsi="Arial" w:cs="Arial"/>
                <w:color w:val="000000"/>
                <w:sz w:val="20"/>
                <w:szCs w:val="20"/>
                <w:lang w:eastAsia="sl-SI"/>
              </w:rPr>
              <w:t xml:space="preserve"> </w:t>
            </w:r>
            <w:r w:rsidR="001A67C0" w:rsidRPr="001A67C0">
              <w:rPr>
                <w:rFonts w:ascii="Arial" w:eastAsia="Times New Roman" w:hAnsi="Arial" w:cs="Arial"/>
                <w:b/>
                <w:bCs/>
                <w:color w:val="000000"/>
                <w:sz w:val="20"/>
                <w:szCs w:val="20"/>
                <w:lang w:eastAsia="sl-SI"/>
              </w:rPr>
              <w:t>EKSRP</w:t>
            </w:r>
          </w:p>
        </w:tc>
        <w:tc>
          <w:tcPr>
            <w:tcW w:w="660" w:type="dxa"/>
            <w:tcBorders>
              <w:top w:val="single" w:sz="8" w:space="0" w:color="auto"/>
              <w:left w:val="single" w:sz="4" w:space="0" w:color="auto"/>
              <w:bottom w:val="single" w:sz="8" w:space="0" w:color="auto"/>
              <w:right w:val="single" w:sz="4" w:space="0" w:color="auto"/>
            </w:tcBorders>
            <w:noWrap/>
            <w:vAlign w:val="bottom"/>
            <w:hideMark/>
          </w:tcPr>
          <w:p w14:paraId="1588D0B4" w14:textId="77777777" w:rsidR="00340893" w:rsidRPr="002751F6" w:rsidRDefault="00340893" w:rsidP="002A6DBB">
            <w:pPr>
              <w:spacing w:after="0" w:line="240" w:lineRule="auto"/>
              <w:jc w:val="right"/>
              <w:rPr>
                <w:rFonts w:ascii="Arial" w:eastAsia="Times New Roman" w:hAnsi="Arial" w:cs="Arial"/>
                <w:b/>
                <w:bCs/>
                <w:color w:val="000000"/>
                <w:sz w:val="20"/>
                <w:szCs w:val="20"/>
                <w:lang w:eastAsia="sl-SI"/>
              </w:rPr>
            </w:pPr>
            <w:r w:rsidRPr="002751F6">
              <w:rPr>
                <w:rFonts w:ascii="Arial" w:eastAsia="Times New Roman" w:hAnsi="Arial" w:cs="Arial"/>
                <w:b/>
                <w:bCs/>
                <w:color w:val="000000"/>
                <w:sz w:val="20"/>
                <w:szCs w:val="20"/>
                <w:lang w:eastAsia="sl-SI"/>
              </w:rPr>
              <w:t>2023</w:t>
            </w:r>
          </w:p>
        </w:tc>
        <w:tc>
          <w:tcPr>
            <w:tcW w:w="960" w:type="dxa"/>
            <w:tcBorders>
              <w:top w:val="single" w:sz="8" w:space="0" w:color="auto"/>
              <w:left w:val="single" w:sz="4" w:space="0" w:color="auto"/>
              <w:bottom w:val="single" w:sz="8" w:space="0" w:color="auto"/>
              <w:right w:val="single" w:sz="4" w:space="0" w:color="auto"/>
            </w:tcBorders>
            <w:noWrap/>
            <w:vAlign w:val="bottom"/>
            <w:hideMark/>
          </w:tcPr>
          <w:p w14:paraId="3CBB3E84" w14:textId="77777777" w:rsidR="00340893" w:rsidRPr="002751F6" w:rsidRDefault="00340893" w:rsidP="002A6DBB">
            <w:pPr>
              <w:spacing w:after="0" w:line="240" w:lineRule="auto"/>
              <w:jc w:val="right"/>
              <w:rPr>
                <w:rFonts w:ascii="Arial" w:eastAsia="Times New Roman" w:hAnsi="Arial" w:cs="Arial"/>
                <w:b/>
                <w:bCs/>
                <w:color w:val="000000"/>
                <w:sz w:val="20"/>
                <w:szCs w:val="20"/>
                <w:lang w:eastAsia="sl-SI"/>
              </w:rPr>
            </w:pPr>
            <w:r w:rsidRPr="002751F6">
              <w:rPr>
                <w:rFonts w:ascii="Arial" w:eastAsia="Times New Roman" w:hAnsi="Arial" w:cs="Arial"/>
                <w:b/>
                <w:bCs/>
                <w:color w:val="000000"/>
                <w:sz w:val="20"/>
                <w:szCs w:val="20"/>
                <w:lang w:eastAsia="sl-SI"/>
              </w:rPr>
              <w:t>2024</w:t>
            </w:r>
          </w:p>
        </w:tc>
        <w:tc>
          <w:tcPr>
            <w:tcW w:w="960" w:type="dxa"/>
            <w:tcBorders>
              <w:top w:val="single" w:sz="8" w:space="0" w:color="auto"/>
              <w:left w:val="single" w:sz="4" w:space="0" w:color="auto"/>
              <w:bottom w:val="single" w:sz="8" w:space="0" w:color="auto"/>
              <w:right w:val="single" w:sz="4" w:space="0" w:color="auto"/>
            </w:tcBorders>
            <w:noWrap/>
            <w:vAlign w:val="bottom"/>
            <w:hideMark/>
          </w:tcPr>
          <w:p w14:paraId="765A1F79" w14:textId="77777777" w:rsidR="00340893" w:rsidRPr="002751F6" w:rsidRDefault="00340893" w:rsidP="002A6DBB">
            <w:pPr>
              <w:spacing w:after="0" w:line="240" w:lineRule="auto"/>
              <w:jc w:val="right"/>
              <w:rPr>
                <w:rFonts w:ascii="Arial" w:eastAsia="Times New Roman" w:hAnsi="Arial" w:cs="Arial"/>
                <w:b/>
                <w:bCs/>
                <w:color w:val="000000"/>
                <w:sz w:val="20"/>
                <w:szCs w:val="20"/>
                <w:lang w:eastAsia="sl-SI"/>
              </w:rPr>
            </w:pPr>
            <w:r w:rsidRPr="002751F6">
              <w:rPr>
                <w:rFonts w:ascii="Arial" w:eastAsia="Times New Roman" w:hAnsi="Arial" w:cs="Arial"/>
                <w:b/>
                <w:bCs/>
                <w:color w:val="000000"/>
                <w:sz w:val="20"/>
                <w:szCs w:val="20"/>
                <w:lang w:eastAsia="sl-SI"/>
              </w:rPr>
              <w:t>2025</w:t>
            </w:r>
          </w:p>
        </w:tc>
        <w:tc>
          <w:tcPr>
            <w:tcW w:w="880" w:type="dxa"/>
            <w:tcBorders>
              <w:top w:val="single" w:sz="8" w:space="0" w:color="auto"/>
              <w:left w:val="single" w:sz="4" w:space="0" w:color="auto"/>
              <w:bottom w:val="single" w:sz="8" w:space="0" w:color="auto"/>
              <w:right w:val="single" w:sz="4" w:space="0" w:color="auto"/>
            </w:tcBorders>
            <w:noWrap/>
            <w:vAlign w:val="bottom"/>
            <w:hideMark/>
          </w:tcPr>
          <w:p w14:paraId="7A7656C5" w14:textId="77777777" w:rsidR="00340893" w:rsidRPr="002751F6" w:rsidRDefault="00340893" w:rsidP="002A6DBB">
            <w:pPr>
              <w:spacing w:after="0" w:line="240" w:lineRule="auto"/>
              <w:jc w:val="right"/>
              <w:rPr>
                <w:rFonts w:ascii="Arial" w:eastAsia="Times New Roman" w:hAnsi="Arial" w:cs="Arial"/>
                <w:b/>
                <w:bCs/>
                <w:color w:val="000000"/>
                <w:sz w:val="20"/>
                <w:szCs w:val="20"/>
                <w:lang w:eastAsia="sl-SI"/>
              </w:rPr>
            </w:pPr>
            <w:r w:rsidRPr="002751F6">
              <w:rPr>
                <w:rFonts w:ascii="Arial" w:eastAsia="Times New Roman" w:hAnsi="Arial" w:cs="Arial"/>
                <w:b/>
                <w:bCs/>
                <w:color w:val="000000"/>
                <w:sz w:val="20"/>
                <w:szCs w:val="20"/>
                <w:lang w:eastAsia="sl-SI"/>
              </w:rPr>
              <w:t>2026</w:t>
            </w:r>
          </w:p>
        </w:tc>
        <w:tc>
          <w:tcPr>
            <w:tcW w:w="780" w:type="dxa"/>
            <w:tcBorders>
              <w:top w:val="single" w:sz="8" w:space="0" w:color="auto"/>
              <w:left w:val="single" w:sz="4" w:space="0" w:color="auto"/>
              <w:bottom w:val="single" w:sz="8" w:space="0" w:color="auto"/>
              <w:right w:val="single" w:sz="4" w:space="0" w:color="auto"/>
            </w:tcBorders>
            <w:noWrap/>
            <w:vAlign w:val="bottom"/>
            <w:hideMark/>
          </w:tcPr>
          <w:p w14:paraId="28EBC079" w14:textId="77777777" w:rsidR="00340893" w:rsidRPr="002751F6" w:rsidRDefault="00340893" w:rsidP="002A6DBB">
            <w:pPr>
              <w:spacing w:after="0" w:line="240" w:lineRule="auto"/>
              <w:jc w:val="right"/>
              <w:rPr>
                <w:rFonts w:ascii="Arial" w:eastAsia="Times New Roman" w:hAnsi="Arial" w:cs="Arial"/>
                <w:b/>
                <w:bCs/>
                <w:color w:val="000000"/>
                <w:sz w:val="20"/>
                <w:szCs w:val="20"/>
                <w:lang w:eastAsia="sl-SI"/>
              </w:rPr>
            </w:pPr>
            <w:r w:rsidRPr="002751F6">
              <w:rPr>
                <w:rFonts w:ascii="Arial" w:eastAsia="Times New Roman" w:hAnsi="Arial" w:cs="Arial"/>
                <w:b/>
                <w:bCs/>
                <w:color w:val="000000"/>
                <w:sz w:val="20"/>
                <w:szCs w:val="20"/>
                <w:lang w:eastAsia="sl-SI"/>
              </w:rPr>
              <w:t>2027</w:t>
            </w:r>
          </w:p>
        </w:tc>
        <w:tc>
          <w:tcPr>
            <w:tcW w:w="760" w:type="dxa"/>
            <w:tcBorders>
              <w:top w:val="single" w:sz="8" w:space="0" w:color="auto"/>
              <w:left w:val="single" w:sz="4" w:space="0" w:color="auto"/>
              <w:bottom w:val="single" w:sz="8" w:space="0" w:color="auto"/>
              <w:right w:val="single" w:sz="4" w:space="0" w:color="auto"/>
            </w:tcBorders>
            <w:noWrap/>
            <w:vAlign w:val="bottom"/>
            <w:hideMark/>
          </w:tcPr>
          <w:p w14:paraId="7743B400" w14:textId="77777777" w:rsidR="00340893" w:rsidRPr="002751F6" w:rsidRDefault="00340893" w:rsidP="002A6DBB">
            <w:pPr>
              <w:spacing w:after="0" w:line="240" w:lineRule="auto"/>
              <w:jc w:val="right"/>
              <w:rPr>
                <w:rFonts w:ascii="Arial" w:eastAsia="Times New Roman" w:hAnsi="Arial" w:cs="Arial"/>
                <w:b/>
                <w:bCs/>
                <w:color w:val="000000"/>
                <w:sz w:val="20"/>
                <w:szCs w:val="20"/>
                <w:lang w:eastAsia="sl-SI"/>
              </w:rPr>
            </w:pPr>
            <w:r w:rsidRPr="002751F6">
              <w:rPr>
                <w:rFonts w:ascii="Arial" w:eastAsia="Times New Roman" w:hAnsi="Arial" w:cs="Arial"/>
                <w:b/>
                <w:bCs/>
                <w:color w:val="000000"/>
                <w:sz w:val="20"/>
                <w:szCs w:val="20"/>
                <w:lang w:eastAsia="sl-SI"/>
              </w:rPr>
              <w:t>2028</w:t>
            </w:r>
          </w:p>
        </w:tc>
        <w:tc>
          <w:tcPr>
            <w:tcW w:w="780" w:type="dxa"/>
            <w:tcBorders>
              <w:top w:val="single" w:sz="8" w:space="0" w:color="auto"/>
              <w:left w:val="single" w:sz="4" w:space="0" w:color="auto"/>
              <w:bottom w:val="single" w:sz="8" w:space="0" w:color="auto"/>
              <w:right w:val="single" w:sz="4" w:space="0" w:color="auto"/>
            </w:tcBorders>
            <w:noWrap/>
            <w:vAlign w:val="bottom"/>
            <w:hideMark/>
          </w:tcPr>
          <w:p w14:paraId="7B5D603A" w14:textId="77777777" w:rsidR="00340893" w:rsidRPr="002751F6" w:rsidRDefault="00340893" w:rsidP="002A6DBB">
            <w:pPr>
              <w:spacing w:after="0" w:line="240" w:lineRule="auto"/>
              <w:jc w:val="right"/>
              <w:rPr>
                <w:rFonts w:ascii="Arial" w:eastAsia="Times New Roman" w:hAnsi="Arial" w:cs="Arial"/>
                <w:b/>
                <w:bCs/>
                <w:color w:val="000000"/>
                <w:sz w:val="20"/>
                <w:szCs w:val="20"/>
                <w:lang w:eastAsia="sl-SI"/>
              </w:rPr>
            </w:pPr>
            <w:r w:rsidRPr="002751F6">
              <w:rPr>
                <w:rFonts w:ascii="Arial" w:eastAsia="Times New Roman" w:hAnsi="Arial" w:cs="Arial"/>
                <w:b/>
                <w:bCs/>
                <w:color w:val="000000"/>
                <w:sz w:val="20"/>
                <w:szCs w:val="20"/>
                <w:lang w:eastAsia="sl-SI"/>
              </w:rPr>
              <w:t>2029</w:t>
            </w:r>
          </w:p>
        </w:tc>
        <w:tc>
          <w:tcPr>
            <w:tcW w:w="1200" w:type="dxa"/>
            <w:tcBorders>
              <w:top w:val="single" w:sz="8" w:space="0" w:color="auto"/>
              <w:left w:val="single" w:sz="4" w:space="0" w:color="auto"/>
              <w:bottom w:val="single" w:sz="8" w:space="0" w:color="auto"/>
              <w:right w:val="single" w:sz="8" w:space="0" w:color="auto"/>
            </w:tcBorders>
            <w:vAlign w:val="bottom"/>
            <w:hideMark/>
          </w:tcPr>
          <w:p w14:paraId="48419791" w14:textId="77777777" w:rsidR="00340893" w:rsidRPr="002751F6" w:rsidRDefault="00340893" w:rsidP="002A6DBB">
            <w:pPr>
              <w:spacing w:after="0" w:line="240" w:lineRule="auto"/>
              <w:jc w:val="center"/>
              <w:rPr>
                <w:rFonts w:ascii="Arial" w:eastAsia="Times New Roman" w:hAnsi="Arial" w:cs="Arial"/>
                <w:b/>
                <w:bCs/>
                <w:color w:val="000000"/>
                <w:sz w:val="20"/>
                <w:szCs w:val="20"/>
                <w:lang w:eastAsia="sl-SI"/>
              </w:rPr>
            </w:pPr>
            <w:r w:rsidRPr="002751F6">
              <w:rPr>
                <w:rFonts w:ascii="Arial" w:eastAsia="Times New Roman" w:hAnsi="Arial" w:cs="Arial"/>
                <w:b/>
                <w:bCs/>
                <w:color w:val="000000"/>
                <w:sz w:val="20"/>
                <w:szCs w:val="20"/>
                <w:lang w:eastAsia="sl-SI"/>
              </w:rPr>
              <w:t>Skupaj ciljna vrednost</w:t>
            </w:r>
          </w:p>
        </w:tc>
      </w:tr>
      <w:tr w:rsidR="000C1BCA" w:rsidRPr="002751F6" w14:paraId="113636EF" w14:textId="77777777" w:rsidTr="002A6DBB">
        <w:trPr>
          <w:trHeight w:val="300"/>
        </w:trPr>
        <w:tc>
          <w:tcPr>
            <w:tcW w:w="2760" w:type="dxa"/>
            <w:tcBorders>
              <w:top w:val="single" w:sz="8" w:space="0" w:color="auto"/>
              <w:left w:val="single" w:sz="8" w:space="0" w:color="auto"/>
              <w:bottom w:val="single" w:sz="4" w:space="0" w:color="auto"/>
              <w:right w:val="nil"/>
            </w:tcBorders>
            <w:noWrap/>
            <w:vAlign w:val="bottom"/>
          </w:tcPr>
          <w:p w14:paraId="7BF0ADBD" w14:textId="7DA71AC0" w:rsidR="000C1BCA" w:rsidRPr="00EF4BBB" w:rsidRDefault="000C1BCA" w:rsidP="000C1BCA">
            <w:pPr>
              <w:spacing w:after="0" w:line="240" w:lineRule="auto"/>
              <w:rPr>
                <w:rFonts w:ascii="Arial" w:hAnsi="Arial" w:cs="Arial"/>
                <w:sz w:val="18"/>
                <w:szCs w:val="18"/>
              </w:rPr>
            </w:pPr>
            <w:r>
              <w:rPr>
                <w:rFonts w:ascii="Arial" w:hAnsi="Arial" w:cs="Arial"/>
                <w:sz w:val="18"/>
                <w:szCs w:val="18"/>
              </w:rPr>
              <w:t xml:space="preserve">R.27 </w:t>
            </w:r>
            <w:proofErr w:type="spellStart"/>
            <w:r w:rsidR="007A615B">
              <w:rPr>
                <w:rFonts w:ascii="Arial" w:hAnsi="Arial" w:cs="Arial"/>
                <w:sz w:val="18"/>
                <w:szCs w:val="18"/>
              </w:rPr>
              <w:t>Okoljska</w:t>
            </w:r>
            <w:proofErr w:type="spellEnd"/>
            <w:r w:rsidR="007A615B">
              <w:rPr>
                <w:rFonts w:ascii="Arial" w:hAnsi="Arial" w:cs="Arial"/>
                <w:sz w:val="18"/>
                <w:szCs w:val="18"/>
              </w:rPr>
              <w:t xml:space="preserve"> ali podnebna uspešnost zaradi naložb na podeželju: število operacij, ki prispevajo k ciljem na področju </w:t>
            </w:r>
            <w:proofErr w:type="spellStart"/>
            <w:r w:rsidR="007A615B">
              <w:rPr>
                <w:rFonts w:ascii="Arial" w:hAnsi="Arial" w:cs="Arial"/>
                <w:sz w:val="18"/>
                <w:szCs w:val="18"/>
              </w:rPr>
              <w:t>okoljske</w:t>
            </w:r>
            <w:proofErr w:type="spellEnd"/>
            <w:r w:rsidR="007A615B">
              <w:rPr>
                <w:rFonts w:ascii="Arial" w:hAnsi="Arial" w:cs="Arial"/>
                <w:sz w:val="18"/>
                <w:szCs w:val="18"/>
              </w:rPr>
              <w:t xml:space="preserve"> trajnosti, ter doseganje blaženja podnebnih sprememb in prilagajanje nanje na podeželju</w:t>
            </w:r>
          </w:p>
        </w:tc>
        <w:tc>
          <w:tcPr>
            <w:tcW w:w="660" w:type="dxa"/>
            <w:tcBorders>
              <w:top w:val="nil"/>
              <w:left w:val="single" w:sz="4" w:space="0" w:color="auto"/>
              <w:bottom w:val="single" w:sz="4" w:space="0" w:color="auto"/>
              <w:right w:val="single" w:sz="4" w:space="0" w:color="auto"/>
            </w:tcBorders>
            <w:noWrap/>
            <w:vAlign w:val="bottom"/>
          </w:tcPr>
          <w:p w14:paraId="5B461A8D" w14:textId="0EBA2D2A" w:rsidR="000C1BCA"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960" w:type="dxa"/>
            <w:tcBorders>
              <w:top w:val="nil"/>
              <w:left w:val="single" w:sz="4" w:space="0" w:color="auto"/>
              <w:bottom w:val="single" w:sz="4" w:space="0" w:color="auto"/>
              <w:right w:val="single" w:sz="4" w:space="0" w:color="auto"/>
            </w:tcBorders>
            <w:noWrap/>
            <w:vAlign w:val="bottom"/>
          </w:tcPr>
          <w:p w14:paraId="2B758CD5" w14:textId="17637003" w:rsidR="000C1BCA"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960" w:type="dxa"/>
            <w:tcBorders>
              <w:top w:val="nil"/>
              <w:left w:val="single" w:sz="4" w:space="0" w:color="auto"/>
              <w:bottom w:val="single" w:sz="4" w:space="0" w:color="auto"/>
              <w:right w:val="single" w:sz="4" w:space="0" w:color="auto"/>
            </w:tcBorders>
            <w:noWrap/>
            <w:vAlign w:val="bottom"/>
          </w:tcPr>
          <w:p w14:paraId="57A899A6" w14:textId="5CCCEF11" w:rsidR="000C1BCA"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880" w:type="dxa"/>
            <w:tcBorders>
              <w:top w:val="nil"/>
              <w:left w:val="single" w:sz="4" w:space="0" w:color="auto"/>
              <w:bottom w:val="single" w:sz="4" w:space="0" w:color="auto"/>
              <w:right w:val="single" w:sz="4" w:space="0" w:color="auto"/>
            </w:tcBorders>
            <w:noWrap/>
            <w:vAlign w:val="bottom"/>
          </w:tcPr>
          <w:p w14:paraId="7A1B6013" w14:textId="56A9E992" w:rsidR="000C1BCA"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780" w:type="dxa"/>
            <w:tcBorders>
              <w:top w:val="nil"/>
              <w:left w:val="single" w:sz="4" w:space="0" w:color="auto"/>
              <w:bottom w:val="single" w:sz="4" w:space="0" w:color="auto"/>
              <w:right w:val="single" w:sz="4" w:space="0" w:color="auto"/>
            </w:tcBorders>
            <w:noWrap/>
            <w:vAlign w:val="bottom"/>
          </w:tcPr>
          <w:p w14:paraId="0741B2E4" w14:textId="4F7274C8" w:rsidR="000C1BCA"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w:t>
            </w:r>
          </w:p>
        </w:tc>
        <w:tc>
          <w:tcPr>
            <w:tcW w:w="760" w:type="dxa"/>
            <w:tcBorders>
              <w:top w:val="nil"/>
              <w:left w:val="single" w:sz="4" w:space="0" w:color="auto"/>
              <w:bottom w:val="single" w:sz="4" w:space="0" w:color="auto"/>
              <w:right w:val="single" w:sz="4" w:space="0" w:color="auto"/>
            </w:tcBorders>
            <w:noWrap/>
            <w:vAlign w:val="bottom"/>
          </w:tcPr>
          <w:p w14:paraId="7E787D36" w14:textId="74F70853" w:rsidR="000C1BCA"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780" w:type="dxa"/>
            <w:tcBorders>
              <w:top w:val="nil"/>
              <w:left w:val="single" w:sz="4" w:space="0" w:color="auto"/>
              <w:bottom w:val="single" w:sz="4" w:space="0" w:color="auto"/>
              <w:right w:val="single" w:sz="4" w:space="0" w:color="auto"/>
            </w:tcBorders>
            <w:noWrap/>
            <w:vAlign w:val="bottom"/>
          </w:tcPr>
          <w:p w14:paraId="6F687D25" w14:textId="44075907" w:rsidR="000C1BCA"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w:t>
            </w:r>
          </w:p>
        </w:tc>
        <w:tc>
          <w:tcPr>
            <w:tcW w:w="1200" w:type="dxa"/>
            <w:tcBorders>
              <w:top w:val="nil"/>
              <w:left w:val="single" w:sz="4" w:space="0" w:color="auto"/>
              <w:bottom w:val="single" w:sz="4" w:space="0" w:color="auto"/>
              <w:right w:val="single" w:sz="8" w:space="0" w:color="auto"/>
            </w:tcBorders>
            <w:noWrap/>
            <w:vAlign w:val="bottom"/>
          </w:tcPr>
          <w:p w14:paraId="1695F073" w14:textId="68EF4B90" w:rsidR="000C1BCA"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w:t>
            </w:r>
          </w:p>
        </w:tc>
      </w:tr>
      <w:tr w:rsidR="007A615B" w:rsidRPr="002751F6" w14:paraId="58C5AC75" w14:textId="77777777" w:rsidTr="002A6DBB">
        <w:trPr>
          <w:trHeight w:val="300"/>
        </w:trPr>
        <w:tc>
          <w:tcPr>
            <w:tcW w:w="2760" w:type="dxa"/>
            <w:tcBorders>
              <w:top w:val="single" w:sz="8" w:space="0" w:color="auto"/>
              <w:left w:val="single" w:sz="8" w:space="0" w:color="auto"/>
              <w:bottom w:val="single" w:sz="4" w:space="0" w:color="auto"/>
              <w:right w:val="nil"/>
            </w:tcBorders>
            <w:noWrap/>
            <w:vAlign w:val="bottom"/>
            <w:hideMark/>
          </w:tcPr>
          <w:p w14:paraId="69E7E985" w14:textId="6CDEE4BD" w:rsidR="007A615B" w:rsidRPr="002751F6" w:rsidRDefault="007A615B" w:rsidP="007A615B">
            <w:pPr>
              <w:spacing w:after="0" w:line="240" w:lineRule="auto"/>
              <w:rPr>
                <w:rFonts w:ascii="Arial" w:eastAsia="Times New Roman" w:hAnsi="Arial" w:cs="Arial"/>
                <w:b/>
                <w:bCs/>
                <w:color w:val="000000"/>
                <w:sz w:val="20"/>
                <w:szCs w:val="20"/>
                <w:lang w:eastAsia="sl-SI"/>
              </w:rPr>
            </w:pPr>
            <w:r w:rsidRPr="00EF4BBB">
              <w:rPr>
                <w:rFonts w:ascii="Arial" w:hAnsi="Arial" w:cs="Arial"/>
                <w:sz w:val="18"/>
                <w:szCs w:val="18"/>
              </w:rPr>
              <w:t>R.37 Rast in delovna mesta na podeželju: nova delovna mesta, ki prejemajo podporo v okviru projektov SKP</w:t>
            </w:r>
          </w:p>
        </w:tc>
        <w:tc>
          <w:tcPr>
            <w:tcW w:w="660" w:type="dxa"/>
            <w:tcBorders>
              <w:top w:val="nil"/>
              <w:left w:val="single" w:sz="4" w:space="0" w:color="auto"/>
              <w:bottom w:val="single" w:sz="4" w:space="0" w:color="auto"/>
              <w:right w:val="single" w:sz="4" w:space="0" w:color="auto"/>
            </w:tcBorders>
            <w:noWrap/>
            <w:vAlign w:val="bottom"/>
            <w:hideMark/>
          </w:tcPr>
          <w:p w14:paraId="00F67CE5" w14:textId="78F78918" w:rsidR="007A615B"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960" w:type="dxa"/>
            <w:tcBorders>
              <w:top w:val="nil"/>
              <w:left w:val="single" w:sz="4" w:space="0" w:color="auto"/>
              <w:bottom w:val="single" w:sz="4" w:space="0" w:color="auto"/>
              <w:right w:val="single" w:sz="4" w:space="0" w:color="auto"/>
            </w:tcBorders>
            <w:noWrap/>
            <w:vAlign w:val="bottom"/>
            <w:hideMark/>
          </w:tcPr>
          <w:p w14:paraId="0B220E0C" w14:textId="4B535BF9" w:rsidR="007A615B"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960" w:type="dxa"/>
            <w:tcBorders>
              <w:top w:val="nil"/>
              <w:left w:val="single" w:sz="4" w:space="0" w:color="auto"/>
              <w:bottom w:val="single" w:sz="4" w:space="0" w:color="auto"/>
              <w:right w:val="single" w:sz="4" w:space="0" w:color="auto"/>
            </w:tcBorders>
            <w:noWrap/>
            <w:vAlign w:val="bottom"/>
            <w:hideMark/>
          </w:tcPr>
          <w:p w14:paraId="3481A652" w14:textId="57FC3BD8" w:rsidR="007A615B"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880" w:type="dxa"/>
            <w:tcBorders>
              <w:top w:val="nil"/>
              <w:left w:val="single" w:sz="4" w:space="0" w:color="auto"/>
              <w:bottom w:val="single" w:sz="4" w:space="0" w:color="auto"/>
              <w:right w:val="single" w:sz="4" w:space="0" w:color="auto"/>
            </w:tcBorders>
            <w:noWrap/>
            <w:vAlign w:val="bottom"/>
            <w:hideMark/>
          </w:tcPr>
          <w:p w14:paraId="6CD67376" w14:textId="1C08DF34" w:rsidR="007A615B"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780" w:type="dxa"/>
            <w:tcBorders>
              <w:top w:val="nil"/>
              <w:left w:val="single" w:sz="4" w:space="0" w:color="auto"/>
              <w:bottom w:val="single" w:sz="4" w:space="0" w:color="auto"/>
              <w:right w:val="single" w:sz="4" w:space="0" w:color="auto"/>
            </w:tcBorders>
            <w:noWrap/>
            <w:vAlign w:val="bottom"/>
            <w:hideMark/>
          </w:tcPr>
          <w:p w14:paraId="7A186BFD" w14:textId="1B67A050" w:rsidR="007A615B"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760" w:type="dxa"/>
            <w:tcBorders>
              <w:top w:val="nil"/>
              <w:left w:val="single" w:sz="4" w:space="0" w:color="auto"/>
              <w:bottom w:val="single" w:sz="4" w:space="0" w:color="auto"/>
              <w:right w:val="single" w:sz="4" w:space="0" w:color="auto"/>
            </w:tcBorders>
            <w:noWrap/>
            <w:vAlign w:val="bottom"/>
            <w:hideMark/>
          </w:tcPr>
          <w:p w14:paraId="15F3C3B8" w14:textId="717DEF68" w:rsidR="007A615B"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780" w:type="dxa"/>
            <w:tcBorders>
              <w:top w:val="nil"/>
              <w:left w:val="single" w:sz="4" w:space="0" w:color="auto"/>
              <w:bottom w:val="single" w:sz="4" w:space="0" w:color="auto"/>
              <w:right w:val="single" w:sz="4" w:space="0" w:color="auto"/>
            </w:tcBorders>
            <w:noWrap/>
            <w:vAlign w:val="bottom"/>
            <w:hideMark/>
          </w:tcPr>
          <w:p w14:paraId="43A83898" w14:textId="3F32D457" w:rsidR="007A615B"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w:t>
            </w:r>
          </w:p>
        </w:tc>
        <w:tc>
          <w:tcPr>
            <w:tcW w:w="1200" w:type="dxa"/>
            <w:tcBorders>
              <w:top w:val="nil"/>
              <w:left w:val="single" w:sz="4" w:space="0" w:color="auto"/>
              <w:bottom w:val="single" w:sz="4" w:space="0" w:color="auto"/>
              <w:right w:val="single" w:sz="8" w:space="0" w:color="auto"/>
            </w:tcBorders>
            <w:noWrap/>
            <w:vAlign w:val="bottom"/>
            <w:hideMark/>
          </w:tcPr>
          <w:p w14:paraId="278FF563" w14:textId="07565A87" w:rsidR="007A615B"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w:t>
            </w:r>
          </w:p>
        </w:tc>
      </w:tr>
      <w:tr w:rsidR="007A615B" w:rsidRPr="002751F6" w14:paraId="273231CD" w14:textId="77777777" w:rsidTr="005F0FCA">
        <w:trPr>
          <w:trHeight w:val="300"/>
        </w:trPr>
        <w:tc>
          <w:tcPr>
            <w:tcW w:w="2760" w:type="dxa"/>
            <w:tcBorders>
              <w:top w:val="single" w:sz="4" w:space="0" w:color="auto"/>
              <w:left w:val="single" w:sz="8" w:space="0" w:color="auto"/>
              <w:bottom w:val="single" w:sz="4" w:space="0" w:color="auto"/>
              <w:right w:val="nil"/>
            </w:tcBorders>
            <w:noWrap/>
            <w:vAlign w:val="bottom"/>
            <w:hideMark/>
          </w:tcPr>
          <w:p w14:paraId="3275E803" w14:textId="1A2CFC1C" w:rsidR="007A615B" w:rsidRPr="002751F6" w:rsidRDefault="007A615B" w:rsidP="007A615B">
            <w:pPr>
              <w:spacing w:after="0" w:line="240" w:lineRule="auto"/>
              <w:rPr>
                <w:rFonts w:ascii="Arial" w:eastAsia="Times New Roman" w:hAnsi="Arial" w:cs="Arial"/>
                <w:sz w:val="20"/>
                <w:szCs w:val="20"/>
                <w:lang w:eastAsia="sl-SI"/>
              </w:rPr>
            </w:pPr>
            <w:r w:rsidRPr="00EF4BBB">
              <w:rPr>
                <w:rFonts w:ascii="Arial" w:hAnsi="Arial" w:cs="Arial"/>
                <w:sz w:val="18"/>
                <w:szCs w:val="18"/>
              </w:rPr>
              <w:t xml:space="preserve">R.39 Razvoj podeželskega gospodarstva: število podeželskih podjetij, vključno s podjetji na področju </w:t>
            </w:r>
            <w:proofErr w:type="spellStart"/>
            <w:r w:rsidRPr="00EF4BBB">
              <w:rPr>
                <w:rFonts w:ascii="Arial" w:hAnsi="Arial" w:cs="Arial"/>
                <w:sz w:val="18"/>
                <w:szCs w:val="18"/>
              </w:rPr>
              <w:t>biogospodarstva</w:t>
            </w:r>
            <w:proofErr w:type="spellEnd"/>
            <w:r w:rsidRPr="00EF4BBB">
              <w:rPr>
                <w:rFonts w:ascii="Arial" w:hAnsi="Arial" w:cs="Arial"/>
                <w:sz w:val="18"/>
                <w:szCs w:val="18"/>
              </w:rPr>
              <w:t>, razvitih s podporo v okviru SKP</w:t>
            </w:r>
          </w:p>
        </w:tc>
        <w:tc>
          <w:tcPr>
            <w:tcW w:w="660" w:type="dxa"/>
            <w:tcBorders>
              <w:top w:val="nil"/>
              <w:left w:val="single" w:sz="4" w:space="0" w:color="auto"/>
              <w:bottom w:val="single" w:sz="4" w:space="0" w:color="auto"/>
              <w:right w:val="single" w:sz="4" w:space="0" w:color="auto"/>
            </w:tcBorders>
            <w:noWrap/>
            <w:vAlign w:val="bottom"/>
            <w:hideMark/>
          </w:tcPr>
          <w:p w14:paraId="705276F4" w14:textId="5E187750" w:rsidR="007A615B"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960" w:type="dxa"/>
            <w:tcBorders>
              <w:top w:val="nil"/>
              <w:left w:val="single" w:sz="4" w:space="0" w:color="auto"/>
              <w:bottom w:val="single" w:sz="4" w:space="0" w:color="auto"/>
              <w:right w:val="single" w:sz="4" w:space="0" w:color="auto"/>
            </w:tcBorders>
            <w:noWrap/>
            <w:vAlign w:val="bottom"/>
            <w:hideMark/>
          </w:tcPr>
          <w:p w14:paraId="26AA73DD" w14:textId="6BA6113A" w:rsidR="007A615B"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960" w:type="dxa"/>
            <w:tcBorders>
              <w:top w:val="nil"/>
              <w:left w:val="single" w:sz="4" w:space="0" w:color="auto"/>
              <w:bottom w:val="single" w:sz="4" w:space="0" w:color="auto"/>
              <w:right w:val="single" w:sz="4" w:space="0" w:color="auto"/>
            </w:tcBorders>
            <w:noWrap/>
            <w:vAlign w:val="bottom"/>
            <w:hideMark/>
          </w:tcPr>
          <w:p w14:paraId="742BBD9F" w14:textId="5CEFBDC1" w:rsidR="007A615B"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880" w:type="dxa"/>
            <w:tcBorders>
              <w:top w:val="single" w:sz="4" w:space="0" w:color="auto"/>
              <w:left w:val="single" w:sz="4" w:space="0" w:color="auto"/>
              <w:bottom w:val="single" w:sz="4" w:space="0" w:color="auto"/>
              <w:right w:val="single" w:sz="4" w:space="0" w:color="auto"/>
            </w:tcBorders>
            <w:noWrap/>
            <w:vAlign w:val="bottom"/>
            <w:hideMark/>
          </w:tcPr>
          <w:p w14:paraId="4D1682E2" w14:textId="16DB9655" w:rsidR="007A615B"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780" w:type="dxa"/>
            <w:tcBorders>
              <w:top w:val="single" w:sz="4" w:space="0" w:color="auto"/>
              <w:left w:val="single" w:sz="4" w:space="0" w:color="auto"/>
              <w:bottom w:val="single" w:sz="4" w:space="0" w:color="auto"/>
              <w:right w:val="single" w:sz="4" w:space="0" w:color="auto"/>
            </w:tcBorders>
            <w:noWrap/>
            <w:vAlign w:val="bottom"/>
            <w:hideMark/>
          </w:tcPr>
          <w:p w14:paraId="73A7F755" w14:textId="0122F195" w:rsidR="007A615B"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760" w:type="dxa"/>
            <w:tcBorders>
              <w:top w:val="single" w:sz="4" w:space="0" w:color="auto"/>
              <w:left w:val="single" w:sz="4" w:space="0" w:color="auto"/>
              <w:bottom w:val="single" w:sz="4" w:space="0" w:color="auto"/>
              <w:right w:val="single" w:sz="4" w:space="0" w:color="auto"/>
            </w:tcBorders>
            <w:noWrap/>
            <w:vAlign w:val="bottom"/>
            <w:hideMark/>
          </w:tcPr>
          <w:p w14:paraId="0DC872EA" w14:textId="349A852C" w:rsidR="007A615B"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780" w:type="dxa"/>
            <w:tcBorders>
              <w:top w:val="single" w:sz="4" w:space="0" w:color="auto"/>
              <w:left w:val="single" w:sz="4" w:space="0" w:color="auto"/>
              <w:bottom w:val="single" w:sz="4" w:space="0" w:color="auto"/>
              <w:right w:val="single" w:sz="4" w:space="0" w:color="auto"/>
            </w:tcBorders>
            <w:noWrap/>
            <w:vAlign w:val="bottom"/>
            <w:hideMark/>
          </w:tcPr>
          <w:p w14:paraId="5DED385F" w14:textId="26F3AAA0" w:rsidR="007A615B"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w:t>
            </w:r>
          </w:p>
        </w:tc>
        <w:tc>
          <w:tcPr>
            <w:tcW w:w="1200" w:type="dxa"/>
            <w:tcBorders>
              <w:top w:val="single" w:sz="4" w:space="0" w:color="auto"/>
              <w:left w:val="single" w:sz="4" w:space="0" w:color="auto"/>
              <w:bottom w:val="single" w:sz="4" w:space="0" w:color="auto"/>
              <w:right w:val="single" w:sz="8" w:space="0" w:color="auto"/>
            </w:tcBorders>
            <w:noWrap/>
            <w:vAlign w:val="bottom"/>
            <w:hideMark/>
          </w:tcPr>
          <w:p w14:paraId="70988BA5" w14:textId="6CE57F98" w:rsidR="007A615B"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w:t>
            </w:r>
          </w:p>
        </w:tc>
      </w:tr>
      <w:tr w:rsidR="007A615B" w:rsidRPr="002751F6" w14:paraId="26476B42" w14:textId="77777777" w:rsidTr="00B854EA">
        <w:trPr>
          <w:trHeight w:val="300"/>
        </w:trPr>
        <w:tc>
          <w:tcPr>
            <w:tcW w:w="2760" w:type="dxa"/>
            <w:tcBorders>
              <w:top w:val="single" w:sz="4" w:space="0" w:color="auto"/>
              <w:left w:val="single" w:sz="8" w:space="0" w:color="auto"/>
              <w:bottom w:val="single" w:sz="4" w:space="0" w:color="auto"/>
              <w:right w:val="nil"/>
            </w:tcBorders>
            <w:noWrap/>
            <w:vAlign w:val="bottom"/>
            <w:hideMark/>
          </w:tcPr>
          <w:p w14:paraId="4BAD5EDD" w14:textId="7EC28AC1" w:rsidR="007A615B" w:rsidRPr="002751F6" w:rsidRDefault="007A615B" w:rsidP="007A615B">
            <w:pPr>
              <w:spacing w:after="0" w:line="240" w:lineRule="auto"/>
              <w:rPr>
                <w:rFonts w:ascii="Arial" w:eastAsia="Times New Roman" w:hAnsi="Arial" w:cs="Arial"/>
                <w:sz w:val="20"/>
                <w:szCs w:val="20"/>
                <w:lang w:eastAsia="sl-SI"/>
              </w:rPr>
            </w:pPr>
            <w:r w:rsidRPr="00A72278">
              <w:rPr>
                <w:rFonts w:ascii="Arial" w:hAnsi="Arial" w:cs="Arial"/>
                <w:sz w:val="18"/>
                <w:szCs w:val="18"/>
              </w:rPr>
              <w:lastRenderedPageBreak/>
              <w:t>R.42 Spodbujanje socialne vključenosti: število oseb, zajetih v projekte socialnega vključevanja, ki prejemajo podporo</w:t>
            </w:r>
          </w:p>
        </w:tc>
        <w:tc>
          <w:tcPr>
            <w:tcW w:w="660" w:type="dxa"/>
            <w:tcBorders>
              <w:top w:val="nil"/>
              <w:left w:val="single" w:sz="4" w:space="0" w:color="auto"/>
              <w:bottom w:val="single" w:sz="4" w:space="0" w:color="auto"/>
              <w:right w:val="single" w:sz="4" w:space="0" w:color="auto"/>
            </w:tcBorders>
            <w:noWrap/>
            <w:vAlign w:val="bottom"/>
            <w:hideMark/>
          </w:tcPr>
          <w:p w14:paraId="551D1282" w14:textId="5E672C98" w:rsidR="007A615B"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960" w:type="dxa"/>
            <w:tcBorders>
              <w:top w:val="nil"/>
              <w:left w:val="single" w:sz="4" w:space="0" w:color="auto"/>
              <w:bottom w:val="single" w:sz="4" w:space="0" w:color="auto"/>
              <w:right w:val="single" w:sz="4" w:space="0" w:color="auto"/>
            </w:tcBorders>
            <w:noWrap/>
            <w:vAlign w:val="bottom"/>
            <w:hideMark/>
          </w:tcPr>
          <w:p w14:paraId="575BF757" w14:textId="3726BA95" w:rsidR="007A615B"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960" w:type="dxa"/>
            <w:tcBorders>
              <w:top w:val="nil"/>
              <w:left w:val="single" w:sz="4" w:space="0" w:color="auto"/>
              <w:bottom w:val="single" w:sz="4" w:space="0" w:color="auto"/>
              <w:right w:val="single" w:sz="4" w:space="0" w:color="auto"/>
            </w:tcBorders>
            <w:noWrap/>
            <w:vAlign w:val="bottom"/>
            <w:hideMark/>
          </w:tcPr>
          <w:p w14:paraId="7E2CB6F1" w14:textId="63D0A72A" w:rsidR="007A615B"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880" w:type="dxa"/>
            <w:tcBorders>
              <w:top w:val="single" w:sz="4" w:space="0" w:color="auto"/>
              <w:left w:val="single" w:sz="4" w:space="0" w:color="auto"/>
              <w:bottom w:val="single" w:sz="4" w:space="0" w:color="auto"/>
              <w:right w:val="single" w:sz="4" w:space="0" w:color="auto"/>
            </w:tcBorders>
            <w:noWrap/>
            <w:vAlign w:val="bottom"/>
            <w:hideMark/>
          </w:tcPr>
          <w:p w14:paraId="147342CD" w14:textId="5CC7ED05" w:rsidR="007A615B" w:rsidRPr="002751F6" w:rsidRDefault="007A615B" w:rsidP="007A615B">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780" w:type="dxa"/>
            <w:tcBorders>
              <w:top w:val="single" w:sz="4" w:space="0" w:color="auto"/>
              <w:left w:val="single" w:sz="4" w:space="0" w:color="auto"/>
              <w:bottom w:val="single" w:sz="4" w:space="0" w:color="auto"/>
              <w:right w:val="single" w:sz="4" w:space="0" w:color="auto"/>
            </w:tcBorders>
            <w:noWrap/>
            <w:vAlign w:val="bottom"/>
            <w:hideMark/>
          </w:tcPr>
          <w:p w14:paraId="24D660B5" w14:textId="69ED0CD5" w:rsidR="007A615B"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100</w:t>
            </w:r>
          </w:p>
        </w:tc>
        <w:tc>
          <w:tcPr>
            <w:tcW w:w="760" w:type="dxa"/>
            <w:tcBorders>
              <w:top w:val="single" w:sz="4" w:space="0" w:color="auto"/>
              <w:left w:val="single" w:sz="4" w:space="0" w:color="auto"/>
              <w:bottom w:val="single" w:sz="4" w:space="0" w:color="auto"/>
              <w:right w:val="single" w:sz="4" w:space="0" w:color="auto"/>
            </w:tcBorders>
            <w:noWrap/>
            <w:vAlign w:val="bottom"/>
            <w:hideMark/>
          </w:tcPr>
          <w:p w14:paraId="4F48B600" w14:textId="71958EB9" w:rsidR="007A615B"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100</w:t>
            </w:r>
          </w:p>
        </w:tc>
        <w:tc>
          <w:tcPr>
            <w:tcW w:w="780" w:type="dxa"/>
            <w:tcBorders>
              <w:top w:val="single" w:sz="4" w:space="0" w:color="auto"/>
              <w:left w:val="single" w:sz="4" w:space="0" w:color="auto"/>
              <w:bottom w:val="single" w:sz="4" w:space="0" w:color="auto"/>
              <w:right w:val="single" w:sz="4" w:space="0" w:color="auto"/>
            </w:tcBorders>
            <w:noWrap/>
            <w:vAlign w:val="bottom"/>
            <w:hideMark/>
          </w:tcPr>
          <w:p w14:paraId="337B0B52" w14:textId="7BAAA6A4" w:rsidR="007A615B"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100</w:t>
            </w:r>
          </w:p>
        </w:tc>
        <w:tc>
          <w:tcPr>
            <w:tcW w:w="1200" w:type="dxa"/>
            <w:tcBorders>
              <w:top w:val="single" w:sz="4" w:space="0" w:color="auto"/>
              <w:left w:val="single" w:sz="4" w:space="0" w:color="auto"/>
              <w:bottom w:val="single" w:sz="4" w:space="0" w:color="auto"/>
              <w:right w:val="single" w:sz="8" w:space="0" w:color="auto"/>
            </w:tcBorders>
            <w:noWrap/>
            <w:vAlign w:val="bottom"/>
            <w:hideMark/>
          </w:tcPr>
          <w:p w14:paraId="126E2328" w14:textId="234E4CD0" w:rsidR="007A615B" w:rsidRPr="002751F6" w:rsidRDefault="007A615B" w:rsidP="007A615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300</w:t>
            </w:r>
          </w:p>
        </w:tc>
      </w:tr>
      <w:tr w:rsidR="007A615B" w:rsidRPr="002751F6" w14:paraId="2DF83127" w14:textId="77777777" w:rsidTr="002A6DBB">
        <w:trPr>
          <w:trHeight w:val="300"/>
        </w:trPr>
        <w:tc>
          <w:tcPr>
            <w:tcW w:w="2760" w:type="dxa"/>
            <w:tcBorders>
              <w:top w:val="single" w:sz="4" w:space="0" w:color="auto"/>
              <w:left w:val="single" w:sz="8" w:space="0" w:color="auto"/>
              <w:bottom w:val="single" w:sz="4" w:space="0" w:color="auto"/>
              <w:right w:val="nil"/>
            </w:tcBorders>
            <w:noWrap/>
            <w:vAlign w:val="bottom"/>
            <w:hideMark/>
          </w:tcPr>
          <w:p w14:paraId="1CEA7F85" w14:textId="77777777" w:rsidR="007A615B" w:rsidRPr="002751F6" w:rsidRDefault="007A615B" w:rsidP="007A615B">
            <w:pPr>
              <w:spacing w:after="0" w:line="240" w:lineRule="auto"/>
              <w:rPr>
                <w:rFonts w:ascii="Arial" w:eastAsia="Times New Roman" w:hAnsi="Arial" w:cs="Arial"/>
                <w:sz w:val="20"/>
                <w:szCs w:val="20"/>
                <w:lang w:eastAsia="sl-SI"/>
              </w:rPr>
            </w:pPr>
          </w:p>
        </w:tc>
        <w:tc>
          <w:tcPr>
            <w:tcW w:w="660" w:type="dxa"/>
            <w:tcBorders>
              <w:top w:val="single" w:sz="4" w:space="0" w:color="auto"/>
              <w:left w:val="single" w:sz="4" w:space="0" w:color="auto"/>
              <w:bottom w:val="single" w:sz="4" w:space="0" w:color="auto"/>
              <w:right w:val="single" w:sz="4" w:space="0" w:color="auto"/>
            </w:tcBorders>
            <w:noWrap/>
            <w:vAlign w:val="bottom"/>
            <w:hideMark/>
          </w:tcPr>
          <w:p w14:paraId="6B2AE229" w14:textId="77777777" w:rsidR="007A615B" w:rsidRPr="002751F6" w:rsidRDefault="007A615B" w:rsidP="007A615B">
            <w:pPr>
              <w:spacing w:after="0" w:line="240" w:lineRule="auto"/>
              <w:rPr>
                <w:rFonts w:ascii="Arial" w:eastAsia="Times New Roman" w:hAnsi="Arial" w:cs="Arial"/>
                <w:sz w:val="20"/>
                <w:szCs w:val="20"/>
                <w:lang w:eastAsia="sl-SI"/>
              </w:rPr>
            </w:pP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67333EB8" w14:textId="77777777" w:rsidR="007A615B" w:rsidRPr="002751F6" w:rsidRDefault="007A615B" w:rsidP="007A615B">
            <w:pPr>
              <w:spacing w:after="0" w:line="240" w:lineRule="auto"/>
              <w:rPr>
                <w:rFonts w:ascii="Arial" w:eastAsia="Times New Roman" w:hAnsi="Arial" w:cs="Arial"/>
                <w:sz w:val="20"/>
                <w:szCs w:val="20"/>
                <w:lang w:eastAsia="sl-SI"/>
              </w:rPr>
            </w:pP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3FA148D" w14:textId="77777777" w:rsidR="007A615B" w:rsidRPr="002751F6" w:rsidRDefault="007A615B" w:rsidP="007A615B">
            <w:pPr>
              <w:spacing w:after="0" w:line="240" w:lineRule="auto"/>
              <w:rPr>
                <w:rFonts w:ascii="Arial" w:eastAsia="Times New Roman" w:hAnsi="Arial" w:cs="Arial"/>
                <w:sz w:val="20"/>
                <w:szCs w:val="20"/>
                <w:lang w:eastAsia="sl-SI"/>
              </w:rPr>
            </w:pPr>
          </w:p>
        </w:tc>
        <w:tc>
          <w:tcPr>
            <w:tcW w:w="880" w:type="dxa"/>
            <w:tcBorders>
              <w:top w:val="single" w:sz="4" w:space="0" w:color="auto"/>
              <w:left w:val="single" w:sz="4" w:space="0" w:color="auto"/>
              <w:bottom w:val="single" w:sz="4" w:space="0" w:color="auto"/>
              <w:right w:val="single" w:sz="4" w:space="0" w:color="auto"/>
            </w:tcBorders>
            <w:noWrap/>
            <w:vAlign w:val="bottom"/>
            <w:hideMark/>
          </w:tcPr>
          <w:p w14:paraId="1BF33ACB" w14:textId="77777777" w:rsidR="007A615B" w:rsidRPr="002751F6" w:rsidRDefault="007A615B" w:rsidP="007A615B">
            <w:pPr>
              <w:spacing w:after="0" w:line="240" w:lineRule="auto"/>
              <w:rPr>
                <w:rFonts w:ascii="Arial" w:eastAsia="Times New Roman" w:hAnsi="Arial" w:cs="Arial"/>
                <w:sz w:val="20"/>
                <w:szCs w:val="20"/>
                <w:lang w:eastAsia="sl-SI"/>
              </w:rPr>
            </w:pPr>
          </w:p>
        </w:tc>
        <w:tc>
          <w:tcPr>
            <w:tcW w:w="780" w:type="dxa"/>
            <w:tcBorders>
              <w:top w:val="single" w:sz="4" w:space="0" w:color="auto"/>
              <w:left w:val="single" w:sz="4" w:space="0" w:color="auto"/>
              <w:bottom w:val="single" w:sz="4" w:space="0" w:color="auto"/>
              <w:right w:val="single" w:sz="4" w:space="0" w:color="auto"/>
            </w:tcBorders>
            <w:noWrap/>
            <w:vAlign w:val="bottom"/>
            <w:hideMark/>
          </w:tcPr>
          <w:p w14:paraId="5D2341DB" w14:textId="77777777" w:rsidR="007A615B" w:rsidRPr="002751F6" w:rsidRDefault="007A615B" w:rsidP="007A615B">
            <w:pPr>
              <w:spacing w:after="0" w:line="240" w:lineRule="auto"/>
              <w:rPr>
                <w:rFonts w:ascii="Arial" w:eastAsia="Times New Roman" w:hAnsi="Arial" w:cs="Arial"/>
                <w:sz w:val="20"/>
                <w:szCs w:val="20"/>
                <w:lang w:eastAsia="sl-SI"/>
              </w:rPr>
            </w:pPr>
          </w:p>
        </w:tc>
        <w:tc>
          <w:tcPr>
            <w:tcW w:w="760" w:type="dxa"/>
            <w:tcBorders>
              <w:top w:val="single" w:sz="4" w:space="0" w:color="auto"/>
              <w:left w:val="single" w:sz="4" w:space="0" w:color="auto"/>
              <w:bottom w:val="single" w:sz="4" w:space="0" w:color="auto"/>
              <w:right w:val="single" w:sz="4" w:space="0" w:color="auto"/>
            </w:tcBorders>
            <w:noWrap/>
            <w:vAlign w:val="bottom"/>
            <w:hideMark/>
          </w:tcPr>
          <w:p w14:paraId="2CA24CAC" w14:textId="77777777" w:rsidR="007A615B" w:rsidRPr="002751F6" w:rsidRDefault="007A615B" w:rsidP="007A615B">
            <w:pPr>
              <w:spacing w:after="0" w:line="240" w:lineRule="auto"/>
              <w:rPr>
                <w:rFonts w:ascii="Arial" w:eastAsia="Times New Roman" w:hAnsi="Arial" w:cs="Arial"/>
                <w:sz w:val="20"/>
                <w:szCs w:val="20"/>
                <w:lang w:eastAsia="sl-SI"/>
              </w:rPr>
            </w:pPr>
          </w:p>
        </w:tc>
        <w:tc>
          <w:tcPr>
            <w:tcW w:w="780" w:type="dxa"/>
            <w:tcBorders>
              <w:top w:val="single" w:sz="4" w:space="0" w:color="auto"/>
              <w:left w:val="single" w:sz="4" w:space="0" w:color="auto"/>
              <w:bottom w:val="single" w:sz="4" w:space="0" w:color="auto"/>
              <w:right w:val="single" w:sz="4" w:space="0" w:color="auto"/>
            </w:tcBorders>
            <w:noWrap/>
            <w:vAlign w:val="bottom"/>
            <w:hideMark/>
          </w:tcPr>
          <w:p w14:paraId="69641B5A" w14:textId="77777777" w:rsidR="007A615B" w:rsidRPr="002751F6" w:rsidRDefault="007A615B" w:rsidP="007A615B">
            <w:pPr>
              <w:spacing w:after="0" w:line="240" w:lineRule="auto"/>
              <w:rPr>
                <w:rFonts w:ascii="Arial" w:eastAsia="Times New Roman" w:hAnsi="Arial" w:cs="Arial"/>
                <w:sz w:val="20"/>
                <w:szCs w:val="20"/>
                <w:lang w:eastAsia="sl-SI"/>
              </w:rPr>
            </w:pPr>
          </w:p>
        </w:tc>
        <w:tc>
          <w:tcPr>
            <w:tcW w:w="1200" w:type="dxa"/>
            <w:tcBorders>
              <w:top w:val="single" w:sz="4" w:space="0" w:color="auto"/>
              <w:left w:val="single" w:sz="4" w:space="0" w:color="auto"/>
              <w:bottom w:val="single" w:sz="4" w:space="0" w:color="auto"/>
              <w:right w:val="single" w:sz="8" w:space="0" w:color="auto"/>
            </w:tcBorders>
            <w:noWrap/>
            <w:vAlign w:val="bottom"/>
            <w:hideMark/>
          </w:tcPr>
          <w:p w14:paraId="407A46BA" w14:textId="77777777" w:rsidR="007A615B" w:rsidRPr="002751F6" w:rsidRDefault="007A615B" w:rsidP="007A615B">
            <w:pPr>
              <w:spacing w:after="0" w:line="240" w:lineRule="auto"/>
              <w:rPr>
                <w:rFonts w:ascii="Arial" w:eastAsia="Times New Roman" w:hAnsi="Arial" w:cs="Arial"/>
                <w:sz w:val="20"/>
                <w:szCs w:val="20"/>
                <w:lang w:eastAsia="sl-SI"/>
              </w:rPr>
            </w:pPr>
          </w:p>
        </w:tc>
      </w:tr>
    </w:tbl>
    <w:p w14:paraId="165D115D" w14:textId="77777777" w:rsidR="00B61025" w:rsidRPr="002751F6" w:rsidRDefault="00B61025" w:rsidP="00B61025">
      <w:pPr>
        <w:rPr>
          <w:rFonts w:ascii="Arial" w:hAnsi="Arial" w:cs="Arial"/>
          <w:sz w:val="20"/>
          <w:szCs w:val="20"/>
          <w:highlight w:val="green"/>
        </w:rPr>
      </w:pPr>
    </w:p>
    <w:p w14:paraId="0FF1EF50" w14:textId="041413CA" w:rsidR="00B46F52" w:rsidRPr="00CB7A4B" w:rsidRDefault="0068556E" w:rsidP="00CB7A4B">
      <w:pPr>
        <w:rPr>
          <w:rFonts w:ascii="Arial" w:hAnsi="Arial" w:cs="Arial"/>
          <w:b/>
          <w:iCs/>
          <w:sz w:val="20"/>
          <w:szCs w:val="20"/>
          <w:lang w:eastAsia="sl-SI"/>
        </w:rPr>
      </w:pPr>
      <w:bookmarkStart w:id="207" w:name="_Hlk139617644"/>
      <w:r w:rsidRPr="0068556E">
        <w:rPr>
          <w:rFonts w:ascii="Arial" w:hAnsi="Arial" w:cs="Arial"/>
          <w:b/>
          <w:iCs/>
          <w:sz w:val="20"/>
          <w:szCs w:val="20"/>
          <w:lang w:eastAsia="sl-SI"/>
        </w:rPr>
        <w:t>PRILOGA 2:</w:t>
      </w:r>
      <w:r>
        <w:rPr>
          <w:rFonts w:ascii="Arial" w:hAnsi="Arial" w:cs="Arial"/>
          <w:b/>
          <w:iCs/>
          <w:sz w:val="20"/>
          <w:szCs w:val="20"/>
          <w:lang w:eastAsia="sl-SI"/>
        </w:rPr>
        <w:t xml:space="preserve"> </w:t>
      </w:r>
      <w:r w:rsidR="00CB7A4B">
        <w:rPr>
          <w:rFonts w:ascii="Arial" w:hAnsi="Arial" w:cs="Arial"/>
          <w:b/>
          <w:iCs/>
          <w:sz w:val="20"/>
          <w:szCs w:val="20"/>
          <w:lang w:eastAsia="sl-SI"/>
        </w:rPr>
        <w:t>Finančni načrt, vključno s finančno razdelitvijo po zadevnih skladih</w:t>
      </w:r>
      <w:bookmarkEnd w:id="207"/>
    </w:p>
    <w:tbl>
      <w:tblPr>
        <w:tblW w:w="10251" w:type="dxa"/>
        <w:tblCellMar>
          <w:top w:w="15" w:type="dxa"/>
          <w:left w:w="70" w:type="dxa"/>
          <w:bottom w:w="15" w:type="dxa"/>
          <w:right w:w="70" w:type="dxa"/>
        </w:tblCellMar>
        <w:tblLook w:val="04A0" w:firstRow="1" w:lastRow="0" w:firstColumn="1" w:lastColumn="0" w:noHBand="0" w:noVBand="1"/>
      </w:tblPr>
      <w:tblGrid>
        <w:gridCol w:w="4210"/>
        <w:gridCol w:w="1300"/>
        <w:gridCol w:w="1380"/>
        <w:gridCol w:w="2000"/>
        <w:gridCol w:w="1160"/>
        <w:gridCol w:w="201"/>
      </w:tblGrid>
      <w:tr w:rsidR="00340893" w:rsidRPr="002751F6" w14:paraId="57F005FC" w14:textId="77777777" w:rsidTr="00CB7A4B">
        <w:trPr>
          <w:gridAfter w:val="1"/>
          <w:wAfter w:w="201" w:type="dxa"/>
          <w:trHeight w:val="480"/>
        </w:trPr>
        <w:tc>
          <w:tcPr>
            <w:tcW w:w="4210" w:type="dxa"/>
            <w:tcBorders>
              <w:top w:val="nil"/>
              <w:left w:val="nil"/>
              <w:bottom w:val="nil"/>
              <w:right w:val="nil"/>
            </w:tcBorders>
            <w:noWrap/>
            <w:vAlign w:val="bottom"/>
            <w:hideMark/>
          </w:tcPr>
          <w:p w14:paraId="3D1C2299" w14:textId="77777777" w:rsidR="00B46F52" w:rsidRDefault="00B46F52" w:rsidP="002A6DBB">
            <w:pPr>
              <w:spacing w:after="0" w:line="240" w:lineRule="auto"/>
              <w:rPr>
                <w:rFonts w:ascii="Arial" w:eastAsia="Times New Roman" w:hAnsi="Arial" w:cs="Arial"/>
                <w:sz w:val="20"/>
                <w:szCs w:val="20"/>
                <w:lang w:eastAsia="sl-SI"/>
              </w:rPr>
            </w:pPr>
          </w:p>
          <w:p w14:paraId="1510E16A" w14:textId="77777777" w:rsidR="00B46F52" w:rsidRPr="002751F6" w:rsidRDefault="00B46F52" w:rsidP="002A6DBB">
            <w:pPr>
              <w:spacing w:after="0" w:line="240" w:lineRule="auto"/>
              <w:rPr>
                <w:rFonts w:ascii="Arial" w:eastAsia="Times New Roman" w:hAnsi="Arial" w:cs="Arial"/>
                <w:sz w:val="20"/>
                <w:szCs w:val="20"/>
                <w:lang w:eastAsia="sl-SI"/>
              </w:rPr>
            </w:pPr>
          </w:p>
        </w:tc>
        <w:tc>
          <w:tcPr>
            <w:tcW w:w="1300" w:type="dxa"/>
            <w:tcBorders>
              <w:top w:val="nil"/>
              <w:left w:val="nil"/>
              <w:bottom w:val="nil"/>
              <w:right w:val="nil"/>
            </w:tcBorders>
            <w:noWrap/>
            <w:vAlign w:val="bottom"/>
            <w:hideMark/>
          </w:tcPr>
          <w:p w14:paraId="43A46B43" w14:textId="77777777" w:rsidR="00340893" w:rsidRPr="002751F6" w:rsidRDefault="00340893" w:rsidP="002A6DBB">
            <w:pPr>
              <w:spacing w:after="0" w:line="240" w:lineRule="auto"/>
              <w:rPr>
                <w:rFonts w:ascii="Arial" w:eastAsia="Times New Roman" w:hAnsi="Arial" w:cs="Arial"/>
                <w:sz w:val="20"/>
                <w:szCs w:val="20"/>
                <w:lang w:eastAsia="sl-SI"/>
              </w:rPr>
            </w:pPr>
          </w:p>
        </w:tc>
        <w:tc>
          <w:tcPr>
            <w:tcW w:w="1380" w:type="dxa"/>
            <w:tcBorders>
              <w:top w:val="nil"/>
              <w:left w:val="nil"/>
              <w:bottom w:val="nil"/>
              <w:right w:val="nil"/>
            </w:tcBorders>
            <w:noWrap/>
            <w:vAlign w:val="bottom"/>
            <w:hideMark/>
          </w:tcPr>
          <w:p w14:paraId="15B3B552" w14:textId="77777777" w:rsidR="00340893" w:rsidRPr="002751F6" w:rsidRDefault="00340893" w:rsidP="002A6DBB">
            <w:pPr>
              <w:spacing w:after="0" w:line="240" w:lineRule="auto"/>
              <w:rPr>
                <w:rFonts w:ascii="Arial" w:eastAsia="Times New Roman" w:hAnsi="Arial" w:cs="Arial"/>
                <w:sz w:val="20"/>
                <w:szCs w:val="20"/>
                <w:lang w:eastAsia="sl-SI"/>
              </w:rPr>
            </w:pPr>
          </w:p>
        </w:tc>
        <w:tc>
          <w:tcPr>
            <w:tcW w:w="2000" w:type="dxa"/>
            <w:tcBorders>
              <w:top w:val="nil"/>
              <w:left w:val="nil"/>
              <w:bottom w:val="nil"/>
              <w:right w:val="nil"/>
            </w:tcBorders>
            <w:noWrap/>
            <w:vAlign w:val="bottom"/>
            <w:hideMark/>
          </w:tcPr>
          <w:p w14:paraId="2A3FC54F" w14:textId="77777777" w:rsidR="00340893" w:rsidRPr="002751F6" w:rsidRDefault="00340893" w:rsidP="002A6DBB">
            <w:pPr>
              <w:spacing w:after="0" w:line="240" w:lineRule="auto"/>
              <w:rPr>
                <w:rFonts w:ascii="Arial" w:eastAsia="Times New Roman" w:hAnsi="Arial" w:cs="Arial"/>
                <w:sz w:val="20"/>
                <w:szCs w:val="20"/>
                <w:lang w:eastAsia="sl-SI"/>
              </w:rPr>
            </w:pPr>
          </w:p>
        </w:tc>
        <w:tc>
          <w:tcPr>
            <w:tcW w:w="1160" w:type="dxa"/>
            <w:tcBorders>
              <w:top w:val="nil"/>
              <w:left w:val="nil"/>
              <w:bottom w:val="nil"/>
              <w:right w:val="nil"/>
            </w:tcBorders>
            <w:noWrap/>
            <w:vAlign w:val="bottom"/>
            <w:hideMark/>
          </w:tcPr>
          <w:p w14:paraId="6B813C37" w14:textId="77777777" w:rsidR="00340893" w:rsidRPr="002751F6" w:rsidRDefault="00340893" w:rsidP="002A6DBB">
            <w:pPr>
              <w:spacing w:after="0" w:line="240" w:lineRule="auto"/>
              <w:rPr>
                <w:rFonts w:ascii="Arial" w:eastAsia="Times New Roman" w:hAnsi="Arial" w:cs="Arial"/>
                <w:sz w:val="20"/>
                <w:szCs w:val="20"/>
                <w:lang w:eastAsia="sl-SI"/>
              </w:rPr>
            </w:pPr>
          </w:p>
        </w:tc>
      </w:tr>
      <w:tr w:rsidR="00B72B45" w:rsidRPr="002751F6" w14:paraId="3E074C26" w14:textId="77777777" w:rsidTr="00CB7A4B">
        <w:trPr>
          <w:gridAfter w:val="1"/>
          <w:wAfter w:w="201" w:type="dxa"/>
          <w:trHeight w:val="480"/>
        </w:trPr>
        <w:tc>
          <w:tcPr>
            <w:tcW w:w="4210" w:type="dxa"/>
            <w:tcBorders>
              <w:top w:val="nil"/>
              <w:left w:val="nil"/>
              <w:bottom w:val="nil"/>
              <w:right w:val="nil"/>
            </w:tcBorders>
            <w:noWrap/>
            <w:vAlign w:val="bottom"/>
          </w:tcPr>
          <w:p w14:paraId="55A072A9" w14:textId="77777777" w:rsidR="00B72B45" w:rsidRDefault="00B72B45" w:rsidP="002A6DBB">
            <w:pPr>
              <w:spacing w:after="0" w:line="240" w:lineRule="auto"/>
              <w:rPr>
                <w:rFonts w:ascii="Arial" w:eastAsia="Times New Roman" w:hAnsi="Arial" w:cs="Arial"/>
                <w:sz w:val="20"/>
                <w:szCs w:val="20"/>
                <w:lang w:eastAsia="sl-SI"/>
              </w:rPr>
            </w:pPr>
          </w:p>
        </w:tc>
        <w:tc>
          <w:tcPr>
            <w:tcW w:w="1300" w:type="dxa"/>
            <w:tcBorders>
              <w:top w:val="nil"/>
              <w:left w:val="nil"/>
              <w:bottom w:val="nil"/>
              <w:right w:val="nil"/>
            </w:tcBorders>
            <w:noWrap/>
            <w:vAlign w:val="bottom"/>
          </w:tcPr>
          <w:p w14:paraId="075B961D" w14:textId="77777777" w:rsidR="00B72B45" w:rsidRPr="002751F6" w:rsidRDefault="00B72B45" w:rsidP="002A6DBB">
            <w:pPr>
              <w:spacing w:after="0" w:line="240" w:lineRule="auto"/>
              <w:rPr>
                <w:rFonts w:ascii="Arial" w:eastAsia="Times New Roman" w:hAnsi="Arial" w:cs="Arial"/>
                <w:sz w:val="20"/>
                <w:szCs w:val="20"/>
                <w:lang w:eastAsia="sl-SI"/>
              </w:rPr>
            </w:pPr>
          </w:p>
        </w:tc>
        <w:tc>
          <w:tcPr>
            <w:tcW w:w="1380" w:type="dxa"/>
            <w:tcBorders>
              <w:top w:val="nil"/>
              <w:left w:val="nil"/>
              <w:bottom w:val="nil"/>
              <w:right w:val="nil"/>
            </w:tcBorders>
            <w:noWrap/>
            <w:vAlign w:val="bottom"/>
          </w:tcPr>
          <w:p w14:paraId="5F9A8C68" w14:textId="77777777" w:rsidR="00B72B45" w:rsidRPr="002751F6" w:rsidRDefault="00B72B45" w:rsidP="002A6DBB">
            <w:pPr>
              <w:spacing w:after="0" w:line="240" w:lineRule="auto"/>
              <w:rPr>
                <w:rFonts w:ascii="Arial" w:eastAsia="Times New Roman" w:hAnsi="Arial" w:cs="Arial"/>
                <w:sz w:val="20"/>
                <w:szCs w:val="20"/>
                <w:lang w:eastAsia="sl-SI"/>
              </w:rPr>
            </w:pPr>
          </w:p>
        </w:tc>
        <w:tc>
          <w:tcPr>
            <w:tcW w:w="2000" w:type="dxa"/>
            <w:tcBorders>
              <w:top w:val="nil"/>
              <w:left w:val="nil"/>
              <w:bottom w:val="nil"/>
              <w:right w:val="nil"/>
            </w:tcBorders>
            <w:noWrap/>
            <w:vAlign w:val="bottom"/>
          </w:tcPr>
          <w:p w14:paraId="470962A0" w14:textId="77777777" w:rsidR="00B72B45" w:rsidRPr="002751F6" w:rsidRDefault="00B72B45" w:rsidP="002A6DBB">
            <w:pPr>
              <w:spacing w:after="0" w:line="240" w:lineRule="auto"/>
              <w:rPr>
                <w:rFonts w:ascii="Arial" w:eastAsia="Times New Roman" w:hAnsi="Arial" w:cs="Arial"/>
                <w:sz w:val="20"/>
                <w:szCs w:val="20"/>
                <w:lang w:eastAsia="sl-SI"/>
              </w:rPr>
            </w:pPr>
          </w:p>
        </w:tc>
        <w:tc>
          <w:tcPr>
            <w:tcW w:w="1160" w:type="dxa"/>
            <w:tcBorders>
              <w:top w:val="nil"/>
              <w:left w:val="nil"/>
              <w:bottom w:val="nil"/>
              <w:right w:val="nil"/>
            </w:tcBorders>
            <w:noWrap/>
            <w:vAlign w:val="bottom"/>
          </w:tcPr>
          <w:p w14:paraId="4E195CBB" w14:textId="77777777" w:rsidR="00B72B45" w:rsidRPr="002751F6" w:rsidRDefault="00B72B45" w:rsidP="002A6DBB">
            <w:pPr>
              <w:spacing w:after="0" w:line="240" w:lineRule="auto"/>
              <w:rPr>
                <w:rFonts w:ascii="Arial" w:eastAsia="Times New Roman" w:hAnsi="Arial" w:cs="Arial"/>
                <w:sz w:val="20"/>
                <w:szCs w:val="20"/>
                <w:lang w:eastAsia="sl-SI"/>
              </w:rPr>
            </w:pPr>
          </w:p>
        </w:tc>
      </w:tr>
      <w:tr w:rsidR="00340893" w:rsidRPr="002751F6" w14:paraId="6424050D" w14:textId="77777777" w:rsidTr="00CB7A4B">
        <w:trPr>
          <w:gridAfter w:val="1"/>
          <w:wAfter w:w="201" w:type="dxa"/>
          <w:trHeight w:val="480"/>
        </w:trPr>
        <w:tc>
          <w:tcPr>
            <w:tcW w:w="5510" w:type="dxa"/>
            <w:gridSpan w:val="2"/>
            <w:tcBorders>
              <w:top w:val="single" w:sz="8" w:space="0" w:color="auto"/>
              <w:left w:val="single" w:sz="8" w:space="0" w:color="auto"/>
              <w:bottom w:val="single" w:sz="4" w:space="0" w:color="auto"/>
              <w:right w:val="single" w:sz="4" w:space="0" w:color="auto"/>
            </w:tcBorders>
            <w:vAlign w:val="bottom"/>
            <w:hideMark/>
          </w:tcPr>
          <w:p w14:paraId="2E228611" w14:textId="77777777" w:rsidR="00340893" w:rsidRPr="002751F6" w:rsidRDefault="00340893" w:rsidP="002A6DBB">
            <w:pPr>
              <w:spacing w:after="0" w:line="240" w:lineRule="auto"/>
              <w:rPr>
                <w:rFonts w:ascii="Arial" w:eastAsia="Times New Roman" w:hAnsi="Arial" w:cs="Arial"/>
                <w:b/>
                <w:bCs/>
                <w:color w:val="000000"/>
                <w:sz w:val="20"/>
                <w:szCs w:val="20"/>
                <w:lang w:eastAsia="sl-SI"/>
              </w:rPr>
            </w:pPr>
            <w:r w:rsidRPr="002751F6">
              <w:rPr>
                <w:rFonts w:ascii="Arial" w:eastAsia="Times New Roman" w:hAnsi="Arial" w:cs="Arial"/>
                <w:b/>
                <w:bCs/>
                <w:color w:val="000000"/>
                <w:sz w:val="20"/>
                <w:szCs w:val="20"/>
                <w:lang w:eastAsia="sl-SI"/>
              </w:rPr>
              <w:t>Ime LAS</w:t>
            </w:r>
          </w:p>
        </w:tc>
        <w:tc>
          <w:tcPr>
            <w:tcW w:w="4540" w:type="dxa"/>
            <w:gridSpan w:val="3"/>
            <w:tcBorders>
              <w:top w:val="single" w:sz="8" w:space="0" w:color="auto"/>
              <w:left w:val="single" w:sz="4" w:space="0" w:color="auto"/>
              <w:bottom w:val="single" w:sz="4" w:space="0" w:color="auto"/>
              <w:right w:val="single" w:sz="4" w:space="0" w:color="auto"/>
            </w:tcBorders>
            <w:noWrap/>
            <w:vAlign w:val="bottom"/>
            <w:hideMark/>
          </w:tcPr>
          <w:p w14:paraId="7D7DF4C4" w14:textId="77777777" w:rsidR="00340893" w:rsidRPr="002751F6" w:rsidRDefault="00340893" w:rsidP="002A6DBB">
            <w:pPr>
              <w:spacing w:after="0" w:line="240" w:lineRule="auto"/>
              <w:rPr>
                <w:rFonts w:ascii="Arial" w:eastAsia="Times New Roman" w:hAnsi="Arial" w:cs="Arial"/>
                <w:b/>
                <w:bCs/>
                <w:color w:val="000000"/>
                <w:sz w:val="20"/>
                <w:szCs w:val="20"/>
                <w:lang w:eastAsia="sl-SI"/>
              </w:rPr>
            </w:pPr>
            <w:r w:rsidRPr="002751F6">
              <w:rPr>
                <w:rFonts w:ascii="Arial" w:eastAsia="Times New Roman" w:hAnsi="Arial" w:cs="Arial"/>
                <w:b/>
                <w:bCs/>
                <w:color w:val="000000"/>
                <w:sz w:val="20"/>
                <w:szCs w:val="20"/>
                <w:lang w:eastAsia="sl-SI"/>
              </w:rPr>
              <w:t xml:space="preserve">Partnerstvo Lokalne akcijske skupine Zasavje </w:t>
            </w:r>
          </w:p>
        </w:tc>
      </w:tr>
      <w:tr w:rsidR="00340893" w:rsidRPr="002751F6" w14:paraId="5317DAFB" w14:textId="77777777" w:rsidTr="00CB7A4B">
        <w:trPr>
          <w:gridAfter w:val="1"/>
          <w:wAfter w:w="201" w:type="dxa"/>
          <w:trHeight w:val="480"/>
        </w:trPr>
        <w:tc>
          <w:tcPr>
            <w:tcW w:w="5510" w:type="dxa"/>
            <w:gridSpan w:val="2"/>
            <w:vMerge w:val="restart"/>
            <w:tcBorders>
              <w:top w:val="single" w:sz="4" w:space="0" w:color="auto"/>
              <w:left w:val="single" w:sz="8" w:space="0" w:color="auto"/>
              <w:bottom w:val="single" w:sz="4" w:space="0" w:color="auto"/>
              <w:right w:val="single" w:sz="4" w:space="0" w:color="auto"/>
            </w:tcBorders>
            <w:vAlign w:val="bottom"/>
            <w:hideMark/>
          </w:tcPr>
          <w:p w14:paraId="54E2BBAF"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Ime in naslov vodilnega partnerja LAS</w:t>
            </w:r>
          </w:p>
        </w:tc>
        <w:tc>
          <w:tcPr>
            <w:tcW w:w="4540" w:type="dxa"/>
            <w:gridSpan w:val="3"/>
            <w:vMerge w:val="restart"/>
            <w:tcBorders>
              <w:top w:val="single" w:sz="4" w:space="0" w:color="auto"/>
              <w:left w:val="single" w:sz="4" w:space="0" w:color="auto"/>
              <w:bottom w:val="single" w:sz="4" w:space="0" w:color="auto"/>
              <w:right w:val="single" w:sz="4" w:space="0" w:color="auto"/>
            </w:tcBorders>
            <w:vAlign w:val="bottom"/>
            <w:hideMark/>
          </w:tcPr>
          <w:p w14:paraId="1946FAFF"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 xml:space="preserve">Območna-obrtno podjetniška zbornica Hrastnik, Cesta 1. maja 83, 1430 Hrastnik </w:t>
            </w:r>
          </w:p>
        </w:tc>
      </w:tr>
      <w:tr w:rsidR="00340893" w:rsidRPr="002751F6" w14:paraId="785F2966" w14:textId="77777777" w:rsidTr="00CB7A4B">
        <w:trPr>
          <w:trHeight w:val="480"/>
        </w:trPr>
        <w:tc>
          <w:tcPr>
            <w:tcW w:w="5510" w:type="dxa"/>
            <w:gridSpan w:val="2"/>
            <w:vMerge/>
            <w:tcBorders>
              <w:top w:val="single" w:sz="4" w:space="0" w:color="auto"/>
              <w:left w:val="single" w:sz="8" w:space="0" w:color="auto"/>
              <w:bottom w:val="single" w:sz="4" w:space="0" w:color="auto"/>
              <w:right w:val="single" w:sz="4" w:space="0" w:color="auto"/>
            </w:tcBorders>
            <w:vAlign w:val="center"/>
            <w:hideMark/>
          </w:tcPr>
          <w:p w14:paraId="5538C0EC" w14:textId="77777777" w:rsidR="00340893" w:rsidRPr="002751F6" w:rsidRDefault="00340893" w:rsidP="002A6DBB">
            <w:pPr>
              <w:spacing w:after="0" w:line="240" w:lineRule="auto"/>
              <w:rPr>
                <w:rFonts w:ascii="Arial" w:eastAsia="Times New Roman" w:hAnsi="Arial" w:cs="Arial"/>
                <w:color w:val="000000"/>
                <w:sz w:val="20"/>
                <w:szCs w:val="20"/>
                <w:lang w:eastAsia="sl-SI"/>
              </w:rPr>
            </w:pPr>
          </w:p>
        </w:tc>
        <w:tc>
          <w:tcPr>
            <w:tcW w:w="4540" w:type="dxa"/>
            <w:gridSpan w:val="3"/>
            <w:vMerge/>
            <w:tcBorders>
              <w:top w:val="single" w:sz="4" w:space="0" w:color="auto"/>
              <w:left w:val="single" w:sz="4" w:space="0" w:color="auto"/>
              <w:bottom w:val="single" w:sz="4" w:space="0" w:color="auto"/>
              <w:right w:val="single" w:sz="4" w:space="0" w:color="auto"/>
            </w:tcBorders>
            <w:vAlign w:val="center"/>
            <w:hideMark/>
          </w:tcPr>
          <w:p w14:paraId="7D4E1398" w14:textId="77777777" w:rsidR="00340893" w:rsidRPr="002751F6" w:rsidRDefault="00340893" w:rsidP="002A6DBB">
            <w:pPr>
              <w:spacing w:after="0" w:line="240" w:lineRule="auto"/>
              <w:rPr>
                <w:rFonts w:ascii="Arial" w:eastAsia="Times New Roman" w:hAnsi="Arial" w:cs="Arial"/>
                <w:color w:val="000000"/>
                <w:sz w:val="20"/>
                <w:szCs w:val="20"/>
                <w:lang w:eastAsia="sl-SI"/>
              </w:rPr>
            </w:pPr>
          </w:p>
        </w:tc>
        <w:tc>
          <w:tcPr>
            <w:tcW w:w="201" w:type="dxa"/>
            <w:tcBorders>
              <w:top w:val="nil"/>
              <w:left w:val="nil"/>
              <w:bottom w:val="nil"/>
              <w:right w:val="nil"/>
            </w:tcBorders>
            <w:noWrap/>
            <w:vAlign w:val="bottom"/>
            <w:hideMark/>
          </w:tcPr>
          <w:p w14:paraId="3752A3B5" w14:textId="77777777" w:rsidR="00340893" w:rsidRPr="002751F6" w:rsidRDefault="00340893" w:rsidP="002A6DBB">
            <w:pPr>
              <w:spacing w:after="0" w:line="240" w:lineRule="auto"/>
              <w:rPr>
                <w:rFonts w:ascii="Arial" w:eastAsia="Times New Roman" w:hAnsi="Arial" w:cs="Arial"/>
                <w:sz w:val="20"/>
                <w:szCs w:val="20"/>
                <w:lang w:eastAsia="sl-SI"/>
              </w:rPr>
            </w:pPr>
          </w:p>
        </w:tc>
      </w:tr>
      <w:tr w:rsidR="00340893" w:rsidRPr="002751F6" w14:paraId="20DD5089" w14:textId="77777777" w:rsidTr="00CB7A4B">
        <w:trPr>
          <w:trHeight w:val="480"/>
        </w:trPr>
        <w:tc>
          <w:tcPr>
            <w:tcW w:w="4210" w:type="dxa"/>
            <w:tcBorders>
              <w:top w:val="nil"/>
              <w:left w:val="nil"/>
              <w:bottom w:val="nil"/>
              <w:right w:val="nil"/>
            </w:tcBorders>
            <w:noWrap/>
            <w:vAlign w:val="bottom"/>
            <w:hideMark/>
          </w:tcPr>
          <w:p w14:paraId="6E7F5DA9" w14:textId="77777777" w:rsidR="00340893" w:rsidRDefault="00340893" w:rsidP="002A6DBB">
            <w:pPr>
              <w:spacing w:after="0" w:line="240" w:lineRule="auto"/>
              <w:rPr>
                <w:rFonts w:ascii="Arial" w:eastAsia="Times New Roman" w:hAnsi="Arial" w:cs="Arial"/>
                <w:sz w:val="20"/>
                <w:szCs w:val="20"/>
                <w:lang w:eastAsia="sl-SI"/>
              </w:rPr>
            </w:pPr>
          </w:p>
          <w:p w14:paraId="554FE839" w14:textId="77777777" w:rsidR="001A67C0" w:rsidRDefault="001A67C0" w:rsidP="002A6DBB">
            <w:pPr>
              <w:spacing w:after="0" w:line="240" w:lineRule="auto"/>
              <w:rPr>
                <w:rFonts w:ascii="Arial" w:eastAsia="Times New Roman" w:hAnsi="Arial" w:cs="Arial"/>
                <w:sz w:val="20"/>
                <w:szCs w:val="20"/>
                <w:lang w:eastAsia="sl-SI"/>
              </w:rPr>
            </w:pPr>
          </w:p>
          <w:p w14:paraId="75C4154E" w14:textId="77777777" w:rsidR="001A67C0" w:rsidRPr="002751F6" w:rsidRDefault="001A67C0" w:rsidP="002A6DBB">
            <w:pPr>
              <w:spacing w:after="0" w:line="240" w:lineRule="auto"/>
              <w:rPr>
                <w:rFonts w:ascii="Arial" w:eastAsia="Times New Roman" w:hAnsi="Arial" w:cs="Arial"/>
                <w:sz w:val="20"/>
                <w:szCs w:val="20"/>
                <w:lang w:eastAsia="sl-SI"/>
              </w:rPr>
            </w:pPr>
          </w:p>
        </w:tc>
        <w:tc>
          <w:tcPr>
            <w:tcW w:w="1300" w:type="dxa"/>
            <w:tcBorders>
              <w:top w:val="nil"/>
              <w:left w:val="nil"/>
              <w:bottom w:val="nil"/>
              <w:right w:val="nil"/>
            </w:tcBorders>
            <w:noWrap/>
            <w:vAlign w:val="bottom"/>
            <w:hideMark/>
          </w:tcPr>
          <w:p w14:paraId="7E7236DC" w14:textId="77777777" w:rsidR="00340893" w:rsidRPr="002751F6" w:rsidRDefault="00340893" w:rsidP="002A6DBB">
            <w:pPr>
              <w:spacing w:after="0" w:line="240" w:lineRule="auto"/>
              <w:rPr>
                <w:rFonts w:ascii="Arial" w:eastAsia="Times New Roman" w:hAnsi="Arial" w:cs="Arial"/>
                <w:sz w:val="20"/>
                <w:szCs w:val="20"/>
                <w:lang w:eastAsia="sl-SI"/>
              </w:rPr>
            </w:pPr>
          </w:p>
        </w:tc>
        <w:tc>
          <w:tcPr>
            <w:tcW w:w="1380" w:type="dxa"/>
            <w:tcBorders>
              <w:top w:val="nil"/>
              <w:left w:val="nil"/>
              <w:bottom w:val="nil"/>
              <w:right w:val="nil"/>
            </w:tcBorders>
            <w:noWrap/>
            <w:vAlign w:val="bottom"/>
            <w:hideMark/>
          </w:tcPr>
          <w:p w14:paraId="7EAF9AEB" w14:textId="77777777" w:rsidR="00340893" w:rsidRPr="002751F6" w:rsidRDefault="00340893" w:rsidP="002A6DBB">
            <w:pPr>
              <w:spacing w:after="0" w:line="240" w:lineRule="auto"/>
              <w:rPr>
                <w:rFonts w:ascii="Arial" w:eastAsia="Times New Roman" w:hAnsi="Arial" w:cs="Arial"/>
                <w:sz w:val="20"/>
                <w:szCs w:val="20"/>
                <w:lang w:eastAsia="sl-SI"/>
              </w:rPr>
            </w:pPr>
          </w:p>
        </w:tc>
        <w:tc>
          <w:tcPr>
            <w:tcW w:w="2000" w:type="dxa"/>
            <w:tcBorders>
              <w:top w:val="nil"/>
              <w:left w:val="nil"/>
              <w:bottom w:val="nil"/>
              <w:right w:val="nil"/>
            </w:tcBorders>
            <w:noWrap/>
            <w:vAlign w:val="bottom"/>
            <w:hideMark/>
          </w:tcPr>
          <w:p w14:paraId="31D71319" w14:textId="77777777" w:rsidR="00340893" w:rsidRPr="002751F6" w:rsidRDefault="00340893" w:rsidP="002A6DBB">
            <w:pPr>
              <w:spacing w:after="0" w:line="240" w:lineRule="auto"/>
              <w:rPr>
                <w:rFonts w:ascii="Arial" w:eastAsia="Times New Roman" w:hAnsi="Arial" w:cs="Arial"/>
                <w:sz w:val="20"/>
                <w:szCs w:val="20"/>
                <w:lang w:eastAsia="sl-SI"/>
              </w:rPr>
            </w:pPr>
          </w:p>
        </w:tc>
        <w:tc>
          <w:tcPr>
            <w:tcW w:w="1160" w:type="dxa"/>
            <w:tcBorders>
              <w:top w:val="nil"/>
              <w:left w:val="nil"/>
              <w:bottom w:val="nil"/>
              <w:right w:val="nil"/>
            </w:tcBorders>
            <w:noWrap/>
            <w:vAlign w:val="bottom"/>
            <w:hideMark/>
          </w:tcPr>
          <w:p w14:paraId="230464F3" w14:textId="77777777" w:rsidR="00340893" w:rsidRPr="002751F6" w:rsidRDefault="00340893" w:rsidP="002A6DBB">
            <w:pPr>
              <w:spacing w:after="0" w:line="240" w:lineRule="auto"/>
              <w:rPr>
                <w:rFonts w:ascii="Arial" w:eastAsia="Times New Roman" w:hAnsi="Arial" w:cs="Arial"/>
                <w:sz w:val="20"/>
                <w:szCs w:val="20"/>
                <w:lang w:eastAsia="sl-SI"/>
              </w:rPr>
            </w:pPr>
          </w:p>
        </w:tc>
        <w:tc>
          <w:tcPr>
            <w:tcW w:w="201" w:type="dxa"/>
            <w:vAlign w:val="center"/>
            <w:hideMark/>
          </w:tcPr>
          <w:p w14:paraId="7AA180F6" w14:textId="77777777" w:rsidR="00340893" w:rsidRPr="002751F6" w:rsidRDefault="00340893" w:rsidP="002A6DBB">
            <w:pPr>
              <w:spacing w:after="0" w:line="240" w:lineRule="auto"/>
              <w:rPr>
                <w:rFonts w:ascii="Arial" w:eastAsia="Times New Roman" w:hAnsi="Arial" w:cs="Arial"/>
                <w:sz w:val="20"/>
                <w:szCs w:val="20"/>
                <w:lang w:eastAsia="sl-SI"/>
              </w:rPr>
            </w:pPr>
          </w:p>
        </w:tc>
      </w:tr>
      <w:tr w:rsidR="00340893" w:rsidRPr="002751F6" w14:paraId="7D661FEA" w14:textId="77777777" w:rsidTr="00CB7A4B">
        <w:trPr>
          <w:trHeight w:val="480"/>
        </w:trPr>
        <w:tc>
          <w:tcPr>
            <w:tcW w:w="4210" w:type="dxa"/>
            <w:tcBorders>
              <w:top w:val="nil"/>
              <w:left w:val="nil"/>
              <w:bottom w:val="nil"/>
              <w:right w:val="nil"/>
            </w:tcBorders>
            <w:noWrap/>
            <w:hideMark/>
          </w:tcPr>
          <w:p w14:paraId="65675249" w14:textId="7A76B7BD" w:rsidR="001A67C0" w:rsidRPr="002751F6" w:rsidRDefault="00340893" w:rsidP="002A6DBB">
            <w:pPr>
              <w:spacing w:after="0" w:line="240" w:lineRule="auto"/>
              <w:rPr>
                <w:rFonts w:ascii="Arial" w:eastAsia="Times New Roman" w:hAnsi="Arial" w:cs="Arial"/>
                <w:b/>
                <w:bCs/>
                <w:color w:val="000000"/>
                <w:sz w:val="20"/>
                <w:szCs w:val="20"/>
                <w:lang w:eastAsia="sl-SI"/>
              </w:rPr>
            </w:pPr>
            <w:r w:rsidRPr="002751F6">
              <w:rPr>
                <w:rFonts w:ascii="Arial" w:eastAsia="Times New Roman" w:hAnsi="Arial" w:cs="Arial"/>
                <w:b/>
                <w:bCs/>
                <w:color w:val="000000"/>
                <w:sz w:val="20"/>
                <w:szCs w:val="20"/>
                <w:lang w:eastAsia="sl-SI"/>
              </w:rPr>
              <w:t>Razdelitev sredstev po posameznem skladu</w:t>
            </w:r>
          </w:p>
        </w:tc>
        <w:tc>
          <w:tcPr>
            <w:tcW w:w="1300" w:type="dxa"/>
            <w:tcBorders>
              <w:top w:val="nil"/>
              <w:left w:val="nil"/>
              <w:bottom w:val="nil"/>
              <w:right w:val="nil"/>
            </w:tcBorders>
            <w:noWrap/>
            <w:vAlign w:val="bottom"/>
            <w:hideMark/>
          </w:tcPr>
          <w:p w14:paraId="47CCB567" w14:textId="77777777" w:rsidR="00340893" w:rsidRPr="002751F6" w:rsidRDefault="00340893" w:rsidP="002A6DBB">
            <w:pPr>
              <w:spacing w:after="0" w:line="240" w:lineRule="auto"/>
              <w:rPr>
                <w:rFonts w:ascii="Arial" w:eastAsia="Times New Roman" w:hAnsi="Arial" w:cs="Arial"/>
                <w:b/>
                <w:bCs/>
                <w:color w:val="000000"/>
                <w:sz w:val="20"/>
                <w:szCs w:val="20"/>
                <w:lang w:eastAsia="sl-SI"/>
              </w:rPr>
            </w:pPr>
          </w:p>
        </w:tc>
        <w:tc>
          <w:tcPr>
            <w:tcW w:w="1380" w:type="dxa"/>
            <w:tcBorders>
              <w:top w:val="nil"/>
              <w:left w:val="nil"/>
              <w:bottom w:val="nil"/>
              <w:right w:val="nil"/>
            </w:tcBorders>
            <w:noWrap/>
            <w:vAlign w:val="bottom"/>
            <w:hideMark/>
          </w:tcPr>
          <w:p w14:paraId="13580610" w14:textId="77777777" w:rsidR="00340893" w:rsidRPr="002751F6" w:rsidRDefault="00340893" w:rsidP="002A6DBB">
            <w:pPr>
              <w:spacing w:after="0" w:line="240" w:lineRule="auto"/>
              <w:rPr>
                <w:rFonts w:ascii="Arial" w:eastAsia="Times New Roman" w:hAnsi="Arial" w:cs="Arial"/>
                <w:sz w:val="20"/>
                <w:szCs w:val="20"/>
                <w:lang w:eastAsia="sl-SI"/>
              </w:rPr>
            </w:pPr>
          </w:p>
        </w:tc>
        <w:tc>
          <w:tcPr>
            <w:tcW w:w="2000" w:type="dxa"/>
            <w:tcBorders>
              <w:top w:val="nil"/>
              <w:left w:val="nil"/>
              <w:bottom w:val="nil"/>
              <w:right w:val="nil"/>
            </w:tcBorders>
            <w:noWrap/>
            <w:vAlign w:val="bottom"/>
            <w:hideMark/>
          </w:tcPr>
          <w:p w14:paraId="32ED5EE4" w14:textId="77777777" w:rsidR="00340893" w:rsidRPr="002751F6" w:rsidRDefault="00340893" w:rsidP="002A6DBB">
            <w:pPr>
              <w:spacing w:after="0" w:line="240" w:lineRule="auto"/>
              <w:rPr>
                <w:rFonts w:ascii="Arial" w:eastAsia="Times New Roman" w:hAnsi="Arial" w:cs="Arial"/>
                <w:sz w:val="20"/>
                <w:szCs w:val="20"/>
                <w:lang w:eastAsia="sl-SI"/>
              </w:rPr>
            </w:pPr>
          </w:p>
        </w:tc>
        <w:tc>
          <w:tcPr>
            <w:tcW w:w="1160" w:type="dxa"/>
            <w:tcBorders>
              <w:top w:val="nil"/>
              <w:left w:val="nil"/>
              <w:bottom w:val="nil"/>
              <w:right w:val="nil"/>
            </w:tcBorders>
            <w:noWrap/>
            <w:vAlign w:val="bottom"/>
            <w:hideMark/>
          </w:tcPr>
          <w:p w14:paraId="575E2AD1" w14:textId="77777777" w:rsidR="00340893" w:rsidRPr="002751F6" w:rsidRDefault="00340893" w:rsidP="002A6DBB">
            <w:pPr>
              <w:spacing w:after="0" w:line="240" w:lineRule="auto"/>
              <w:rPr>
                <w:rFonts w:ascii="Arial" w:eastAsia="Times New Roman" w:hAnsi="Arial" w:cs="Arial"/>
                <w:sz w:val="20"/>
                <w:szCs w:val="20"/>
                <w:lang w:eastAsia="sl-SI"/>
              </w:rPr>
            </w:pPr>
          </w:p>
        </w:tc>
        <w:tc>
          <w:tcPr>
            <w:tcW w:w="201" w:type="dxa"/>
            <w:vAlign w:val="center"/>
            <w:hideMark/>
          </w:tcPr>
          <w:p w14:paraId="529D7389" w14:textId="77777777" w:rsidR="00340893" w:rsidRPr="002751F6" w:rsidRDefault="00340893" w:rsidP="002A6DBB">
            <w:pPr>
              <w:spacing w:after="0" w:line="240" w:lineRule="auto"/>
              <w:rPr>
                <w:rFonts w:ascii="Arial" w:eastAsia="Times New Roman" w:hAnsi="Arial" w:cs="Arial"/>
                <w:sz w:val="20"/>
                <w:szCs w:val="20"/>
                <w:lang w:eastAsia="sl-SI"/>
              </w:rPr>
            </w:pPr>
          </w:p>
        </w:tc>
      </w:tr>
      <w:tr w:rsidR="00340893" w:rsidRPr="002751F6" w14:paraId="018BD0F1" w14:textId="77777777" w:rsidTr="00CB7A4B">
        <w:trPr>
          <w:trHeight w:val="555"/>
        </w:trPr>
        <w:tc>
          <w:tcPr>
            <w:tcW w:w="4210" w:type="dxa"/>
            <w:tcBorders>
              <w:top w:val="single" w:sz="8" w:space="0" w:color="auto"/>
              <w:left w:val="single" w:sz="8" w:space="0" w:color="auto"/>
              <w:bottom w:val="single" w:sz="8" w:space="0" w:color="auto"/>
              <w:right w:val="single" w:sz="8" w:space="0" w:color="auto"/>
            </w:tcBorders>
            <w:vAlign w:val="center"/>
            <w:hideMark/>
          </w:tcPr>
          <w:p w14:paraId="51E34958" w14:textId="77777777" w:rsidR="00340893" w:rsidRPr="002751F6" w:rsidRDefault="00340893" w:rsidP="002A6DBB">
            <w:pPr>
              <w:spacing w:after="0" w:line="240" w:lineRule="auto"/>
              <w:rPr>
                <w:rFonts w:ascii="Arial" w:eastAsia="Times New Roman" w:hAnsi="Arial" w:cs="Arial"/>
                <w:b/>
                <w:bCs/>
                <w:sz w:val="20"/>
                <w:szCs w:val="20"/>
                <w:lang w:eastAsia="sl-SI"/>
              </w:rPr>
            </w:pPr>
            <w:r w:rsidRPr="002751F6">
              <w:rPr>
                <w:rFonts w:ascii="Arial" w:eastAsia="Times New Roman" w:hAnsi="Arial" w:cs="Arial"/>
                <w:b/>
                <w:bCs/>
                <w:sz w:val="20"/>
                <w:szCs w:val="20"/>
                <w:lang w:eastAsia="sl-SI"/>
              </w:rPr>
              <w:t>Vrsta podpore</w:t>
            </w:r>
          </w:p>
        </w:tc>
        <w:tc>
          <w:tcPr>
            <w:tcW w:w="1300" w:type="dxa"/>
            <w:tcBorders>
              <w:top w:val="single" w:sz="8" w:space="0" w:color="auto"/>
              <w:left w:val="nil"/>
              <w:bottom w:val="single" w:sz="8" w:space="0" w:color="auto"/>
              <w:right w:val="single" w:sz="8" w:space="0" w:color="auto"/>
            </w:tcBorders>
            <w:vAlign w:val="center"/>
            <w:hideMark/>
          </w:tcPr>
          <w:p w14:paraId="1781A032" w14:textId="77777777" w:rsidR="00340893" w:rsidRPr="002751F6" w:rsidRDefault="00340893" w:rsidP="002A6DBB">
            <w:pPr>
              <w:spacing w:after="0" w:line="240" w:lineRule="auto"/>
              <w:rPr>
                <w:rFonts w:ascii="Arial" w:eastAsia="Times New Roman" w:hAnsi="Arial" w:cs="Arial"/>
                <w:b/>
                <w:bCs/>
                <w:color w:val="000000"/>
                <w:sz w:val="20"/>
                <w:szCs w:val="20"/>
                <w:lang w:eastAsia="sl-SI"/>
              </w:rPr>
            </w:pPr>
            <w:r w:rsidRPr="002751F6">
              <w:rPr>
                <w:rFonts w:ascii="Arial" w:eastAsia="Times New Roman" w:hAnsi="Arial" w:cs="Arial"/>
                <w:b/>
                <w:bCs/>
                <w:color w:val="000000"/>
                <w:sz w:val="20"/>
                <w:szCs w:val="20"/>
                <w:lang w:eastAsia="sl-SI"/>
              </w:rPr>
              <w:t>Sklad</w:t>
            </w:r>
          </w:p>
        </w:tc>
        <w:tc>
          <w:tcPr>
            <w:tcW w:w="1380" w:type="dxa"/>
            <w:tcBorders>
              <w:top w:val="single" w:sz="8" w:space="0" w:color="auto"/>
              <w:left w:val="nil"/>
              <w:bottom w:val="single" w:sz="8" w:space="0" w:color="auto"/>
              <w:right w:val="single" w:sz="8" w:space="0" w:color="auto"/>
            </w:tcBorders>
            <w:vAlign w:val="center"/>
            <w:hideMark/>
          </w:tcPr>
          <w:p w14:paraId="62EB4EDE" w14:textId="77777777" w:rsidR="00340893" w:rsidRPr="002751F6" w:rsidRDefault="00340893" w:rsidP="002A6DBB">
            <w:pPr>
              <w:spacing w:after="0" w:line="240" w:lineRule="auto"/>
              <w:jc w:val="center"/>
              <w:rPr>
                <w:rFonts w:ascii="Arial" w:eastAsia="Times New Roman" w:hAnsi="Arial" w:cs="Arial"/>
                <w:b/>
                <w:bCs/>
                <w:color w:val="000000"/>
                <w:sz w:val="20"/>
                <w:szCs w:val="20"/>
                <w:lang w:eastAsia="sl-SI"/>
              </w:rPr>
            </w:pPr>
            <w:r w:rsidRPr="002751F6">
              <w:rPr>
                <w:rFonts w:ascii="Arial" w:eastAsia="Times New Roman" w:hAnsi="Arial" w:cs="Arial"/>
                <w:b/>
                <w:bCs/>
                <w:color w:val="000000"/>
                <w:sz w:val="20"/>
                <w:szCs w:val="20"/>
                <w:lang w:eastAsia="sl-SI"/>
              </w:rPr>
              <w:t>Stopnja podpore</w:t>
            </w:r>
          </w:p>
        </w:tc>
        <w:tc>
          <w:tcPr>
            <w:tcW w:w="2000" w:type="dxa"/>
            <w:tcBorders>
              <w:top w:val="single" w:sz="8" w:space="0" w:color="auto"/>
              <w:left w:val="nil"/>
              <w:bottom w:val="single" w:sz="8" w:space="0" w:color="auto"/>
              <w:right w:val="single" w:sz="8" w:space="0" w:color="auto"/>
            </w:tcBorders>
            <w:vAlign w:val="center"/>
            <w:hideMark/>
          </w:tcPr>
          <w:p w14:paraId="783D7708" w14:textId="77777777" w:rsidR="00340893" w:rsidRPr="002751F6" w:rsidRDefault="00340893" w:rsidP="002A6DBB">
            <w:pPr>
              <w:spacing w:after="0" w:line="240" w:lineRule="auto"/>
              <w:jc w:val="center"/>
              <w:rPr>
                <w:rFonts w:ascii="Arial" w:eastAsia="Times New Roman" w:hAnsi="Arial" w:cs="Arial"/>
                <w:b/>
                <w:bCs/>
                <w:color w:val="000000"/>
                <w:sz w:val="20"/>
                <w:szCs w:val="20"/>
                <w:lang w:eastAsia="sl-SI"/>
              </w:rPr>
            </w:pPr>
            <w:r w:rsidRPr="002751F6">
              <w:rPr>
                <w:rFonts w:ascii="Arial" w:eastAsia="Times New Roman" w:hAnsi="Arial" w:cs="Arial"/>
                <w:b/>
                <w:bCs/>
                <w:color w:val="000000"/>
                <w:sz w:val="20"/>
                <w:szCs w:val="20"/>
                <w:lang w:eastAsia="sl-SI"/>
              </w:rPr>
              <w:t>(EU + SLO) (v EUR)</w:t>
            </w:r>
          </w:p>
        </w:tc>
        <w:tc>
          <w:tcPr>
            <w:tcW w:w="1160" w:type="dxa"/>
            <w:tcBorders>
              <w:top w:val="single" w:sz="8" w:space="0" w:color="auto"/>
              <w:left w:val="nil"/>
              <w:bottom w:val="single" w:sz="8" w:space="0" w:color="auto"/>
              <w:right w:val="single" w:sz="8" w:space="0" w:color="auto"/>
            </w:tcBorders>
            <w:vAlign w:val="center"/>
            <w:hideMark/>
          </w:tcPr>
          <w:p w14:paraId="690C6CAF" w14:textId="77777777" w:rsidR="00340893" w:rsidRPr="002751F6" w:rsidRDefault="00340893" w:rsidP="002A6DBB">
            <w:pPr>
              <w:spacing w:after="0" w:line="240" w:lineRule="auto"/>
              <w:jc w:val="center"/>
              <w:rPr>
                <w:rFonts w:ascii="Arial" w:eastAsia="Times New Roman" w:hAnsi="Arial" w:cs="Arial"/>
                <w:b/>
                <w:bCs/>
                <w:color w:val="000000"/>
                <w:sz w:val="20"/>
                <w:szCs w:val="20"/>
                <w:lang w:eastAsia="sl-SI"/>
              </w:rPr>
            </w:pPr>
            <w:r w:rsidRPr="002751F6">
              <w:rPr>
                <w:rFonts w:ascii="Arial" w:eastAsia="Times New Roman" w:hAnsi="Arial" w:cs="Arial"/>
                <w:b/>
                <w:bCs/>
                <w:color w:val="000000"/>
                <w:sz w:val="20"/>
                <w:szCs w:val="20"/>
                <w:lang w:eastAsia="sl-SI"/>
              </w:rPr>
              <w:t>(v %)</w:t>
            </w:r>
          </w:p>
        </w:tc>
        <w:tc>
          <w:tcPr>
            <w:tcW w:w="201" w:type="dxa"/>
            <w:vAlign w:val="center"/>
            <w:hideMark/>
          </w:tcPr>
          <w:p w14:paraId="1CB25C4E" w14:textId="77777777" w:rsidR="00340893" w:rsidRPr="002751F6" w:rsidRDefault="00340893" w:rsidP="002A6DBB">
            <w:pPr>
              <w:spacing w:after="0" w:line="240" w:lineRule="auto"/>
              <w:rPr>
                <w:rFonts w:ascii="Arial" w:eastAsia="Times New Roman" w:hAnsi="Arial" w:cs="Arial"/>
                <w:sz w:val="20"/>
                <w:szCs w:val="20"/>
                <w:lang w:eastAsia="sl-SI"/>
              </w:rPr>
            </w:pPr>
          </w:p>
        </w:tc>
      </w:tr>
      <w:tr w:rsidR="00340893" w:rsidRPr="002751F6" w14:paraId="3A38FA03" w14:textId="77777777" w:rsidTr="00CB7A4B">
        <w:trPr>
          <w:trHeight w:val="480"/>
        </w:trPr>
        <w:tc>
          <w:tcPr>
            <w:tcW w:w="4210" w:type="dxa"/>
            <w:vMerge w:val="restart"/>
            <w:tcBorders>
              <w:top w:val="single" w:sz="8" w:space="0" w:color="auto"/>
              <w:left w:val="single" w:sz="8" w:space="0" w:color="auto"/>
              <w:bottom w:val="nil"/>
              <w:right w:val="single" w:sz="8" w:space="0" w:color="auto"/>
            </w:tcBorders>
            <w:vAlign w:val="center"/>
            <w:hideMark/>
          </w:tcPr>
          <w:p w14:paraId="6BDB4E4B" w14:textId="77777777" w:rsidR="00340893" w:rsidRPr="002751F6" w:rsidRDefault="00340893" w:rsidP="002A6DBB">
            <w:pPr>
              <w:spacing w:after="0" w:line="240" w:lineRule="auto"/>
              <w:rPr>
                <w:rFonts w:ascii="Arial" w:eastAsia="Times New Roman" w:hAnsi="Arial" w:cs="Arial"/>
                <w:sz w:val="20"/>
                <w:szCs w:val="20"/>
                <w:lang w:eastAsia="sl-SI"/>
              </w:rPr>
            </w:pPr>
            <w:r w:rsidRPr="002751F6">
              <w:rPr>
                <w:rFonts w:ascii="Arial" w:eastAsia="Times New Roman" w:hAnsi="Arial" w:cs="Arial"/>
                <w:sz w:val="20"/>
                <w:szCs w:val="20"/>
                <w:lang w:eastAsia="sl-SI"/>
              </w:rPr>
              <w:t>Podpora za izvajanje operacij</w:t>
            </w:r>
          </w:p>
        </w:tc>
        <w:tc>
          <w:tcPr>
            <w:tcW w:w="1300" w:type="dxa"/>
            <w:tcBorders>
              <w:top w:val="nil"/>
              <w:left w:val="nil"/>
              <w:bottom w:val="single" w:sz="8" w:space="0" w:color="auto"/>
              <w:right w:val="single" w:sz="8" w:space="0" w:color="auto"/>
            </w:tcBorders>
            <w:vAlign w:val="center"/>
            <w:hideMark/>
          </w:tcPr>
          <w:p w14:paraId="57577B8C"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EKSRP</w:t>
            </w:r>
          </w:p>
        </w:tc>
        <w:tc>
          <w:tcPr>
            <w:tcW w:w="1380" w:type="dxa"/>
            <w:tcBorders>
              <w:top w:val="nil"/>
              <w:left w:val="nil"/>
              <w:bottom w:val="single" w:sz="8" w:space="0" w:color="auto"/>
              <w:right w:val="single" w:sz="8" w:space="0" w:color="auto"/>
            </w:tcBorders>
            <w:vAlign w:val="center"/>
            <w:hideMark/>
          </w:tcPr>
          <w:p w14:paraId="522B893E" w14:textId="339AF3BF" w:rsidR="00340893" w:rsidRPr="002751F6" w:rsidRDefault="00340893" w:rsidP="002A6DBB">
            <w:pPr>
              <w:spacing w:after="0" w:line="240" w:lineRule="auto"/>
              <w:jc w:val="center"/>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80 %</w:t>
            </w:r>
            <w:r w:rsidR="00D9613C">
              <w:rPr>
                <w:rFonts w:ascii="Arial" w:eastAsia="Times New Roman" w:hAnsi="Arial" w:cs="Arial"/>
                <w:color w:val="000000"/>
                <w:sz w:val="20"/>
                <w:szCs w:val="20"/>
                <w:lang w:eastAsia="sl-SI"/>
              </w:rPr>
              <w:t xml:space="preserve"> </w:t>
            </w:r>
            <w:r w:rsidR="00B72B45">
              <w:rPr>
                <w:rFonts w:ascii="Arial" w:eastAsia="Times New Roman" w:hAnsi="Arial" w:cs="Arial"/>
                <w:color w:val="000000"/>
                <w:sz w:val="20"/>
                <w:szCs w:val="20"/>
                <w:lang w:eastAsia="sl-SI"/>
              </w:rPr>
              <w:t>a</w:t>
            </w:r>
            <w:r w:rsidR="00D9613C">
              <w:rPr>
                <w:rFonts w:ascii="Arial" w:eastAsia="Times New Roman" w:hAnsi="Arial" w:cs="Arial"/>
                <w:color w:val="000000"/>
                <w:sz w:val="20"/>
                <w:szCs w:val="20"/>
                <w:lang w:eastAsia="sl-SI"/>
              </w:rPr>
              <w:t>li 65 %</w:t>
            </w:r>
          </w:p>
        </w:tc>
        <w:tc>
          <w:tcPr>
            <w:tcW w:w="2000" w:type="dxa"/>
            <w:tcBorders>
              <w:top w:val="nil"/>
              <w:left w:val="nil"/>
              <w:bottom w:val="single" w:sz="8" w:space="0" w:color="auto"/>
              <w:right w:val="single" w:sz="8" w:space="0" w:color="auto"/>
            </w:tcBorders>
            <w:vAlign w:val="center"/>
            <w:hideMark/>
          </w:tcPr>
          <w:p w14:paraId="6B3CF220" w14:textId="7CFF4BF2" w:rsidR="00340893" w:rsidRPr="006E737A" w:rsidRDefault="00D86605" w:rsidP="002A6DBB">
            <w:pPr>
              <w:spacing w:after="0" w:line="240" w:lineRule="auto"/>
              <w:jc w:val="center"/>
              <w:rPr>
                <w:rFonts w:ascii="Arial" w:eastAsia="Times New Roman" w:hAnsi="Arial" w:cs="Arial"/>
                <w:strike/>
                <w:sz w:val="20"/>
                <w:szCs w:val="20"/>
                <w:lang w:eastAsia="sl-SI"/>
              </w:rPr>
            </w:pPr>
            <w:r>
              <w:rPr>
                <w:rFonts w:ascii="Arial" w:eastAsia="Times New Roman" w:hAnsi="Arial" w:cs="Arial"/>
                <w:sz w:val="20"/>
                <w:szCs w:val="20"/>
                <w:lang w:eastAsia="sl-SI"/>
              </w:rPr>
              <w:t>439.957,02</w:t>
            </w:r>
          </w:p>
        </w:tc>
        <w:tc>
          <w:tcPr>
            <w:tcW w:w="1160" w:type="dxa"/>
            <w:tcBorders>
              <w:top w:val="nil"/>
              <w:left w:val="nil"/>
              <w:bottom w:val="single" w:sz="8" w:space="0" w:color="auto"/>
              <w:right w:val="single" w:sz="8" w:space="0" w:color="auto"/>
            </w:tcBorders>
            <w:vAlign w:val="center"/>
            <w:hideMark/>
          </w:tcPr>
          <w:p w14:paraId="1C21B754" w14:textId="58D805B4" w:rsidR="00340893" w:rsidRPr="006E737A" w:rsidRDefault="00BB21A1" w:rsidP="002A6DBB">
            <w:pPr>
              <w:spacing w:after="0" w:line="240" w:lineRule="auto"/>
              <w:jc w:val="center"/>
              <w:rPr>
                <w:rFonts w:ascii="Arial" w:eastAsia="Times New Roman" w:hAnsi="Arial" w:cs="Arial"/>
                <w:strike/>
                <w:sz w:val="20"/>
                <w:szCs w:val="20"/>
                <w:lang w:eastAsia="sl-SI"/>
              </w:rPr>
            </w:pPr>
            <w:r>
              <w:rPr>
                <w:rFonts w:ascii="Arial" w:eastAsia="Times New Roman" w:hAnsi="Arial" w:cs="Arial"/>
                <w:sz w:val="20"/>
                <w:szCs w:val="20"/>
                <w:lang w:eastAsia="sl-SI"/>
              </w:rPr>
              <w:t>27,9</w:t>
            </w:r>
          </w:p>
        </w:tc>
        <w:tc>
          <w:tcPr>
            <w:tcW w:w="201" w:type="dxa"/>
            <w:vAlign w:val="center"/>
            <w:hideMark/>
          </w:tcPr>
          <w:p w14:paraId="5482D52D" w14:textId="77777777" w:rsidR="00340893" w:rsidRPr="002751F6" w:rsidRDefault="00340893" w:rsidP="002A6DBB">
            <w:pPr>
              <w:spacing w:after="0" w:line="240" w:lineRule="auto"/>
              <w:rPr>
                <w:rFonts w:ascii="Arial" w:eastAsia="Times New Roman" w:hAnsi="Arial" w:cs="Arial"/>
                <w:sz w:val="20"/>
                <w:szCs w:val="20"/>
                <w:lang w:eastAsia="sl-SI"/>
              </w:rPr>
            </w:pPr>
          </w:p>
        </w:tc>
      </w:tr>
      <w:tr w:rsidR="00340893" w:rsidRPr="002751F6" w14:paraId="372EDC80" w14:textId="77777777" w:rsidTr="00CB7A4B">
        <w:trPr>
          <w:trHeight w:val="480"/>
        </w:trPr>
        <w:tc>
          <w:tcPr>
            <w:tcW w:w="4210" w:type="dxa"/>
            <w:vMerge/>
            <w:tcBorders>
              <w:top w:val="single" w:sz="8" w:space="0" w:color="auto"/>
              <w:left w:val="single" w:sz="8" w:space="0" w:color="auto"/>
              <w:bottom w:val="nil"/>
              <w:right w:val="single" w:sz="8" w:space="0" w:color="auto"/>
            </w:tcBorders>
            <w:vAlign w:val="center"/>
            <w:hideMark/>
          </w:tcPr>
          <w:p w14:paraId="36DC16B0" w14:textId="77777777" w:rsidR="00340893" w:rsidRPr="002751F6" w:rsidRDefault="00340893" w:rsidP="002A6DBB">
            <w:pPr>
              <w:spacing w:after="0" w:line="240" w:lineRule="auto"/>
              <w:rPr>
                <w:rFonts w:ascii="Arial" w:eastAsia="Times New Roman" w:hAnsi="Arial" w:cs="Arial"/>
                <w:sz w:val="20"/>
                <w:szCs w:val="20"/>
                <w:lang w:eastAsia="sl-SI"/>
              </w:rPr>
            </w:pPr>
          </w:p>
        </w:tc>
        <w:tc>
          <w:tcPr>
            <w:tcW w:w="1300" w:type="dxa"/>
            <w:tcBorders>
              <w:top w:val="nil"/>
              <w:left w:val="nil"/>
              <w:bottom w:val="single" w:sz="8" w:space="0" w:color="auto"/>
              <w:right w:val="single" w:sz="8" w:space="0" w:color="auto"/>
            </w:tcBorders>
            <w:vAlign w:val="center"/>
            <w:hideMark/>
          </w:tcPr>
          <w:p w14:paraId="345F305C"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ESRR</w:t>
            </w:r>
          </w:p>
        </w:tc>
        <w:tc>
          <w:tcPr>
            <w:tcW w:w="1380" w:type="dxa"/>
            <w:tcBorders>
              <w:top w:val="nil"/>
              <w:left w:val="nil"/>
              <w:bottom w:val="single" w:sz="8" w:space="0" w:color="auto"/>
              <w:right w:val="single" w:sz="8" w:space="0" w:color="auto"/>
            </w:tcBorders>
            <w:vAlign w:val="center"/>
            <w:hideMark/>
          </w:tcPr>
          <w:p w14:paraId="42CF0BC5" w14:textId="77777777" w:rsidR="00340893" w:rsidRPr="002751F6" w:rsidRDefault="00340893" w:rsidP="002A6DBB">
            <w:pPr>
              <w:spacing w:after="0" w:line="240" w:lineRule="auto"/>
              <w:jc w:val="center"/>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80 %</w:t>
            </w:r>
          </w:p>
        </w:tc>
        <w:tc>
          <w:tcPr>
            <w:tcW w:w="2000" w:type="dxa"/>
            <w:tcBorders>
              <w:top w:val="nil"/>
              <w:left w:val="nil"/>
              <w:bottom w:val="single" w:sz="8" w:space="0" w:color="auto"/>
              <w:right w:val="single" w:sz="8" w:space="0" w:color="auto"/>
            </w:tcBorders>
            <w:vAlign w:val="center"/>
            <w:hideMark/>
          </w:tcPr>
          <w:p w14:paraId="1C034FF2" w14:textId="5CFB08AC" w:rsidR="00340893" w:rsidRPr="006E737A" w:rsidRDefault="00B55861" w:rsidP="002A6DBB">
            <w:pPr>
              <w:spacing w:after="0" w:line="240" w:lineRule="auto"/>
              <w:jc w:val="center"/>
              <w:rPr>
                <w:rFonts w:ascii="Arial" w:eastAsia="Times New Roman" w:hAnsi="Arial" w:cs="Arial"/>
                <w:sz w:val="20"/>
                <w:szCs w:val="20"/>
                <w:lang w:eastAsia="sl-SI"/>
              </w:rPr>
            </w:pPr>
            <w:r w:rsidRPr="006E737A">
              <w:rPr>
                <w:rFonts w:ascii="Arial" w:eastAsia="Times New Roman" w:hAnsi="Arial" w:cs="Arial"/>
                <w:sz w:val="20"/>
                <w:szCs w:val="20"/>
                <w:lang w:eastAsia="sl-SI"/>
              </w:rPr>
              <w:t>69</w:t>
            </w:r>
            <w:r w:rsidR="00300482" w:rsidRPr="006E737A">
              <w:rPr>
                <w:rFonts w:ascii="Arial" w:eastAsia="Times New Roman" w:hAnsi="Arial" w:cs="Arial"/>
                <w:sz w:val="20"/>
                <w:szCs w:val="20"/>
                <w:lang w:eastAsia="sl-SI"/>
              </w:rPr>
              <w:t>3</w:t>
            </w:r>
            <w:r w:rsidRPr="006E737A">
              <w:rPr>
                <w:rFonts w:ascii="Arial" w:eastAsia="Times New Roman" w:hAnsi="Arial" w:cs="Arial"/>
                <w:sz w:val="20"/>
                <w:szCs w:val="20"/>
                <w:lang w:eastAsia="sl-SI"/>
              </w:rPr>
              <w:t>.</w:t>
            </w:r>
            <w:r w:rsidR="00300482" w:rsidRPr="006E737A">
              <w:rPr>
                <w:rFonts w:ascii="Arial" w:eastAsia="Times New Roman" w:hAnsi="Arial" w:cs="Arial"/>
                <w:sz w:val="20"/>
                <w:szCs w:val="20"/>
                <w:lang w:eastAsia="sl-SI"/>
              </w:rPr>
              <w:t>476,64</w:t>
            </w:r>
          </w:p>
        </w:tc>
        <w:tc>
          <w:tcPr>
            <w:tcW w:w="1160" w:type="dxa"/>
            <w:tcBorders>
              <w:top w:val="nil"/>
              <w:left w:val="nil"/>
              <w:bottom w:val="single" w:sz="8" w:space="0" w:color="auto"/>
              <w:right w:val="single" w:sz="8" w:space="0" w:color="auto"/>
            </w:tcBorders>
            <w:vAlign w:val="center"/>
            <w:hideMark/>
          </w:tcPr>
          <w:p w14:paraId="461EC66A" w14:textId="247284DA" w:rsidR="00340893" w:rsidRPr="006E737A" w:rsidRDefault="00953D6C" w:rsidP="002A6DBB">
            <w:pPr>
              <w:spacing w:after="0" w:line="240" w:lineRule="auto"/>
              <w:jc w:val="center"/>
              <w:rPr>
                <w:rFonts w:ascii="Arial" w:eastAsia="Times New Roman" w:hAnsi="Arial" w:cs="Arial"/>
                <w:sz w:val="20"/>
                <w:szCs w:val="20"/>
                <w:lang w:eastAsia="sl-SI"/>
              </w:rPr>
            </w:pPr>
            <w:r w:rsidRPr="006E737A">
              <w:rPr>
                <w:rFonts w:ascii="Arial" w:eastAsia="Times New Roman" w:hAnsi="Arial" w:cs="Arial"/>
                <w:sz w:val="20"/>
                <w:szCs w:val="20"/>
                <w:lang w:eastAsia="sl-SI"/>
              </w:rPr>
              <w:t>4</w:t>
            </w:r>
            <w:r w:rsidR="0009754C" w:rsidRPr="006E737A">
              <w:rPr>
                <w:rFonts w:ascii="Arial" w:eastAsia="Times New Roman" w:hAnsi="Arial" w:cs="Arial"/>
                <w:sz w:val="20"/>
                <w:szCs w:val="20"/>
                <w:lang w:eastAsia="sl-SI"/>
              </w:rPr>
              <w:t>3,9</w:t>
            </w:r>
          </w:p>
        </w:tc>
        <w:tc>
          <w:tcPr>
            <w:tcW w:w="201" w:type="dxa"/>
            <w:vAlign w:val="center"/>
            <w:hideMark/>
          </w:tcPr>
          <w:p w14:paraId="25AE9FA2" w14:textId="77777777" w:rsidR="00340893" w:rsidRPr="002751F6" w:rsidRDefault="00340893" w:rsidP="002A6DBB">
            <w:pPr>
              <w:spacing w:after="0" w:line="240" w:lineRule="auto"/>
              <w:rPr>
                <w:rFonts w:ascii="Arial" w:eastAsia="Times New Roman" w:hAnsi="Arial" w:cs="Arial"/>
                <w:sz w:val="20"/>
                <w:szCs w:val="20"/>
                <w:lang w:eastAsia="sl-SI"/>
              </w:rPr>
            </w:pPr>
          </w:p>
        </w:tc>
      </w:tr>
      <w:tr w:rsidR="00340893" w:rsidRPr="002751F6" w14:paraId="64B1611F" w14:textId="77777777" w:rsidTr="00CB7A4B">
        <w:trPr>
          <w:trHeight w:val="495"/>
        </w:trPr>
        <w:tc>
          <w:tcPr>
            <w:tcW w:w="4210" w:type="dxa"/>
            <w:vMerge w:val="restart"/>
            <w:tcBorders>
              <w:top w:val="single" w:sz="8" w:space="0" w:color="auto"/>
              <w:left w:val="single" w:sz="8" w:space="0" w:color="auto"/>
              <w:bottom w:val="nil"/>
              <w:right w:val="single" w:sz="8" w:space="0" w:color="auto"/>
            </w:tcBorders>
            <w:vAlign w:val="center"/>
            <w:hideMark/>
          </w:tcPr>
          <w:p w14:paraId="1BCDDB64" w14:textId="77777777" w:rsidR="00340893" w:rsidRPr="002751F6" w:rsidRDefault="00340893" w:rsidP="002A6DBB">
            <w:pPr>
              <w:spacing w:after="0" w:line="240" w:lineRule="auto"/>
              <w:rPr>
                <w:rFonts w:ascii="Arial" w:eastAsia="Times New Roman" w:hAnsi="Arial" w:cs="Arial"/>
                <w:sz w:val="20"/>
                <w:szCs w:val="20"/>
                <w:lang w:eastAsia="sl-SI"/>
              </w:rPr>
            </w:pPr>
            <w:r w:rsidRPr="002751F6">
              <w:rPr>
                <w:rFonts w:ascii="Arial" w:eastAsia="Times New Roman" w:hAnsi="Arial" w:cs="Arial"/>
                <w:sz w:val="20"/>
                <w:szCs w:val="20"/>
                <w:lang w:eastAsia="sl-SI"/>
              </w:rPr>
              <w:t xml:space="preserve">Podpora za dejavnosti sodelovanja in njihovo pripravo, izbranih v okviru strategije </w:t>
            </w:r>
          </w:p>
        </w:tc>
        <w:tc>
          <w:tcPr>
            <w:tcW w:w="1300" w:type="dxa"/>
            <w:tcBorders>
              <w:top w:val="nil"/>
              <w:left w:val="nil"/>
              <w:bottom w:val="single" w:sz="8" w:space="0" w:color="auto"/>
              <w:right w:val="single" w:sz="8" w:space="0" w:color="auto"/>
            </w:tcBorders>
            <w:vAlign w:val="center"/>
            <w:hideMark/>
          </w:tcPr>
          <w:p w14:paraId="43664A58"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EKSRP</w:t>
            </w:r>
          </w:p>
        </w:tc>
        <w:tc>
          <w:tcPr>
            <w:tcW w:w="1380" w:type="dxa"/>
            <w:tcBorders>
              <w:top w:val="nil"/>
              <w:left w:val="nil"/>
              <w:bottom w:val="single" w:sz="8" w:space="0" w:color="auto"/>
              <w:right w:val="single" w:sz="8" w:space="0" w:color="auto"/>
            </w:tcBorders>
            <w:vAlign w:val="center"/>
            <w:hideMark/>
          </w:tcPr>
          <w:p w14:paraId="463EE297" w14:textId="0FE4CE2F" w:rsidR="00340893" w:rsidRPr="002751F6" w:rsidRDefault="00340893" w:rsidP="002A6DBB">
            <w:pPr>
              <w:spacing w:after="0" w:line="240" w:lineRule="auto"/>
              <w:jc w:val="center"/>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80 %</w:t>
            </w:r>
            <w:r w:rsidR="00D9613C">
              <w:rPr>
                <w:rFonts w:ascii="Arial" w:eastAsia="Times New Roman" w:hAnsi="Arial" w:cs="Arial"/>
                <w:color w:val="000000"/>
                <w:sz w:val="20"/>
                <w:szCs w:val="20"/>
                <w:lang w:eastAsia="sl-SI"/>
              </w:rPr>
              <w:t xml:space="preserve"> ali 65 %</w:t>
            </w:r>
          </w:p>
        </w:tc>
        <w:tc>
          <w:tcPr>
            <w:tcW w:w="2000" w:type="dxa"/>
            <w:tcBorders>
              <w:top w:val="nil"/>
              <w:left w:val="nil"/>
              <w:bottom w:val="single" w:sz="8" w:space="0" w:color="auto"/>
              <w:right w:val="single" w:sz="8" w:space="0" w:color="auto"/>
            </w:tcBorders>
            <w:vAlign w:val="center"/>
            <w:hideMark/>
          </w:tcPr>
          <w:p w14:paraId="7587A5C6" w14:textId="1FCA9AC0" w:rsidR="00340893" w:rsidRPr="006E737A" w:rsidRDefault="006E737A" w:rsidP="006E737A">
            <w:pPr>
              <w:spacing w:after="0" w:line="240" w:lineRule="auto"/>
              <w:rPr>
                <w:rFonts w:ascii="Arial" w:eastAsia="Times New Roman" w:hAnsi="Arial" w:cs="Arial"/>
                <w:strike/>
                <w:sz w:val="20"/>
                <w:szCs w:val="20"/>
                <w:lang w:eastAsia="sl-SI"/>
              </w:rPr>
            </w:pPr>
            <w:r w:rsidRPr="006E737A">
              <w:rPr>
                <w:rFonts w:ascii="Arial" w:eastAsia="Times New Roman" w:hAnsi="Arial" w:cs="Arial"/>
                <w:sz w:val="20"/>
                <w:szCs w:val="20"/>
                <w:lang w:eastAsia="sl-SI"/>
              </w:rPr>
              <w:t xml:space="preserve">        </w:t>
            </w:r>
            <w:r w:rsidR="00D86605">
              <w:rPr>
                <w:rFonts w:ascii="Arial" w:eastAsia="Times New Roman" w:hAnsi="Arial" w:cs="Arial"/>
                <w:sz w:val="20"/>
                <w:szCs w:val="20"/>
                <w:lang w:eastAsia="sl-SI"/>
              </w:rPr>
              <w:t>129.836,13</w:t>
            </w:r>
          </w:p>
        </w:tc>
        <w:tc>
          <w:tcPr>
            <w:tcW w:w="1160" w:type="dxa"/>
            <w:tcBorders>
              <w:top w:val="nil"/>
              <w:left w:val="nil"/>
              <w:bottom w:val="single" w:sz="8" w:space="0" w:color="auto"/>
              <w:right w:val="single" w:sz="8" w:space="0" w:color="auto"/>
            </w:tcBorders>
            <w:vAlign w:val="center"/>
            <w:hideMark/>
          </w:tcPr>
          <w:p w14:paraId="6FEFA4D9" w14:textId="61CC7DC2" w:rsidR="00340893" w:rsidRPr="006E737A" w:rsidRDefault="00BB21A1" w:rsidP="002A6DBB">
            <w:pPr>
              <w:spacing w:after="0" w:line="240" w:lineRule="auto"/>
              <w:jc w:val="center"/>
              <w:rPr>
                <w:rFonts w:ascii="Arial" w:eastAsia="Times New Roman" w:hAnsi="Arial" w:cs="Arial"/>
                <w:strike/>
                <w:sz w:val="20"/>
                <w:szCs w:val="20"/>
                <w:lang w:eastAsia="sl-SI"/>
              </w:rPr>
            </w:pPr>
            <w:r>
              <w:rPr>
                <w:rFonts w:ascii="Arial" w:eastAsia="Times New Roman" w:hAnsi="Arial" w:cs="Arial"/>
                <w:sz w:val="20"/>
                <w:szCs w:val="20"/>
                <w:lang w:eastAsia="sl-SI"/>
              </w:rPr>
              <w:t>8</w:t>
            </w:r>
            <w:r w:rsidR="000A54E9" w:rsidRPr="006E737A">
              <w:rPr>
                <w:rFonts w:ascii="Arial" w:eastAsia="Times New Roman" w:hAnsi="Arial" w:cs="Arial"/>
                <w:sz w:val="20"/>
                <w:szCs w:val="20"/>
                <w:lang w:eastAsia="sl-SI"/>
              </w:rPr>
              <w:t>,2</w:t>
            </w:r>
          </w:p>
        </w:tc>
        <w:tc>
          <w:tcPr>
            <w:tcW w:w="201" w:type="dxa"/>
            <w:vAlign w:val="center"/>
            <w:hideMark/>
          </w:tcPr>
          <w:p w14:paraId="579405DA" w14:textId="77777777" w:rsidR="00340893" w:rsidRPr="002751F6" w:rsidRDefault="00340893" w:rsidP="002A6DBB">
            <w:pPr>
              <w:spacing w:after="0" w:line="240" w:lineRule="auto"/>
              <w:rPr>
                <w:rFonts w:ascii="Arial" w:eastAsia="Times New Roman" w:hAnsi="Arial" w:cs="Arial"/>
                <w:sz w:val="20"/>
                <w:szCs w:val="20"/>
                <w:lang w:eastAsia="sl-SI"/>
              </w:rPr>
            </w:pPr>
          </w:p>
        </w:tc>
      </w:tr>
      <w:tr w:rsidR="00340893" w:rsidRPr="002751F6" w14:paraId="3098FBD7" w14:textId="77777777" w:rsidTr="00CB7A4B">
        <w:trPr>
          <w:trHeight w:val="480"/>
        </w:trPr>
        <w:tc>
          <w:tcPr>
            <w:tcW w:w="4210" w:type="dxa"/>
            <w:vMerge/>
            <w:tcBorders>
              <w:top w:val="single" w:sz="8" w:space="0" w:color="auto"/>
              <w:left w:val="single" w:sz="8" w:space="0" w:color="auto"/>
              <w:bottom w:val="nil"/>
              <w:right w:val="single" w:sz="8" w:space="0" w:color="auto"/>
            </w:tcBorders>
            <w:vAlign w:val="center"/>
            <w:hideMark/>
          </w:tcPr>
          <w:p w14:paraId="03E7D5CE" w14:textId="77777777" w:rsidR="00340893" w:rsidRPr="002751F6" w:rsidRDefault="00340893" w:rsidP="002A6DBB">
            <w:pPr>
              <w:spacing w:after="0" w:line="240" w:lineRule="auto"/>
              <w:rPr>
                <w:rFonts w:ascii="Arial" w:eastAsia="Times New Roman" w:hAnsi="Arial" w:cs="Arial"/>
                <w:sz w:val="20"/>
                <w:szCs w:val="20"/>
                <w:lang w:eastAsia="sl-SI"/>
              </w:rPr>
            </w:pPr>
          </w:p>
        </w:tc>
        <w:tc>
          <w:tcPr>
            <w:tcW w:w="1300" w:type="dxa"/>
            <w:tcBorders>
              <w:top w:val="nil"/>
              <w:left w:val="nil"/>
              <w:bottom w:val="single" w:sz="8" w:space="0" w:color="auto"/>
              <w:right w:val="single" w:sz="8" w:space="0" w:color="auto"/>
            </w:tcBorders>
            <w:vAlign w:val="center"/>
            <w:hideMark/>
          </w:tcPr>
          <w:p w14:paraId="7001F6C1"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ESRR</w:t>
            </w:r>
          </w:p>
        </w:tc>
        <w:tc>
          <w:tcPr>
            <w:tcW w:w="1380" w:type="dxa"/>
            <w:tcBorders>
              <w:top w:val="nil"/>
              <w:left w:val="nil"/>
              <w:bottom w:val="single" w:sz="8" w:space="0" w:color="auto"/>
              <w:right w:val="single" w:sz="8" w:space="0" w:color="auto"/>
            </w:tcBorders>
            <w:vAlign w:val="center"/>
            <w:hideMark/>
          </w:tcPr>
          <w:p w14:paraId="16644FCA" w14:textId="77777777" w:rsidR="00340893" w:rsidRPr="002751F6" w:rsidRDefault="00340893" w:rsidP="002A6DBB">
            <w:pPr>
              <w:spacing w:after="0" w:line="240" w:lineRule="auto"/>
              <w:jc w:val="center"/>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80 %</w:t>
            </w:r>
          </w:p>
        </w:tc>
        <w:tc>
          <w:tcPr>
            <w:tcW w:w="2000" w:type="dxa"/>
            <w:tcBorders>
              <w:top w:val="nil"/>
              <w:left w:val="nil"/>
              <w:bottom w:val="single" w:sz="8" w:space="0" w:color="auto"/>
              <w:right w:val="single" w:sz="8" w:space="0" w:color="auto"/>
            </w:tcBorders>
            <w:vAlign w:val="center"/>
            <w:hideMark/>
          </w:tcPr>
          <w:p w14:paraId="2155ADA9" w14:textId="0A125C01" w:rsidR="00340893" w:rsidRPr="002751F6" w:rsidRDefault="00B46F52" w:rsidP="002A6DB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0,00</w:t>
            </w:r>
          </w:p>
        </w:tc>
        <w:tc>
          <w:tcPr>
            <w:tcW w:w="1160" w:type="dxa"/>
            <w:tcBorders>
              <w:top w:val="nil"/>
              <w:left w:val="nil"/>
              <w:bottom w:val="single" w:sz="8" w:space="0" w:color="auto"/>
              <w:right w:val="single" w:sz="8" w:space="0" w:color="auto"/>
            </w:tcBorders>
            <w:vAlign w:val="center"/>
            <w:hideMark/>
          </w:tcPr>
          <w:p w14:paraId="6EF3E57D" w14:textId="7E8CBFB4" w:rsidR="00340893" w:rsidRPr="002751F6" w:rsidRDefault="00340893" w:rsidP="002A6DBB">
            <w:pPr>
              <w:spacing w:after="0" w:line="240" w:lineRule="auto"/>
              <w:jc w:val="center"/>
              <w:rPr>
                <w:rFonts w:ascii="Arial" w:eastAsia="Times New Roman" w:hAnsi="Arial" w:cs="Arial"/>
                <w:sz w:val="20"/>
                <w:szCs w:val="20"/>
                <w:lang w:eastAsia="sl-SI"/>
              </w:rPr>
            </w:pPr>
          </w:p>
        </w:tc>
        <w:tc>
          <w:tcPr>
            <w:tcW w:w="201" w:type="dxa"/>
            <w:vAlign w:val="center"/>
            <w:hideMark/>
          </w:tcPr>
          <w:p w14:paraId="1DB7D5FD" w14:textId="77777777" w:rsidR="00340893" w:rsidRPr="002751F6" w:rsidRDefault="00340893" w:rsidP="002A6DBB">
            <w:pPr>
              <w:spacing w:after="0" w:line="240" w:lineRule="auto"/>
              <w:rPr>
                <w:rFonts w:ascii="Arial" w:eastAsia="Times New Roman" w:hAnsi="Arial" w:cs="Arial"/>
                <w:sz w:val="20"/>
                <w:szCs w:val="20"/>
                <w:lang w:eastAsia="sl-SI"/>
              </w:rPr>
            </w:pPr>
          </w:p>
        </w:tc>
      </w:tr>
      <w:tr w:rsidR="00340893" w:rsidRPr="002751F6" w14:paraId="28097883" w14:textId="77777777" w:rsidTr="00CB7A4B">
        <w:trPr>
          <w:trHeight w:val="555"/>
        </w:trPr>
        <w:tc>
          <w:tcPr>
            <w:tcW w:w="4210" w:type="dxa"/>
            <w:vMerge w:val="restart"/>
            <w:tcBorders>
              <w:top w:val="single" w:sz="8" w:space="0" w:color="auto"/>
              <w:left w:val="single" w:sz="8" w:space="0" w:color="auto"/>
              <w:bottom w:val="nil"/>
              <w:right w:val="single" w:sz="8" w:space="0" w:color="auto"/>
            </w:tcBorders>
            <w:vAlign w:val="center"/>
            <w:hideMark/>
          </w:tcPr>
          <w:p w14:paraId="78023208" w14:textId="77777777" w:rsidR="00340893" w:rsidRPr="002751F6" w:rsidRDefault="00340893" w:rsidP="002A6DBB">
            <w:pPr>
              <w:spacing w:after="0" w:line="240" w:lineRule="auto"/>
              <w:rPr>
                <w:rFonts w:ascii="Arial" w:eastAsia="Times New Roman" w:hAnsi="Arial" w:cs="Arial"/>
                <w:sz w:val="20"/>
                <w:szCs w:val="20"/>
                <w:lang w:eastAsia="sl-SI"/>
              </w:rPr>
            </w:pPr>
            <w:r w:rsidRPr="002751F6">
              <w:rPr>
                <w:rFonts w:ascii="Arial" w:eastAsia="Times New Roman" w:hAnsi="Arial" w:cs="Arial"/>
                <w:sz w:val="20"/>
                <w:szCs w:val="20"/>
                <w:lang w:eastAsia="sl-SI"/>
              </w:rPr>
              <w:t>Podpora za upravljanje, spremljanje in vrednotenje strategije ter njene animacije, vključno z olajševanjem izmenjav med deležniki</w:t>
            </w:r>
          </w:p>
        </w:tc>
        <w:tc>
          <w:tcPr>
            <w:tcW w:w="1300" w:type="dxa"/>
            <w:tcBorders>
              <w:top w:val="nil"/>
              <w:left w:val="nil"/>
              <w:bottom w:val="single" w:sz="8" w:space="0" w:color="auto"/>
              <w:right w:val="single" w:sz="8" w:space="0" w:color="auto"/>
            </w:tcBorders>
            <w:vAlign w:val="center"/>
            <w:hideMark/>
          </w:tcPr>
          <w:p w14:paraId="07464F53"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EKSRP</w:t>
            </w:r>
          </w:p>
        </w:tc>
        <w:tc>
          <w:tcPr>
            <w:tcW w:w="1380" w:type="dxa"/>
            <w:tcBorders>
              <w:top w:val="nil"/>
              <w:left w:val="nil"/>
              <w:bottom w:val="single" w:sz="8" w:space="0" w:color="auto"/>
              <w:right w:val="single" w:sz="8" w:space="0" w:color="auto"/>
            </w:tcBorders>
            <w:vAlign w:val="center"/>
            <w:hideMark/>
          </w:tcPr>
          <w:p w14:paraId="2F5DE4B7" w14:textId="77777777" w:rsidR="00340893" w:rsidRPr="002751F6" w:rsidRDefault="00340893" w:rsidP="002A6DBB">
            <w:pPr>
              <w:spacing w:after="0" w:line="240" w:lineRule="auto"/>
              <w:jc w:val="center"/>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100 %</w:t>
            </w:r>
          </w:p>
        </w:tc>
        <w:tc>
          <w:tcPr>
            <w:tcW w:w="2000" w:type="dxa"/>
            <w:tcBorders>
              <w:top w:val="nil"/>
              <w:left w:val="nil"/>
              <w:bottom w:val="single" w:sz="8" w:space="0" w:color="auto"/>
              <w:right w:val="single" w:sz="8" w:space="0" w:color="auto"/>
            </w:tcBorders>
            <w:vAlign w:val="center"/>
            <w:hideMark/>
          </w:tcPr>
          <w:p w14:paraId="401C17D9" w14:textId="7FE112FC" w:rsidR="00340893" w:rsidRPr="002751F6" w:rsidRDefault="00300482" w:rsidP="002A6DB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157.908,72</w:t>
            </w:r>
          </w:p>
        </w:tc>
        <w:tc>
          <w:tcPr>
            <w:tcW w:w="1160" w:type="dxa"/>
            <w:tcBorders>
              <w:top w:val="nil"/>
              <w:left w:val="nil"/>
              <w:bottom w:val="single" w:sz="8" w:space="0" w:color="auto"/>
              <w:right w:val="single" w:sz="8" w:space="0" w:color="auto"/>
            </w:tcBorders>
            <w:vAlign w:val="center"/>
            <w:hideMark/>
          </w:tcPr>
          <w:p w14:paraId="10CBB1BB" w14:textId="2AC88B90" w:rsidR="00340893" w:rsidRPr="002751F6" w:rsidRDefault="00953D6C" w:rsidP="002A6DB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10</w:t>
            </w:r>
          </w:p>
        </w:tc>
        <w:tc>
          <w:tcPr>
            <w:tcW w:w="201" w:type="dxa"/>
            <w:vAlign w:val="center"/>
            <w:hideMark/>
          </w:tcPr>
          <w:p w14:paraId="716E1ADD" w14:textId="77777777" w:rsidR="00340893" w:rsidRPr="002751F6" w:rsidRDefault="00340893" w:rsidP="002A6DBB">
            <w:pPr>
              <w:spacing w:after="0" w:line="240" w:lineRule="auto"/>
              <w:rPr>
                <w:rFonts w:ascii="Arial" w:eastAsia="Times New Roman" w:hAnsi="Arial" w:cs="Arial"/>
                <w:sz w:val="20"/>
                <w:szCs w:val="20"/>
                <w:lang w:eastAsia="sl-SI"/>
              </w:rPr>
            </w:pPr>
          </w:p>
        </w:tc>
      </w:tr>
      <w:tr w:rsidR="00340893" w:rsidRPr="002751F6" w14:paraId="014C3393" w14:textId="77777777" w:rsidTr="00CB7A4B">
        <w:trPr>
          <w:trHeight w:val="840"/>
        </w:trPr>
        <w:tc>
          <w:tcPr>
            <w:tcW w:w="4210" w:type="dxa"/>
            <w:vMerge/>
            <w:tcBorders>
              <w:top w:val="single" w:sz="8" w:space="0" w:color="auto"/>
              <w:left w:val="single" w:sz="8" w:space="0" w:color="auto"/>
              <w:bottom w:val="nil"/>
              <w:right w:val="single" w:sz="8" w:space="0" w:color="auto"/>
            </w:tcBorders>
            <w:vAlign w:val="center"/>
            <w:hideMark/>
          </w:tcPr>
          <w:p w14:paraId="0E61068B" w14:textId="77777777" w:rsidR="00340893" w:rsidRPr="002751F6" w:rsidRDefault="00340893" w:rsidP="002A6DBB">
            <w:pPr>
              <w:spacing w:after="0" w:line="240" w:lineRule="auto"/>
              <w:rPr>
                <w:rFonts w:ascii="Arial" w:eastAsia="Times New Roman" w:hAnsi="Arial" w:cs="Arial"/>
                <w:sz w:val="20"/>
                <w:szCs w:val="20"/>
                <w:lang w:eastAsia="sl-SI"/>
              </w:rPr>
            </w:pPr>
          </w:p>
        </w:tc>
        <w:tc>
          <w:tcPr>
            <w:tcW w:w="1300" w:type="dxa"/>
            <w:tcBorders>
              <w:top w:val="nil"/>
              <w:left w:val="nil"/>
              <w:bottom w:val="single" w:sz="8" w:space="0" w:color="auto"/>
              <w:right w:val="single" w:sz="8" w:space="0" w:color="auto"/>
            </w:tcBorders>
            <w:vAlign w:val="center"/>
            <w:hideMark/>
          </w:tcPr>
          <w:p w14:paraId="3B44CAE1"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ESRR</w:t>
            </w:r>
          </w:p>
        </w:tc>
        <w:tc>
          <w:tcPr>
            <w:tcW w:w="1380" w:type="dxa"/>
            <w:tcBorders>
              <w:top w:val="nil"/>
              <w:left w:val="nil"/>
              <w:bottom w:val="single" w:sz="8" w:space="0" w:color="auto"/>
              <w:right w:val="single" w:sz="8" w:space="0" w:color="auto"/>
            </w:tcBorders>
            <w:vAlign w:val="center"/>
            <w:hideMark/>
          </w:tcPr>
          <w:p w14:paraId="5927DF0C" w14:textId="77777777" w:rsidR="00340893" w:rsidRPr="002751F6" w:rsidRDefault="00340893" w:rsidP="002A6DBB">
            <w:pPr>
              <w:spacing w:after="0" w:line="240" w:lineRule="auto"/>
              <w:jc w:val="center"/>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100 %</w:t>
            </w:r>
          </w:p>
        </w:tc>
        <w:tc>
          <w:tcPr>
            <w:tcW w:w="2000" w:type="dxa"/>
            <w:tcBorders>
              <w:top w:val="nil"/>
              <w:left w:val="nil"/>
              <w:bottom w:val="single" w:sz="8" w:space="0" w:color="auto"/>
              <w:right w:val="single" w:sz="8" w:space="0" w:color="auto"/>
            </w:tcBorders>
            <w:vAlign w:val="center"/>
            <w:hideMark/>
          </w:tcPr>
          <w:p w14:paraId="69A4A9DF" w14:textId="65B2C674" w:rsidR="00340893" w:rsidRPr="002751F6" w:rsidRDefault="00300482" w:rsidP="002A6DB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157.908,72</w:t>
            </w:r>
          </w:p>
        </w:tc>
        <w:tc>
          <w:tcPr>
            <w:tcW w:w="1160" w:type="dxa"/>
            <w:tcBorders>
              <w:top w:val="nil"/>
              <w:left w:val="nil"/>
              <w:bottom w:val="single" w:sz="8" w:space="0" w:color="auto"/>
              <w:right w:val="single" w:sz="8" w:space="0" w:color="auto"/>
            </w:tcBorders>
            <w:vAlign w:val="center"/>
            <w:hideMark/>
          </w:tcPr>
          <w:p w14:paraId="6D15BA08" w14:textId="68DDFDCF" w:rsidR="00340893" w:rsidRPr="002751F6" w:rsidRDefault="00953D6C" w:rsidP="002A6DB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10</w:t>
            </w:r>
          </w:p>
        </w:tc>
        <w:tc>
          <w:tcPr>
            <w:tcW w:w="201" w:type="dxa"/>
            <w:vAlign w:val="center"/>
            <w:hideMark/>
          </w:tcPr>
          <w:p w14:paraId="758EC5EE" w14:textId="77777777" w:rsidR="00340893" w:rsidRPr="002751F6" w:rsidRDefault="00340893" w:rsidP="002A6DBB">
            <w:pPr>
              <w:spacing w:after="0" w:line="240" w:lineRule="auto"/>
              <w:rPr>
                <w:rFonts w:ascii="Arial" w:eastAsia="Times New Roman" w:hAnsi="Arial" w:cs="Arial"/>
                <w:sz w:val="20"/>
                <w:szCs w:val="20"/>
                <w:lang w:eastAsia="sl-SI"/>
              </w:rPr>
            </w:pPr>
          </w:p>
        </w:tc>
      </w:tr>
      <w:tr w:rsidR="00340893" w:rsidRPr="002751F6" w14:paraId="57CBACAC" w14:textId="77777777" w:rsidTr="00CB7A4B">
        <w:trPr>
          <w:trHeight w:val="480"/>
        </w:trPr>
        <w:tc>
          <w:tcPr>
            <w:tcW w:w="4210" w:type="dxa"/>
            <w:tcBorders>
              <w:top w:val="nil"/>
              <w:left w:val="single" w:sz="8" w:space="0" w:color="auto"/>
              <w:bottom w:val="single" w:sz="8" w:space="0" w:color="auto"/>
              <w:right w:val="single" w:sz="8" w:space="0" w:color="auto"/>
            </w:tcBorders>
            <w:vAlign w:val="center"/>
            <w:hideMark/>
          </w:tcPr>
          <w:p w14:paraId="63634878" w14:textId="77777777" w:rsidR="00340893" w:rsidRPr="002751F6" w:rsidRDefault="00340893" w:rsidP="002A6DBB">
            <w:pPr>
              <w:spacing w:after="0" w:line="240" w:lineRule="auto"/>
              <w:rPr>
                <w:rFonts w:ascii="Arial" w:eastAsia="Times New Roman" w:hAnsi="Arial" w:cs="Arial"/>
                <w:sz w:val="20"/>
                <w:szCs w:val="20"/>
                <w:lang w:eastAsia="sl-SI"/>
              </w:rPr>
            </w:pPr>
            <w:r w:rsidRPr="002751F6">
              <w:rPr>
                <w:rFonts w:ascii="Arial" w:eastAsia="Times New Roman" w:hAnsi="Arial" w:cs="Arial"/>
                <w:sz w:val="20"/>
                <w:szCs w:val="20"/>
                <w:lang w:eastAsia="sl-SI"/>
              </w:rPr>
              <w:t>Skupaj</w:t>
            </w:r>
          </w:p>
        </w:tc>
        <w:tc>
          <w:tcPr>
            <w:tcW w:w="1300" w:type="dxa"/>
            <w:tcBorders>
              <w:top w:val="nil"/>
              <w:left w:val="nil"/>
              <w:bottom w:val="single" w:sz="8" w:space="0" w:color="auto"/>
              <w:right w:val="single" w:sz="8" w:space="0" w:color="auto"/>
            </w:tcBorders>
            <w:vAlign w:val="center"/>
            <w:hideMark/>
          </w:tcPr>
          <w:p w14:paraId="72E01B07" w14:textId="77777777" w:rsidR="00340893" w:rsidRPr="002751F6" w:rsidRDefault="00340893" w:rsidP="002A6DBB">
            <w:pPr>
              <w:spacing w:after="0" w:line="240" w:lineRule="auto"/>
              <w:rPr>
                <w:rFonts w:ascii="Arial" w:eastAsia="Times New Roman" w:hAnsi="Arial" w:cs="Arial"/>
                <w:sz w:val="20"/>
                <w:szCs w:val="20"/>
                <w:lang w:eastAsia="sl-SI"/>
              </w:rPr>
            </w:pPr>
          </w:p>
        </w:tc>
        <w:tc>
          <w:tcPr>
            <w:tcW w:w="1380" w:type="dxa"/>
            <w:tcBorders>
              <w:top w:val="nil"/>
              <w:left w:val="nil"/>
              <w:bottom w:val="single" w:sz="8" w:space="0" w:color="auto"/>
              <w:right w:val="single" w:sz="8" w:space="0" w:color="auto"/>
            </w:tcBorders>
            <w:vAlign w:val="center"/>
            <w:hideMark/>
          </w:tcPr>
          <w:p w14:paraId="1A79D561" w14:textId="77777777" w:rsidR="00340893" w:rsidRPr="002751F6" w:rsidRDefault="00340893" w:rsidP="002A6DBB">
            <w:pPr>
              <w:spacing w:after="0" w:line="240" w:lineRule="auto"/>
              <w:rPr>
                <w:rFonts w:ascii="Arial" w:eastAsia="Times New Roman" w:hAnsi="Arial" w:cs="Arial"/>
                <w:sz w:val="20"/>
                <w:szCs w:val="20"/>
                <w:lang w:eastAsia="sl-SI"/>
              </w:rPr>
            </w:pPr>
          </w:p>
        </w:tc>
        <w:tc>
          <w:tcPr>
            <w:tcW w:w="2000" w:type="dxa"/>
            <w:tcBorders>
              <w:top w:val="nil"/>
              <w:left w:val="nil"/>
              <w:bottom w:val="single" w:sz="8" w:space="0" w:color="auto"/>
              <w:right w:val="single" w:sz="8" w:space="0" w:color="auto"/>
            </w:tcBorders>
            <w:vAlign w:val="center"/>
            <w:hideMark/>
          </w:tcPr>
          <w:p w14:paraId="4EFBAB33" w14:textId="7F673FFF" w:rsidR="00340893" w:rsidRPr="002751F6" w:rsidRDefault="00300482" w:rsidP="002A6DBB">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1.579.087,23</w:t>
            </w:r>
          </w:p>
        </w:tc>
        <w:tc>
          <w:tcPr>
            <w:tcW w:w="1160" w:type="dxa"/>
            <w:tcBorders>
              <w:top w:val="nil"/>
              <w:left w:val="nil"/>
              <w:bottom w:val="single" w:sz="8" w:space="0" w:color="auto"/>
              <w:right w:val="single" w:sz="8" w:space="0" w:color="auto"/>
            </w:tcBorders>
            <w:vAlign w:val="center"/>
            <w:hideMark/>
          </w:tcPr>
          <w:p w14:paraId="27E3AFE0" w14:textId="77777777" w:rsidR="00340893" w:rsidRPr="002751F6" w:rsidRDefault="00340893" w:rsidP="002A6DBB">
            <w:pPr>
              <w:spacing w:after="0" w:line="240" w:lineRule="auto"/>
              <w:jc w:val="center"/>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100%</w:t>
            </w:r>
          </w:p>
        </w:tc>
        <w:tc>
          <w:tcPr>
            <w:tcW w:w="201" w:type="dxa"/>
            <w:vAlign w:val="center"/>
            <w:hideMark/>
          </w:tcPr>
          <w:p w14:paraId="64DEF0E0" w14:textId="77777777" w:rsidR="00340893" w:rsidRPr="002751F6" w:rsidRDefault="00340893" w:rsidP="002A6DBB">
            <w:pPr>
              <w:spacing w:after="0" w:line="240" w:lineRule="auto"/>
              <w:rPr>
                <w:rFonts w:ascii="Arial" w:eastAsia="Times New Roman" w:hAnsi="Arial" w:cs="Arial"/>
                <w:sz w:val="20"/>
                <w:szCs w:val="20"/>
                <w:lang w:eastAsia="sl-SI"/>
              </w:rPr>
            </w:pPr>
          </w:p>
        </w:tc>
      </w:tr>
      <w:tr w:rsidR="00340893" w:rsidRPr="002751F6" w14:paraId="1E5124E0" w14:textId="77777777" w:rsidTr="00CB7A4B">
        <w:trPr>
          <w:trHeight w:val="480"/>
        </w:trPr>
        <w:tc>
          <w:tcPr>
            <w:tcW w:w="4210" w:type="dxa"/>
            <w:tcBorders>
              <w:top w:val="nil"/>
              <w:left w:val="nil"/>
              <w:bottom w:val="nil"/>
              <w:right w:val="nil"/>
            </w:tcBorders>
            <w:noWrap/>
            <w:vAlign w:val="center"/>
            <w:hideMark/>
          </w:tcPr>
          <w:p w14:paraId="1036BB98" w14:textId="77777777" w:rsidR="00340893" w:rsidRDefault="00340893" w:rsidP="00B46F52">
            <w:pPr>
              <w:spacing w:after="0" w:line="240" w:lineRule="auto"/>
              <w:rPr>
                <w:rFonts w:ascii="Arial" w:eastAsia="Times New Roman" w:hAnsi="Arial" w:cs="Arial"/>
                <w:color w:val="000000"/>
                <w:sz w:val="20"/>
                <w:szCs w:val="20"/>
                <w:lang w:eastAsia="sl-SI"/>
              </w:rPr>
            </w:pPr>
          </w:p>
          <w:p w14:paraId="3BAC2085" w14:textId="75553D95" w:rsidR="00B46F52" w:rsidRPr="002751F6" w:rsidRDefault="00B46F52" w:rsidP="00B46F52">
            <w:pPr>
              <w:spacing w:after="0" w:line="240" w:lineRule="auto"/>
              <w:rPr>
                <w:rFonts w:ascii="Arial" w:eastAsia="Times New Roman" w:hAnsi="Arial" w:cs="Arial"/>
                <w:color w:val="000000"/>
                <w:sz w:val="20"/>
                <w:szCs w:val="20"/>
                <w:lang w:eastAsia="sl-SI"/>
              </w:rPr>
            </w:pPr>
          </w:p>
        </w:tc>
        <w:tc>
          <w:tcPr>
            <w:tcW w:w="1300" w:type="dxa"/>
            <w:tcBorders>
              <w:top w:val="nil"/>
              <w:left w:val="nil"/>
              <w:bottom w:val="nil"/>
              <w:right w:val="nil"/>
            </w:tcBorders>
            <w:noWrap/>
            <w:vAlign w:val="bottom"/>
            <w:hideMark/>
          </w:tcPr>
          <w:p w14:paraId="55686695" w14:textId="77777777" w:rsidR="00340893" w:rsidRPr="002751F6" w:rsidRDefault="00340893" w:rsidP="002A6DBB">
            <w:pPr>
              <w:spacing w:after="0" w:line="240" w:lineRule="auto"/>
              <w:rPr>
                <w:rFonts w:ascii="Arial" w:eastAsia="Times New Roman" w:hAnsi="Arial" w:cs="Arial"/>
                <w:sz w:val="20"/>
                <w:szCs w:val="20"/>
                <w:lang w:eastAsia="sl-SI"/>
              </w:rPr>
            </w:pPr>
          </w:p>
        </w:tc>
        <w:tc>
          <w:tcPr>
            <w:tcW w:w="1380" w:type="dxa"/>
            <w:tcBorders>
              <w:top w:val="nil"/>
              <w:left w:val="nil"/>
              <w:bottom w:val="nil"/>
              <w:right w:val="nil"/>
            </w:tcBorders>
            <w:noWrap/>
            <w:vAlign w:val="bottom"/>
            <w:hideMark/>
          </w:tcPr>
          <w:p w14:paraId="21343AEC" w14:textId="77777777" w:rsidR="00340893" w:rsidRPr="002751F6" w:rsidRDefault="00340893" w:rsidP="002A6DBB">
            <w:pPr>
              <w:spacing w:after="0" w:line="240" w:lineRule="auto"/>
              <w:rPr>
                <w:rFonts w:ascii="Arial" w:eastAsia="Times New Roman" w:hAnsi="Arial" w:cs="Arial"/>
                <w:sz w:val="20"/>
                <w:szCs w:val="20"/>
                <w:lang w:eastAsia="sl-SI"/>
              </w:rPr>
            </w:pPr>
          </w:p>
        </w:tc>
        <w:tc>
          <w:tcPr>
            <w:tcW w:w="2000" w:type="dxa"/>
            <w:tcBorders>
              <w:top w:val="nil"/>
              <w:left w:val="nil"/>
              <w:bottom w:val="nil"/>
              <w:right w:val="nil"/>
            </w:tcBorders>
            <w:noWrap/>
            <w:vAlign w:val="bottom"/>
            <w:hideMark/>
          </w:tcPr>
          <w:p w14:paraId="6BC52C93" w14:textId="77777777" w:rsidR="00340893" w:rsidRPr="002751F6" w:rsidRDefault="00340893" w:rsidP="002A6DBB">
            <w:pPr>
              <w:spacing w:after="0" w:line="240" w:lineRule="auto"/>
              <w:rPr>
                <w:rFonts w:ascii="Arial" w:eastAsia="Times New Roman" w:hAnsi="Arial" w:cs="Arial"/>
                <w:sz w:val="20"/>
                <w:szCs w:val="20"/>
                <w:lang w:eastAsia="sl-SI"/>
              </w:rPr>
            </w:pPr>
          </w:p>
        </w:tc>
        <w:tc>
          <w:tcPr>
            <w:tcW w:w="1160" w:type="dxa"/>
            <w:tcBorders>
              <w:top w:val="nil"/>
              <w:left w:val="nil"/>
              <w:bottom w:val="nil"/>
              <w:right w:val="nil"/>
            </w:tcBorders>
            <w:noWrap/>
            <w:vAlign w:val="bottom"/>
            <w:hideMark/>
          </w:tcPr>
          <w:p w14:paraId="064BF021" w14:textId="77777777" w:rsidR="00340893" w:rsidRPr="002751F6" w:rsidRDefault="00340893" w:rsidP="002A6DBB">
            <w:pPr>
              <w:spacing w:after="0" w:line="240" w:lineRule="auto"/>
              <w:rPr>
                <w:rFonts w:ascii="Arial" w:eastAsia="Times New Roman" w:hAnsi="Arial" w:cs="Arial"/>
                <w:sz w:val="20"/>
                <w:szCs w:val="20"/>
                <w:lang w:eastAsia="sl-SI"/>
              </w:rPr>
            </w:pPr>
          </w:p>
        </w:tc>
        <w:tc>
          <w:tcPr>
            <w:tcW w:w="201" w:type="dxa"/>
            <w:vAlign w:val="center"/>
            <w:hideMark/>
          </w:tcPr>
          <w:p w14:paraId="2A47C4AF" w14:textId="77777777" w:rsidR="00340893" w:rsidRPr="002751F6" w:rsidRDefault="00340893" w:rsidP="002A6DBB">
            <w:pPr>
              <w:spacing w:after="0" w:line="240" w:lineRule="auto"/>
              <w:rPr>
                <w:rFonts w:ascii="Arial" w:eastAsia="Times New Roman" w:hAnsi="Arial" w:cs="Arial"/>
                <w:sz w:val="20"/>
                <w:szCs w:val="20"/>
                <w:lang w:eastAsia="sl-SI"/>
              </w:rPr>
            </w:pPr>
          </w:p>
        </w:tc>
      </w:tr>
      <w:tr w:rsidR="00340893" w:rsidRPr="002751F6" w14:paraId="6F6A598C" w14:textId="77777777" w:rsidTr="00CB7A4B">
        <w:trPr>
          <w:trHeight w:val="480"/>
        </w:trPr>
        <w:tc>
          <w:tcPr>
            <w:tcW w:w="4210" w:type="dxa"/>
            <w:tcBorders>
              <w:top w:val="nil"/>
              <w:left w:val="nil"/>
              <w:bottom w:val="nil"/>
              <w:right w:val="nil"/>
            </w:tcBorders>
            <w:noWrap/>
            <w:vAlign w:val="center"/>
            <w:hideMark/>
          </w:tcPr>
          <w:p w14:paraId="46A93A62" w14:textId="77777777" w:rsidR="00EB3470" w:rsidRDefault="00EB3470" w:rsidP="002A6DBB">
            <w:pPr>
              <w:spacing w:after="0" w:line="240" w:lineRule="auto"/>
              <w:rPr>
                <w:rFonts w:ascii="Arial" w:eastAsia="Times New Roman" w:hAnsi="Arial" w:cs="Arial"/>
                <w:b/>
                <w:bCs/>
                <w:color w:val="000000"/>
                <w:sz w:val="20"/>
                <w:szCs w:val="20"/>
                <w:lang w:eastAsia="sl-SI"/>
              </w:rPr>
            </w:pPr>
          </w:p>
          <w:p w14:paraId="3902E84C" w14:textId="77777777" w:rsidR="00EB3470" w:rsidRDefault="00EB3470" w:rsidP="002A6DBB">
            <w:pPr>
              <w:spacing w:after="0" w:line="240" w:lineRule="auto"/>
              <w:rPr>
                <w:rFonts w:ascii="Arial" w:eastAsia="Times New Roman" w:hAnsi="Arial" w:cs="Arial"/>
                <w:b/>
                <w:bCs/>
                <w:color w:val="000000"/>
                <w:sz w:val="20"/>
                <w:szCs w:val="20"/>
                <w:lang w:eastAsia="sl-SI"/>
              </w:rPr>
            </w:pPr>
          </w:p>
          <w:p w14:paraId="2A005ACD" w14:textId="65318D34" w:rsidR="00340893" w:rsidRPr="002751F6" w:rsidRDefault="00340893" w:rsidP="002A6DBB">
            <w:pPr>
              <w:spacing w:after="0" w:line="240" w:lineRule="auto"/>
              <w:rPr>
                <w:rFonts w:ascii="Arial" w:eastAsia="Times New Roman" w:hAnsi="Arial" w:cs="Arial"/>
                <w:b/>
                <w:bCs/>
                <w:color w:val="000000"/>
                <w:sz w:val="20"/>
                <w:szCs w:val="20"/>
                <w:lang w:eastAsia="sl-SI"/>
              </w:rPr>
            </w:pPr>
            <w:r w:rsidRPr="002751F6">
              <w:rPr>
                <w:rFonts w:ascii="Arial" w:eastAsia="Times New Roman" w:hAnsi="Arial" w:cs="Arial"/>
                <w:b/>
                <w:bCs/>
                <w:color w:val="000000"/>
                <w:sz w:val="20"/>
                <w:szCs w:val="20"/>
                <w:lang w:eastAsia="sl-SI"/>
              </w:rPr>
              <w:t>Prispevek po posameznih skladih</w:t>
            </w:r>
          </w:p>
        </w:tc>
        <w:tc>
          <w:tcPr>
            <w:tcW w:w="1300" w:type="dxa"/>
            <w:tcBorders>
              <w:top w:val="nil"/>
              <w:left w:val="nil"/>
              <w:bottom w:val="nil"/>
              <w:right w:val="nil"/>
            </w:tcBorders>
            <w:noWrap/>
            <w:vAlign w:val="bottom"/>
            <w:hideMark/>
          </w:tcPr>
          <w:p w14:paraId="6AA83181" w14:textId="77777777" w:rsidR="00340893" w:rsidRPr="002751F6" w:rsidRDefault="00340893" w:rsidP="002A6DBB">
            <w:pPr>
              <w:spacing w:after="0" w:line="240" w:lineRule="auto"/>
              <w:rPr>
                <w:rFonts w:ascii="Arial" w:eastAsia="Times New Roman" w:hAnsi="Arial" w:cs="Arial"/>
                <w:b/>
                <w:bCs/>
                <w:color w:val="000000"/>
                <w:sz w:val="20"/>
                <w:szCs w:val="20"/>
                <w:lang w:eastAsia="sl-SI"/>
              </w:rPr>
            </w:pPr>
          </w:p>
        </w:tc>
        <w:tc>
          <w:tcPr>
            <w:tcW w:w="1380" w:type="dxa"/>
            <w:tcBorders>
              <w:top w:val="nil"/>
              <w:left w:val="nil"/>
              <w:bottom w:val="nil"/>
              <w:right w:val="nil"/>
            </w:tcBorders>
            <w:noWrap/>
            <w:vAlign w:val="bottom"/>
            <w:hideMark/>
          </w:tcPr>
          <w:p w14:paraId="51800332" w14:textId="77777777" w:rsidR="00340893" w:rsidRPr="002751F6" w:rsidRDefault="00340893" w:rsidP="002A6DBB">
            <w:pPr>
              <w:spacing w:after="0" w:line="240" w:lineRule="auto"/>
              <w:rPr>
                <w:rFonts w:ascii="Arial" w:eastAsia="Times New Roman" w:hAnsi="Arial" w:cs="Arial"/>
                <w:sz w:val="20"/>
                <w:szCs w:val="20"/>
                <w:lang w:eastAsia="sl-SI"/>
              </w:rPr>
            </w:pPr>
          </w:p>
        </w:tc>
        <w:tc>
          <w:tcPr>
            <w:tcW w:w="2000" w:type="dxa"/>
            <w:tcBorders>
              <w:top w:val="nil"/>
              <w:left w:val="nil"/>
              <w:bottom w:val="nil"/>
              <w:right w:val="nil"/>
            </w:tcBorders>
            <w:noWrap/>
            <w:vAlign w:val="bottom"/>
            <w:hideMark/>
          </w:tcPr>
          <w:p w14:paraId="37076D21" w14:textId="77777777" w:rsidR="00340893" w:rsidRPr="002751F6" w:rsidRDefault="00340893" w:rsidP="002A6DBB">
            <w:pPr>
              <w:spacing w:after="0" w:line="240" w:lineRule="auto"/>
              <w:rPr>
                <w:rFonts w:ascii="Arial" w:eastAsia="Times New Roman" w:hAnsi="Arial" w:cs="Arial"/>
                <w:sz w:val="20"/>
                <w:szCs w:val="20"/>
                <w:lang w:eastAsia="sl-SI"/>
              </w:rPr>
            </w:pPr>
          </w:p>
        </w:tc>
        <w:tc>
          <w:tcPr>
            <w:tcW w:w="1160" w:type="dxa"/>
            <w:tcBorders>
              <w:top w:val="nil"/>
              <w:left w:val="nil"/>
              <w:bottom w:val="nil"/>
              <w:right w:val="nil"/>
            </w:tcBorders>
            <w:noWrap/>
            <w:vAlign w:val="bottom"/>
            <w:hideMark/>
          </w:tcPr>
          <w:p w14:paraId="32F26E45" w14:textId="77777777" w:rsidR="00340893" w:rsidRPr="002751F6" w:rsidRDefault="00340893" w:rsidP="002A6DBB">
            <w:pPr>
              <w:spacing w:after="0" w:line="240" w:lineRule="auto"/>
              <w:rPr>
                <w:rFonts w:ascii="Arial" w:eastAsia="Times New Roman" w:hAnsi="Arial" w:cs="Arial"/>
                <w:sz w:val="20"/>
                <w:szCs w:val="20"/>
                <w:lang w:eastAsia="sl-SI"/>
              </w:rPr>
            </w:pPr>
          </w:p>
        </w:tc>
        <w:tc>
          <w:tcPr>
            <w:tcW w:w="201" w:type="dxa"/>
            <w:vAlign w:val="center"/>
            <w:hideMark/>
          </w:tcPr>
          <w:p w14:paraId="197D1A65" w14:textId="77777777" w:rsidR="00340893" w:rsidRPr="002751F6" w:rsidRDefault="00340893" w:rsidP="002A6DBB">
            <w:pPr>
              <w:spacing w:after="0" w:line="240" w:lineRule="auto"/>
              <w:rPr>
                <w:rFonts w:ascii="Arial" w:eastAsia="Times New Roman" w:hAnsi="Arial" w:cs="Arial"/>
                <w:sz w:val="20"/>
                <w:szCs w:val="20"/>
                <w:lang w:eastAsia="sl-SI"/>
              </w:rPr>
            </w:pPr>
          </w:p>
        </w:tc>
      </w:tr>
      <w:tr w:rsidR="00340893" w:rsidRPr="002751F6" w14:paraId="596E99E8" w14:textId="77777777" w:rsidTr="00CB7A4B">
        <w:trPr>
          <w:trHeight w:val="810"/>
        </w:trPr>
        <w:tc>
          <w:tcPr>
            <w:tcW w:w="4210" w:type="dxa"/>
            <w:tcBorders>
              <w:top w:val="single" w:sz="8" w:space="0" w:color="auto"/>
              <w:left w:val="single" w:sz="8" w:space="0" w:color="auto"/>
              <w:bottom w:val="single" w:sz="8" w:space="0" w:color="auto"/>
              <w:right w:val="single" w:sz="8" w:space="0" w:color="auto"/>
            </w:tcBorders>
            <w:vAlign w:val="center"/>
            <w:hideMark/>
          </w:tcPr>
          <w:p w14:paraId="5DFA4D4A" w14:textId="77777777" w:rsidR="00340893" w:rsidRPr="002751F6" w:rsidRDefault="00340893" w:rsidP="002A6DBB">
            <w:pPr>
              <w:spacing w:after="0" w:line="240" w:lineRule="auto"/>
              <w:rPr>
                <w:rFonts w:ascii="Arial" w:eastAsia="Times New Roman" w:hAnsi="Arial" w:cs="Arial"/>
                <w:b/>
                <w:bCs/>
                <w:color w:val="000000"/>
                <w:sz w:val="20"/>
                <w:szCs w:val="20"/>
                <w:lang w:eastAsia="sl-SI"/>
              </w:rPr>
            </w:pPr>
            <w:r w:rsidRPr="002751F6">
              <w:rPr>
                <w:rFonts w:ascii="Arial" w:eastAsia="Times New Roman" w:hAnsi="Arial" w:cs="Arial"/>
                <w:b/>
                <w:bCs/>
                <w:color w:val="000000"/>
                <w:sz w:val="20"/>
                <w:szCs w:val="20"/>
                <w:lang w:eastAsia="sl-SI"/>
              </w:rPr>
              <w:t>Vir financiranja</w:t>
            </w:r>
          </w:p>
        </w:tc>
        <w:tc>
          <w:tcPr>
            <w:tcW w:w="1300" w:type="dxa"/>
            <w:tcBorders>
              <w:top w:val="single" w:sz="8" w:space="0" w:color="auto"/>
              <w:left w:val="nil"/>
              <w:bottom w:val="single" w:sz="8" w:space="0" w:color="auto"/>
              <w:right w:val="single" w:sz="8" w:space="0" w:color="auto"/>
            </w:tcBorders>
            <w:vAlign w:val="center"/>
            <w:hideMark/>
          </w:tcPr>
          <w:p w14:paraId="6673EC6B" w14:textId="77777777" w:rsidR="00340893" w:rsidRPr="002751F6" w:rsidRDefault="00340893" w:rsidP="002A6DBB">
            <w:pPr>
              <w:spacing w:after="0" w:line="240" w:lineRule="auto"/>
              <w:jc w:val="center"/>
              <w:rPr>
                <w:rFonts w:ascii="Arial" w:eastAsia="Times New Roman" w:hAnsi="Arial" w:cs="Arial"/>
                <w:b/>
                <w:bCs/>
                <w:color w:val="000000"/>
                <w:sz w:val="20"/>
                <w:szCs w:val="20"/>
                <w:lang w:eastAsia="sl-SI"/>
              </w:rPr>
            </w:pPr>
            <w:r w:rsidRPr="002751F6">
              <w:rPr>
                <w:rFonts w:ascii="Arial" w:eastAsia="Times New Roman" w:hAnsi="Arial" w:cs="Arial"/>
                <w:b/>
                <w:bCs/>
                <w:color w:val="000000"/>
                <w:sz w:val="20"/>
                <w:szCs w:val="20"/>
                <w:lang w:eastAsia="sl-SI"/>
              </w:rPr>
              <w:t>EKSRP (EU + SLO) (v EUR)</w:t>
            </w:r>
          </w:p>
        </w:tc>
        <w:tc>
          <w:tcPr>
            <w:tcW w:w="1380" w:type="dxa"/>
            <w:tcBorders>
              <w:top w:val="single" w:sz="8" w:space="0" w:color="auto"/>
              <w:left w:val="nil"/>
              <w:bottom w:val="single" w:sz="8" w:space="0" w:color="auto"/>
              <w:right w:val="single" w:sz="8" w:space="0" w:color="auto"/>
            </w:tcBorders>
            <w:vAlign w:val="center"/>
            <w:hideMark/>
          </w:tcPr>
          <w:p w14:paraId="0841AB3A" w14:textId="77777777" w:rsidR="00340893" w:rsidRPr="002751F6" w:rsidRDefault="00340893" w:rsidP="002A6DBB">
            <w:pPr>
              <w:spacing w:after="0" w:line="240" w:lineRule="auto"/>
              <w:jc w:val="center"/>
              <w:rPr>
                <w:rFonts w:ascii="Arial" w:eastAsia="Times New Roman" w:hAnsi="Arial" w:cs="Arial"/>
                <w:b/>
                <w:bCs/>
                <w:color w:val="000000"/>
                <w:sz w:val="20"/>
                <w:szCs w:val="20"/>
                <w:lang w:eastAsia="sl-SI"/>
              </w:rPr>
            </w:pPr>
            <w:r w:rsidRPr="002751F6">
              <w:rPr>
                <w:rFonts w:ascii="Arial" w:eastAsia="Times New Roman" w:hAnsi="Arial" w:cs="Arial"/>
                <w:b/>
                <w:bCs/>
                <w:color w:val="000000"/>
                <w:sz w:val="20"/>
                <w:szCs w:val="20"/>
                <w:lang w:eastAsia="sl-SI"/>
              </w:rPr>
              <w:t>ESRR (EU + SLO) (v EUR)</w:t>
            </w:r>
          </w:p>
        </w:tc>
        <w:tc>
          <w:tcPr>
            <w:tcW w:w="2000" w:type="dxa"/>
            <w:tcBorders>
              <w:top w:val="single" w:sz="8" w:space="0" w:color="auto"/>
              <w:left w:val="nil"/>
              <w:bottom w:val="single" w:sz="8" w:space="0" w:color="auto"/>
              <w:right w:val="single" w:sz="8" w:space="0" w:color="auto"/>
            </w:tcBorders>
            <w:vAlign w:val="center"/>
            <w:hideMark/>
          </w:tcPr>
          <w:p w14:paraId="5A528831" w14:textId="77777777" w:rsidR="00340893" w:rsidRPr="002751F6" w:rsidRDefault="00340893" w:rsidP="002A6DBB">
            <w:pPr>
              <w:spacing w:after="0" w:line="240" w:lineRule="auto"/>
              <w:jc w:val="center"/>
              <w:rPr>
                <w:rFonts w:ascii="Arial" w:eastAsia="Times New Roman" w:hAnsi="Arial" w:cs="Arial"/>
                <w:b/>
                <w:bCs/>
                <w:color w:val="000000"/>
                <w:sz w:val="20"/>
                <w:szCs w:val="20"/>
                <w:lang w:eastAsia="sl-SI"/>
              </w:rPr>
            </w:pPr>
            <w:r w:rsidRPr="002751F6">
              <w:rPr>
                <w:rFonts w:ascii="Arial" w:eastAsia="Times New Roman" w:hAnsi="Arial" w:cs="Arial"/>
                <w:b/>
                <w:bCs/>
                <w:color w:val="000000"/>
                <w:sz w:val="20"/>
                <w:szCs w:val="20"/>
                <w:lang w:eastAsia="sl-SI"/>
              </w:rPr>
              <w:t>Skupaj (v EUR)</w:t>
            </w:r>
          </w:p>
        </w:tc>
        <w:tc>
          <w:tcPr>
            <w:tcW w:w="1160" w:type="dxa"/>
            <w:tcBorders>
              <w:top w:val="nil"/>
              <w:left w:val="nil"/>
              <w:bottom w:val="nil"/>
              <w:right w:val="nil"/>
            </w:tcBorders>
            <w:noWrap/>
            <w:vAlign w:val="bottom"/>
            <w:hideMark/>
          </w:tcPr>
          <w:p w14:paraId="2B3F9B84" w14:textId="77777777" w:rsidR="00340893" w:rsidRPr="002751F6" w:rsidRDefault="00340893" w:rsidP="002A6DBB">
            <w:pPr>
              <w:spacing w:after="0" w:line="240" w:lineRule="auto"/>
              <w:jc w:val="center"/>
              <w:rPr>
                <w:rFonts w:ascii="Arial" w:eastAsia="Times New Roman" w:hAnsi="Arial" w:cs="Arial"/>
                <w:b/>
                <w:bCs/>
                <w:color w:val="000000"/>
                <w:sz w:val="20"/>
                <w:szCs w:val="20"/>
                <w:lang w:eastAsia="sl-SI"/>
              </w:rPr>
            </w:pPr>
          </w:p>
        </w:tc>
        <w:tc>
          <w:tcPr>
            <w:tcW w:w="201" w:type="dxa"/>
            <w:vAlign w:val="center"/>
            <w:hideMark/>
          </w:tcPr>
          <w:p w14:paraId="423DD704" w14:textId="77777777" w:rsidR="00340893" w:rsidRPr="002751F6" w:rsidRDefault="00340893" w:rsidP="002A6DBB">
            <w:pPr>
              <w:spacing w:after="0" w:line="240" w:lineRule="auto"/>
              <w:rPr>
                <w:rFonts w:ascii="Arial" w:eastAsia="Times New Roman" w:hAnsi="Arial" w:cs="Arial"/>
                <w:sz w:val="20"/>
                <w:szCs w:val="20"/>
                <w:lang w:eastAsia="sl-SI"/>
              </w:rPr>
            </w:pPr>
          </w:p>
        </w:tc>
      </w:tr>
      <w:tr w:rsidR="00340893" w:rsidRPr="002751F6" w14:paraId="5D6CDFF6" w14:textId="77777777" w:rsidTr="00CB7A4B">
        <w:trPr>
          <w:trHeight w:val="480"/>
        </w:trPr>
        <w:tc>
          <w:tcPr>
            <w:tcW w:w="4210" w:type="dxa"/>
            <w:tcBorders>
              <w:top w:val="nil"/>
              <w:left w:val="single" w:sz="8" w:space="0" w:color="auto"/>
              <w:bottom w:val="single" w:sz="8" w:space="0" w:color="auto"/>
              <w:right w:val="single" w:sz="8" w:space="0" w:color="auto"/>
            </w:tcBorders>
            <w:vAlign w:val="center"/>
            <w:hideMark/>
          </w:tcPr>
          <w:p w14:paraId="031330E0"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Prispevek sklada</w:t>
            </w:r>
          </w:p>
        </w:tc>
        <w:tc>
          <w:tcPr>
            <w:tcW w:w="1300" w:type="dxa"/>
            <w:tcBorders>
              <w:top w:val="nil"/>
              <w:left w:val="nil"/>
              <w:bottom w:val="single" w:sz="8" w:space="0" w:color="auto"/>
              <w:right w:val="single" w:sz="8" w:space="0" w:color="auto"/>
            </w:tcBorders>
            <w:vAlign w:val="center"/>
            <w:hideMark/>
          </w:tcPr>
          <w:p w14:paraId="1246C1D1" w14:textId="21571F5E" w:rsidR="00340893" w:rsidRPr="00BF7EB1" w:rsidRDefault="00BF7EB1" w:rsidP="00BF7EB1">
            <w:pPr>
              <w:jc w:val="center"/>
              <w:rPr>
                <w:rFonts w:ascii="Arial" w:hAnsi="Arial" w:cs="Arial"/>
                <w:color w:val="000000"/>
                <w:sz w:val="20"/>
                <w:szCs w:val="20"/>
              </w:rPr>
            </w:pPr>
            <w:r w:rsidRPr="00BF7EB1">
              <w:rPr>
                <w:rFonts w:ascii="Arial" w:hAnsi="Arial" w:cs="Arial"/>
                <w:color w:val="000000"/>
                <w:sz w:val="20"/>
                <w:szCs w:val="20"/>
              </w:rPr>
              <w:t>727.</w:t>
            </w:r>
            <w:r w:rsidR="0009754C">
              <w:rPr>
                <w:rFonts w:ascii="Arial" w:hAnsi="Arial" w:cs="Arial"/>
                <w:color w:val="000000"/>
                <w:sz w:val="20"/>
                <w:szCs w:val="20"/>
              </w:rPr>
              <w:t>701</w:t>
            </w:r>
            <w:r w:rsidRPr="00BF7EB1">
              <w:rPr>
                <w:rFonts w:ascii="Arial" w:hAnsi="Arial" w:cs="Arial"/>
                <w:color w:val="000000"/>
                <w:sz w:val="20"/>
                <w:szCs w:val="20"/>
              </w:rPr>
              <w:t>,</w:t>
            </w:r>
            <w:r w:rsidR="0009754C">
              <w:rPr>
                <w:rFonts w:ascii="Arial" w:hAnsi="Arial" w:cs="Arial"/>
                <w:color w:val="000000"/>
                <w:sz w:val="20"/>
                <w:szCs w:val="20"/>
              </w:rPr>
              <w:t>87</w:t>
            </w:r>
          </w:p>
        </w:tc>
        <w:tc>
          <w:tcPr>
            <w:tcW w:w="1380" w:type="dxa"/>
            <w:tcBorders>
              <w:top w:val="nil"/>
              <w:left w:val="nil"/>
              <w:bottom w:val="single" w:sz="8" w:space="0" w:color="auto"/>
              <w:right w:val="single" w:sz="8" w:space="0" w:color="auto"/>
            </w:tcBorders>
            <w:vAlign w:val="center"/>
            <w:hideMark/>
          </w:tcPr>
          <w:p w14:paraId="3F862A7F" w14:textId="4438532B" w:rsidR="00340893" w:rsidRPr="00BF7EB1" w:rsidRDefault="0009754C" w:rsidP="00BF7EB1">
            <w:pPr>
              <w:jc w:val="center"/>
              <w:rPr>
                <w:rFonts w:ascii="Arial" w:hAnsi="Arial" w:cs="Arial"/>
                <w:color w:val="000000"/>
                <w:sz w:val="20"/>
                <w:szCs w:val="20"/>
              </w:rPr>
            </w:pPr>
            <w:r>
              <w:rPr>
                <w:rFonts w:ascii="Arial" w:hAnsi="Arial" w:cs="Arial"/>
                <w:color w:val="000000"/>
                <w:sz w:val="20"/>
                <w:szCs w:val="20"/>
              </w:rPr>
              <w:t>851.385,36</w:t>
            </w:r>
          </w:p>
        </w:tc>
        <w:tc>
          <w:tcPr>
            <w:tcW w:w="2000" w:type="dxa"/>
            <w:tcBorders>
              <w:top w:val="nil"/>
              <w:left w:val="nil"/>
              <w:bottom w:val="single" w:sz="8" w:space="0" w:color="auto"/>
              <w:right w:val="single" w:sz="8" w:space="0" w:color="auto"/>
            </w:tcBorders>
            <w:vAlign w:val="center"/>
            <w:hideMark/>
          </w:tcPr>
          <w:p w14:paraId="19192421" w14:textId="6848188D" w:rsidR="00340893" w:rsidRPr="00BF7EB1" w:rsidRDefault="00BF7EB1" w:rsidP="00BF7EB1">
            <w:pPr>
              <w:jc w:val="center"/>
              <w:rPr>
                <w:rFonts w:ascii="Arial" w:hAnsi="Arial" w:cs="Arial"/>
                <w:color w:val="000000"/>
                <w:sz w:val="20"/>
                <w:szCs w:val="20"/>
              </w:rPr>
            </w:pPr>
            <w:r w:rsidRPr="00BF7EB1">
              <w:rPr>
                <w:rFonts w:ascii="Arial" w:hAnsi="Arial" w:cs="Arial"/>
                <w:color w:val="000000"/>
                <w:sz w:val="20"/>
                <w:szCs w:val="20"/>
              </w:rPr>
              <w:t>1.5</w:t>
            </w:r>
            <w:r w:rsidR="0009754C">
              <w:rPr>
                <w:rFonts w:ascii="Arial" w:hAnsi="Arial" w:cs="Arial"/>
                <w:color w:val="000000"/>
                <w:sz w:val="20"/>
                <w:szCs w:val="20"/>
              </w:rPr>
              <w:t>79</w:t>
            </w:r>
            <w:r w:rsidRPr="00BF7EB1">
              <w:rPr>
                <w:rFonts w:ascii="Arial" w:hAnsi="Arial" w:cs="Arial"/>
                <w:color w:val="000000"/>
                <w:sz w:val="20"/>
                <w:szCs w:val="20"/>
              </w:rPr>
              <w:t>.</w:t>
            </w:r>
            <w:r w:rsidR="0009754C">
              <w:rPr>
                <w:rFonts w:ascii="Arial" w:hAnsi="Arial" w:cs="Arial"/>
                <w:color w:val="000000"/>
                <w:sz w:val="20"/>
                <w:szCs w:val="20"/>
              </w:rPr>
              <w:t>087</w:t>
            </w:r>
            <w:r w:rsidRPr="00BF7EB1">
              <w:rPr>
                <w:rFonts w:ascii="Arial" w:hAnsi="Arial" w:cs="Arial"/>
                <w:color w:val="000000"/>
                <w:sz w:val="20"/>
                <w:szCs w:val="20"/>
              </w:rPr>
              <w:t>,</w:t>
            </w:r>
            <w:r w:rsidR="0009754C">
              <w:rPr>
                <w:rFonts w:ascii="Arial" w:hAnsi="Arial" w:cs="Arial"/>
                <w:color w:val="000000"/>
                <w:sz w:val="20"/>
                <w:szCs w:val="20"/>
              </w:rPr>
              <w:t>23</w:t>
            </w:r>
          </w:p>
        </w:tc>
        <w:tc>
          <w:tcPr>
            <w:tcW w:w="1160" w:type="dxa"/>
            <w:tcBorders>
              <w:top w:val="nil"/>
              <w:left w:val="nil"/>
              <w:bottom w:val="nil"/>
              <w:right w:val="nil"/>
            </w:tcBorders>
            <w:noWrap/>
            <w:vAlign w:val="bottom"/>
            <w:hideMark/>
          </w:tcPr>
          <w:p w14:paraId="748BBF3B" w14:textId="77777777" w:rsidR="00340893" w:rsidRPr="002751F6" w:rsidRDefault="00340893" w:rsidP="002A6DBB">
            <w:pPr>
              <w:spacing w:after="0" w:line="240" w:lineRule="auto"/>
              <w:rPr>
                <w:rFonts w:ascii="Arial" w:eastAsia="Times New Roman" w:hAnsi="Arial" w:cs="Arial"/>
                <w:sz w:val="20"/>
                <w:szCs w:val="20"/>
                <w:lang w:eastAsia="sl-SI"/>
              </w:rPr>
            </w:pPr>
          </w:p>
        </w:tc>
        <w:tc>
          <w:tcPr>
            <w:tcW w:w="201" w:type="dxa"/>
            <w:vAlign w:val="center"/>
            <w:hideMark/>
          </w:tcPr>
          <w:p w14:paraId="303431F2" w14:textId="77777777" w:rsidR="00340893" w:rsidRPr="002751F6" w:rsidRDefault="00340893" w:rsidP="002A6DBB">
            <w:pPr>
              <w:spacing w:after="0" w:line="240" w:lineRule="auto"/>
              <w:rPr>
                <w:rFonts w:ascii="Arial" w:eastAsia="Times New Roman" w:hAnsi="Arial" w:cs="Arial"/>
                <w:sz w:val="20"/>
                <w:szCs w:val="20"/>
                <w:lang w:eastAsia="sl-SI"/>
              </w:rPr>
            </w:pPr>
          </w:p>
        </w:tc>
      </w:tr>
      <w:tr w:rsidR="00340893" w:rsidRPr="002751F6" w14:paraId="1F462334" w14:textId="77777777" w:rsidTr="00CB7A4B">
        <w:trPr>
          <w:trHeight w:val="480"/>
        </w:trPr>
        <w:tc>
          <w:tcPr>
            <w:tcW w:w="4210" w:type="dxa"/>
            <w:tcBorders>
              <w:top w:val="nil"/>
              <w:left w:val="single" w:sz="8" w:space="0" w:color="auto"/>
              <w:bottom w:val="single" w:sz="8" w:space="0" w:color="auto"/>
              <w:right w:val="single" w:sz="8" w:space="0" w:color="auto"/>
            </w:tcBorders>
            <w:vAlign w:val="center"/>
            <w:hideMark/>
          </w:tcPr>
          <w:p w14:paraId="34D8D269"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t>Lastna soudeležba</w:t>
            </w:r>
          </w:p>
        </w:tc>
        <w:tc>
          <w:tcPr>
            <w:tcW w:w="1300" w:type="dxa"/>
            <w:tcBorders>
              <w:top w:val="nil"/>
              <w:left w:val="nil"/>
              <w:bottom w:val="single" w:sz="8" w:space="0" w:color="auto"/>
              <w:right w:val="single" w:sz="8" w:space="0" w:color="auto"/>
            </w:tcBorders>
            <w:vAlign w:val="center"/>
            <w:hideMark/>
          </w:tcPr>
          <w:p w14:paraId="7D0CCB26" w14:textId="226C9A9B" w:rsidR="00340893" w:rsidRPr="00BF7EB1" w:rsidRDefault="00BF7EB1" w:rsidP="0009754C">
            <w:pPr>
              <w:spacing w:after="0" w:line="240" w:lineRule="auto"/>
              <w:rPr>
                <w:rFonts w:ascii="Arial" w:eastAsia="Times New Roman" w:hAnsi="Arial" w:cs="Arial"/>
                <w:color w:val="000000"/>
                <w:sz w:val="20"/>
                <w:szCs w:val="20"/>
                <w:lang w:eastAsia="sl-SI"/>
              </w:rPr>
            </w:pPr>
            <w:r w:rsidRPr="00BF7EB1">
              <w:rPr>
                <w:rFonts w:ascii="Arial" w:eastAsia="Times New Roman" w:hAnsi="Arial" w:cs="Arial"/>
                <w:color w:val="000000"/>
                <w:sz w:val="20"/>
                <w:szCs w:val="20"/>
                <w:lang w:eastAsia="sl-SI"/>
              </w:rPr>
              <w:t>145.</w:t>
            </w:r>
            <w:r w:rsidR="0009754C">
              <w:rPr>
                <w:rFonts w:ascii="Arial" w:eastAsia="Times New Roman" w:hAnsi="Arial" w:cs="Arial"/>
                <w:color w:val="000000"/>
                <w:sz w:val="20"/>
                <w:szCs w:val="20"/>
                <w:lang w:eastAsia="sl-SI"/>
              </w:rPr>
              <w:t>540</w:t>
            </w:r>
            <w:r w:rsidRPr="00BF7EB1">
              <w:rPr>
                <w:rFonts w:ascii="Arial" w:eastAsia="Times New Roman" w:hAnsi="Arial" w:cs="Arial"/>
                <w:color w:val="000000"/>
                <w:sz w:val="20"/>
                <w:szCs w:val="20"/>
                <w:lang w:eastAsia="sl-SI"/>
              </w:rPr>
              <w:t>,</w:t>
            </w:r>
            <w:r w:rsidR="0009754C">
              <w:rPr>
                <w:rFonts w:ascii="Arial" w:eastAsia="Times New Roman" w:hAnsi="Arial" w:cs="Arial"/>
                <w:color w:val="000000"/>
                <w:sz w:val="20"/>
                <w:szCs w:val="20"/>
                <w:lang w:eastAsia="sl-SI"/>
              </w:rPr>
              <w:t>37</w:t>
            </w:r>
          </w:p>
        </w:tc>
        <w:tc>
          <w:tcPr>
            <w:tcW w:w="1380" w:type="dxa"/>
            <w:tcBorders>
              <w:top w:val="nil"/>
              <w:left w:val="nil"/>
              <w:bottom w:val="single" w:sz="8" w:space="0" w:color="auto"/>
              <w:right w:val="single" w:sz="8" w:space="0" w:color="auto"/>
            </w:tcBorders>
            <w:vAlign w:val="center"/>
            <w:hideMark/>
          </w:tcPr>
          <w:p w14:paraId="6EDA7C2B" w14:textId="76E923C8" w:rsidR="00340893" w:rsidRPr="00BF7EB1" w:rsidRDefault="00D95293" w:rsidP="00BF7EB1">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212.846,34</w:t>
            </w:r>
          </w:p>
        </w:tc>
        <w:tc>
          <w:tcPr>
            <w:tcW w:w="2000" w:type="dxa"/>
            <w:tcBorders>
              <w:top w:val="nil"/>
              <w:left w:val="nil"/>
              <w:bottom w:val="single" w:sz="8" w:space="0" w:color="auto"/>
              <w:right w:val="single" w:sz="8" w:space="0" w:color="auto"/>
            </w:tcBorders>
            <w:vAlign w:val="center"/>
            <w:hideMark/>
          </w:tcPr>
          <w:p w14:paraId="4EDA7821" w14:textId="28B82B07" w:rsidR="00340893" w:rsidRPr="00BF7EB1" w:rsidRDefault="00D95293" w:rsidP="00BF7EB1">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358.386,71</w:t>
            </w:r>
          </w:p>
        </w:tc>
        <w:tc>
          <w:tcPr>
            <w:tcW w:w="1160" w:type="dxa"/>
            <w:tcBorders>
              <w:top w:val="nil"/>
              <w:left w:val="nil"/>
              <w:bottom w:val="nil"/>
              <w:right w:val="nil"/>
            </w:tcBorders>
            <w:noWrap/>
            <w:vAlign w:val="bottom"/>
            <w:hideMark/>
          </w:tcPr>
          <w:p w14:paraId="2E3F633B" w14:textId="77777777" w:rsidR="00340893" w:rsidRPr="002751F6" w:rsidRDefault="00340893" w:rsidP="002A6DBB">
            <w:pPr>
              <w:spacing w:after="0" w:line="240" w:lineRule="auto"/>
              <w:rPr>
                <w:rFonts w:ascii="Arial" w:eastAsia="Times New Roman" w:hAnsi="Arial" w:cs="Arial"/>
                <w:sz w:val="20"/>
                <w:szCs w:val="20"/>
                <w:lang w:eastAsia="sl-SI"/>
              </w:rPr>
            </w:pPr>
          </w:p>
        </w:tc>
        <w:tc>
          <w:tcPr>
            <w:tcW w:w="201" w:type="dxa"/>
            <w:vAlign w:val="center"/>
            <w:hideMark/>
          </w:tcPr>
          <w:p w14:paraId="50CE8EB9" w14:textId="77777777" w:rsidR="00340893" w:rsidRPr="002751F6" w:rsidRDefault="00340893" w:rsidP="002A6DBB">
            <w:pPr>
              <w:spacing w:after="0" w:line="240" w:lineRule="auto"/>
              <w:rPr>
                <w:rFonts w:ascii="Arial" w:eastAsia="Times New Roman" w:hAnsi="Arial" w:cs="Arial"/>
                <w:sz w:val="20"/>
                <w:szCs w:val="20"/>
                <w:lang w:eastAsia="sl-SI"/>
              </w:rPr>
            </w:pPr>
          </w:p>
        </w:tc>
      </w:tr>
      <w:tr w:rsidR="00340893" w:rsidRPr="002751F6" w14:paraId="2B2E2FCC" w14:textId="77777777" w:rsidTr="00CB7A4B">
        <w:trPr>
          <w:trHeight w:val="480"/>
        </w:trPr>
        <w:tc>
          <w:tcPr>
            <w:tcW w:w="4210" w:type="dxa"/>
            <w:tcBorders>
              <w:top w:val="nil"/>
              <w:left w:val="single" w:sz="8" w:space="0" w:color="auto"/>
              <w:bottom w:val="single" w:sz="8" w:space="0" w:color="auto"/>
              <w:right w:val="single" w:sz="8" w:space="0" w:color="auto"/>
            </w:tcBorders>
            <w:vAlign w:val="center"/>
            <w:hideMark/>
          </w:tcPr>
          <w:p w14:paraId="60C14D1E" w14:textId="77777777" w:rsidR="00340893" w:rsidRPr="002751F6" w:rsidRDefault="00340893" w:rsidP="002A6DBB">
            <w:pPr>
              <w:spacing w:after="0" w:line="240" w:lineRule="auto"/>
              <w:rPr>
                <w:rFonts w:ascii="Arial" w:eastAsia="Times New Roman" w:hAnsi="Arial" w:cs="Arial"/>
                <w:color w:val="000000"/>
                <w:sz w:val="20"/>
                <w:szCs w:val="20"/>
                <w:lang w:eastAsia="sl-SI"/>
              </w:rPr>
            </w:pPr>
            <w:r w:rsidRPr="002751F6">
              <w:rPr>
                <w:rFonts w:ascii="Arial" w:eastAsia="Times New Roman" w:hAnsi="Arial" w:cs="Arial"/>
                <w:color w:val="000000"/>
                <w:sz w:val="20"/>
                <w:szCs w:val="20"/>
                <w:lang w:eastAsia="sl-SI"/>
              </w:rPr>
              <w:lastRenderedPageBreak/>
              <w:t>Skupaj (v EUR)</w:t>
            </w:r>
          </w:p>
        </w:tc>
        <w:tc>
          <w:tcPr>
            <w:tcW w:w="1300" w:type="dxa"/>
            <w:tcBorders>
              <w:top w:val="nil"/>
              <w:left w:val="nil"/>
              <w:bottom w:val="single" w:sz="8" w:space="0" w:color="auto"/>
              <w:right w:val="single" w:sz="8" w:space="0" w:color="auto"/>
            </w:tcBorders>
            <w:vAlign w:val="center"/>
            <w:hideMark/>
          </w:tcPr>
          <w:p w14:paraId="72B85FD2" w14:textId="400EC520" w:rsidR="00340893" w:rsidRPr="00BF7EB1" w:rsidRDefault="00BF7EB1" w:rsidP="00BF7EB1">
            <w:pPr>
              <w:rPr>
                <w:rFonts w:ascii="Arial" w:eastAsia="Times New Roman" w:hAnsi="Arial" w:cs="Arial"/>
                <w:color w:val="000000"/>
                <w:sz w:val="20"/>
                <w:szCs w:val="20"/>
                <w:lang w:eastAsia="sl-SI"/>
              </w:rPr>
            </w:pPr>
            <w:r>
              <w:rPr>
                <w:rFonts w:ascii="Arial" w:hAnsi="Arial" w:cs="Arial"/>
                <w:color w:val="000000"/>
                <w:sz w:val="20"/>
                <w:szCs w:val="20"/>
              </w:rPr>
              <w:t>8</w:t>
            </w:r>
            <w:r w:rsidRPr="00BF7EB1">
              <w:rPr>
                <w:rFonts w:ascii="Arial" w:hAnsi="Arial" w:cs="Arial"/>
                <w:color w:val="000000"/>
                <w:sz w:val="20"/>
                <w:szCs w:val="20"/>
              </w:rPr>
              <w:t>73.</w:t>
            </w:r>
            <w:r w:rsidR="0009754C">
              <w:rPr>
                <w:rFonts w:ascii="Arial" w:hAnsi="Arial" w:cs="Arial"/>
                <w:color w:val="000000"/>
                <w:sz w:val="20"/>
                <w:szCs w:val="20"/>
              </w:rPr>
              <w:t>242</w:t>
            </w:r>
            <w:r w:rsidRPr="00BF7EB1">
              <w:rPr>
                <w:rFonts w:ascii="Arial" w:hAnsi="Arial" w:cs="Arial"/>
                <w:color w:val="000000"/>
                <w:sz w:val="20"/>
                <w:szCs w:val="20"/>
              </w:rPr>
              <w:t>,</w:t>
            </w:r>
            <w:r w:rsidR="0009754C">
              <w:rPr>
                <w:rFonts w:ascii="Arial" w:hAnsi="Arial" w:cs="Arial"/>
                <w:color w:val="000000"/>
                <w:sz w:val="20"/>
                <w:szCs w:val="20"/>
              </w:rPr>
              <w:t>24</w:t>
            </w:r>
          </w:p>
        </w:tc>
        <w:tc>
          <w:tcPr>
            <w:tcW w:w="1380" w:type="dxa"/>
            <w:tcBorders>
              <w:top w:val="nil"/>
              <w:left w:val="nil"/>
              <w:bottom w:val="single" w:sz="8" w:space="0" w:color="auto"/>
              <w:right w:val="single" w:sz="8" w:space="0" w:color="auto"/>
            </w:tcBorders>
            <w:vAlign w:val="center"/>
            <w:hideMark/>
          </w:tcPr>
          <w:p w14:paraId="2640F905" w14:textId="034CF387" w:rsidR="00340893" w:rsidRPr="002751F6" w:rsidRDefault="00D95293" w:rsidP="002A6DBB">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1.064.231,70</w:t>
            </w:r>
          </w:p>
        </w:tc>
        <w:tc>
          <w:tcPr>
            <w:tcW w:w="2000" w:type="dxa"/>
            <w:tcBorders>
              <w:top w:val="nil"/>
              <w:left w:val="nil"/>
              <w:bottom w:val="single" w:sz="8" w:space="0" w:color="auto"/>
              <w:right w:val="single" w:sz="8" w:space="0" w:color="auto"/>
            </w:tcBorders>
            <w:vAlign w:val="center"/>
            <w:hideMark/>
          </w:tcPr>
          <w:p w14:paraId="259E06DD" w14:textId="1AB281D4" w:rsidR="00340893" w:rsidRPr="002751F6" w:rsidRDefault="00BF7EB1" w:rsidP="00BF7EB1">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1.</w:t>
            </w:r>
            <w:r w:rsidR="00D95293">
              <w:rPr>
                <w:rFonts w:ascii="Arial" w:eastAsia="Times New Roman" w:hAnsi="Arial" w:cs="Arial"/>
                <w:sz w:val="20"/>
                <w:szCs w:val="20"/>
                <w:lang w:eastAsia="sl-SI"/>
              </w:rPr>
              <w:t>937.473,94</w:t>
            </w:r>
          </w:p>
        </w:tc>
        <w:tc>
          <w:tcPr>
            <w:tcW w:w="1160" w:type="dxa"/>
            <w:tcBorders>
              <w:top w:val="nil"/>
              <w:left w:val="nil"/>
              <w:bottom w:val="nil"/>
              <w:right w:val="nil"/>
            </w:tcBorders>
            <w:noWrap/>
            <w:vAlign w:val="bottom"/>
            <w:hideMark/>
          </w:tcPr>
          <w:p w14:paraId="3A7A2227" w14:textId="77777777" w:rsidR="00340893" w:rsidRPr="002751F6" w:rsidRDefault="00340893" w:rsidP="002A6DBB">
            <w:pPr>
              <w:spacing w:after="0" w:line="240" w:lineRule="auto"/>
              <w:rPr>
                <w:rFonts w:ascii="Arial" w:eastAsia="Times New Roman" w:hAnsi="Arial" w:cs="Arial"/>
                <w:sz w:val="20"/>
                <w:szCs w:val="20"/>
                <w:lang w:eastAsia="sl-SI"/>
              </w:rPr>
            </w:pPr>
          </w:p>
        </w:tc>
        <w:tc>
          <w:tcPr>
            <w:tcW w:w="201" w:type="dxa"/>
            <w:vAlign w:val="center"/>
            <w:hideMark/>
          </w:tcPr>
          <w:p w14:paraId="7A7D1226" w14:textId="77777777" w:rsidR="00340893" w:rsidRPr="002751F6" w:rsidRDefault="00340893" w:rsidP="002A6DBB">
            <w:pPr>
              <w:spacing w:after="0" w:line="240" w:lineRule="auto"/>
              <w:rPr>
                <w:rFonts w:ascii="Arial" w:eastAsia="Times New Roman" w:hAnsi="Arial" w:cs="Arial"/>
                <w:sz w:val="20"/>
                <w:szCs w:val="20"/>
                <w:lang w:eastAsia="sl-SI"/>
              </w:rPr>
            </w:pPr>
          </w:p>
        </w:tc>
      </w:tr>
    </w:tbl>
    <w:p w14:paraId="65D19FB2" w14:textId="77777777" w:rsidR="00340893" w:rsidRPr="0068556E" w:rsidRDefault="00340893" w:rsidP="00340893">
      <w:pPr>
        <w:rPr>
          <w:rFonts w:ascii="Arial" w:hAnsi="Arial" w:cs="Arial"/>
          <w:b/>
          <w:iCs/>
          <w:sz w:val="20"/>
          <w:szCs w:val="20"/>
          <w:lang w:eastAsia="sl-SI"/>
        </w:rPr>
      </w:pPr>
    </w:p>
    <w:p w14:paraId="370835EC" w14:textId="12036834" w:rsidR="00340893" w:rsidRPr="0068556E" w:rsidRDefault="0068556E" w:rsidP="00340893">
      <w:pPr>
        <w:rPr>
          <w:rFonts w:ascii="Arial" w:hAnsi="Arial" w:cs="Arial"/>
          <w:b/>
          <w:iCs/>
          <w:sz w:val="20"/>
          <w:szCs w:val="20"/>
          <w:lang w:eastAsia="sl-SI"/>
        </w:rPr>
      </w:pPr>
      <w:r w:rsidRPr="0068556E">
        <w:rPr>
          <w:rFonts w:ascii="Arial" w:hAnsi="Arial" w:cs="Arial"/>
          <w:b/>
          <w:iCs/>
          <w:sz w:val="20"/>
          <w:szCs w:val="20"/>
          <w:lang w:eastAsia="sl-SI"/>
        </w:rPr>
        <w:t xml:space="preserve">PRILOGA 3: </w:t>
      </w:r>
      <w:r w:rsidR="00B61025" w:rsidRPr="0068556E">
        <w:rPr>
          <w:rFonts w:ascii="Arial" w:hAnsi="Arial" w:cs="Arial"/>
          <w:b/>
          <w:iCs/>
          <w:sz w:val="20"/>
          <w:szCs w:val="20"/>
          <w:lang w:eastAsia="sl-SI"/>
        </w:rPr>
        <w:t>Finančni načrt - Razdelitev sredstev po skladih in vrstah podpore</w:t>
      </w:r>
    </w:p>
    <w:p w14:paraId="1A3C2FD3" w14:textId="77777777" w:rsidR="0068556E" w:rsidRPr="007719D1" w:rsidRDefault="0068556E" w:rsidP="00340893">
      <w:pPr>
        <w:rPr>
          <w:rFonts w:ascii="Arial" w:hAnsi="Arial" w:cs="Arial"/>
          <w:b/>
          <w:sz w:val="20"/>
          <w:szCs w:val="20"/>
          <w:lang w:eastAsia="sl-SI"/>
        </w:rPr>
      </w:pPr>
    </w:p>
    <w:tbl>
      <w:tblPr>
        <w:tblW w:w="10280" w:type="dxa"/>
        <w:tblCellMar>
          <w:left w:w="70" w:type="dxa"/>
          <w:right w:w="70" w:type="dxa"/>
        </w:tblCellMar>
        <w:tblLook w:val="04A0" w:firstRow="1" w:lastRow="0" w:firstColumn="1" w:lastColumn="0" w:noHBand="0" w:noVBand="1"/>
      </w:tblPr>
      <w:tblGrid>
        <w:gridCol w:w="1308"/>
        <w:gridCol w:w="712"/>
        <w:gridCol w:w="897"/>
        <w:gridCol w:w="932"/>
        <w:gridCol w:w="943"/>
        <w:gridCol w:w="1030"/>
        <w:gridCol w:w="943"/>
        <w:gridCol w:w="943"/>
        <w:gridCol w:w="932"/>
        <w:gridCol w:w="1640"/>
      </w:tblGrid>
      <w:tr w:rsidR="007067E7" w:rsidRPr="007067E7" w14:paraId="1991A63F" w14:textId="77777777" w:rsidTr="007067E7">
        <w:trPr>
          <w:trHeight w:val="790"/>
        </w:trPr>
        <w:tc>
          <w:tcPr>
            <w:tcW w:w="1198" w:type="dxa"/>
            <w:tcBorders>
              <w:top w:val="single" w:sz="8" w:space="0" w:color="auto"/>
              <w:left w:val="single" w:sz="8" w:space="0" w:color="auto"/>
              <w:bottom w:val="single" w:sz="8" w:space="0" w:color="auto"/>
              <w:right w:val="single" w:sz="8" w:space="0" w:color="auto"/>
            </w:tcBorders>
            <w:vAlign w:val="center"/>
            <w:hideMark/>
          </w:tcPr>
          <w:p w14:paraId="0E5448F1" w14:textId="77777777" w:rsidR="007067E7" w:rsidRPr="007067E7" w:rsidRDefault="007067E7" w:rsidP="007067E7">
            <w:pPr>
              <w:spacing w:after="0" w:line="240" w:lineRule="auto"/>
              <w:rPr>
                <w:rFonts w:ascii="Arial" w:eastAsia="Times New Roman" w:hAnsi="Arial" w:cs="Arial"/>
                <w:b/>
                <w:bCs/>
                <w:color w:val="000000"/>
                <w:sz w:val="20"/>
                <w:szCs w:val="20"/>
                <w:lang w:eastAsia="sl-SI"/>
              </w:rPr>
            </w:pPr>
            <w:r w:rsidRPr="007067E7">
              <w:rPr>
                <w:rFonts w:ascii="Arial" w:eastAsia="Times New Roman" w:hAnsi="Arial" w:cs="Arial"/>
                <w:b/>
                <w:bCs/>
                <w:color w:val="000000"/>
                <w:sz w:val="20"/>
                <w:szCs w:val="20"/>
                <w:lang w:eastAsia="sl-SI"/>
              </w:rPr>
              <w:t>Vrsta podpore</w:t>
            </w:r>
          </w:p>
        </w:tc>
        <w:tc>
          <w:tcPr>
            <w:tcW w:w="909" w:type="dxa"/>
            <w:tcBorders>
              <w:top w:val="single" w:sz="8" w:space="0" w:color="auto"/>
              <w:left w:val="nil"/>
              <w:bottom w:val="single" w:sz="8" w:space="0" w:color="auto"/>
              <w:right w:val="single" w:sz="8" w:space="0" w:color="auto"/>
            </w:tcBorders>
            <w:vAlign w:val="center"/>
            <w:hideMark/>
          </w:tcPr>
          <w:p w14:paraId="527F01A5" w14:textId="77777777" w:rsidR="007067E7" w:rsidRPr="007067E7" w:rsidRDefault="007067E7" w:rsidP="007067E7">
            <w:pPr>
              <w:spacing w:after="0" w:line="240" w:lineRule="auto"/>
              <w:jc w:val="center"/>
              <w:rPr>
                <w:rFonts w:ascii="Arial" w:eastAsia="Times New Roman" w:hAnsi="Arial" w:cs="Arial"/>
                <w:b/>
                <w:bCs/>
                <w:color w:val="000000"/>
                <w:sz w:val="20"/>
                <w:szCs w:val="20"/>
                <w:lang w:eastAsia="sl-SI"/>
              </w:rPr>
            </w:pPr>
            <w:r w:rsidRPr="007067E7">
              <w:rPr>
                <w:rFonts w:ascii="Arial" w:eastAsia="Times New Roman" w:hAnsi="Arial" w:cs="Arial"/>
                <w:b/>
                <w:bCs/>
                <w:color w:val="000000"/>
                <w:sz w:val="20"/>
                <w:szCs w:val="20"/>
                <w:lang w:eastAsia="sl-SI"/>
              </w:rPr>
              <w:t>Sklad (EU + SLO)</w:t>
            </w:r>
          </w:p>
        </w:tc>
        <w:tc>
          <w:tcPr>
            <w:tcW w:w="897" w:type="dxa"/>
            <w:tcBorders>
              <w:top w:val="single" w:sz="8" w:space="0" w:color="auto"/>
              <w:left w:val="nil"/>
              <w:bottom w:val="single" w:sz="8" w:space="0" w:color="auto"/>
              <w:right w:val="single" w:sz="8" w:space="0" w:color="auto"/>
            </w:tcBorders>
            <w:vAlign w:val="center"/>
            <w:hideMark/>
          </w:tcPr>
          <w:p w14:paraId="6D6EFB58" w14:textId="77777777" w:rsidR="007067E7" w:rsidRPr="007067E7" w:rsidRDefault="007067E7" w:rsidP="007067E7">
            <w:pPr>
              <w:spacing w:after="0" w:line="240" w:lineRule="auto"/>
              <w:jc w:val="center"/>
              <w:rPr>
                <w:rFonts w:ascii="Arial" w:eastAsia="Times New Roman" w:hAnsi="Arial" w:cs="Arial"/>
                <w:b/>
                <w:bCs/>
                <w:color w:val="000000"/>
                <w:sz w:val="20"/>
                <w:szCs w:val="20"/>
                <w:lang w:eastAsia="sl-SI"/>
              </w:rPr>
            </w:pPr>
            <w:r w:rsidRPr="007067E7">
              <w:rPr>
                <w:rFonts w:ascii="Arial" w:eastAsia="Times New Roman" w:hAnsi="Arial" w:cs="Arial"/>
                <w:b/>
                <w:bCs/>
                <w:color w:val="000000"/>
                <w:sz w:val="20"/>
                <w:szCs w:val="20"/>
                <w:lang w:eastAsia="sl-SI"/>
              </w:rPr>
              <w:t>2023</w:t>
            </w:r>
          </w:p>
        </w:tc>
        <w:tc>
          <w:tcPr>
            <w:tcW w:w="932" w:type="dxa"/>
            <w:tcBorders>
              <w:top w:val="single" w:sz="8" w:space="0" w:color="auto"/>
              <w:left w:val="nil"/>
              <w:bottom w:val="single" w:sz="8" w:space="0" w:color="auto"/>
              <w:right w:val="single" w:sz="8" w:space="0" w:color="auto"/>
            </w:tcBorders>
            <w:vAlign w:val="center"/>
            <w:hideMark/>
          </w:tcPr>
          <w:p w14:paraId="55AD4818" w14:textId="77777777" w:rsidR="007067E7" w:rsidRPr="007067E7" w:rsidRDefault="007067E7" w:rsidP="007067E7">
            <w:pPr>
              <w:spacing w:after="0" w:line="240" w:lineRule="auto"/>
              <w:jc w:val="center"/>
              <w:rPr>
                <w:rFonts w:ascii="Arial" w:eastAsia="Times New Roman" w:hAnsi="Arial" w:cs="Arial"/>
                <w:b/>
                <w:bCs/>
                <w:color w:val="000000"/>
                <w:sz w:val="20"/>
                <w:szCs w:val="20"/>
                <w:lang w:eastAsia="sl-SI"/>
              </w:rPr>
            </w:pPr>
            <w:r w:rsidRPr="007067E7">
              <w:rPr>
                <w:rFonts w:ascii="Arial" w:eastAsia="Times New Roman" w:hAnsi="Arial" w:cs="Arial"/>
                <w:b/>
                <w:bCs/>
                <w:color w:val="000000"/>
                <w:sz w:val="20"/>
                <w:szCs w:val="20"/>
                <w:lang w:eastAsia="sl-SI"/>
              </w:rPr>
              <w:t>2024</w:t>
            </w:r>
          </w:p>
        </w:tc>
        <w:tc>
          <w:tcPr>
            <w:tcW w:w="943" w:type="dxa"/>
            <w:tcBorders>
              <w:top w:val="single" w:sz="8" w:space="0" w:color="auto"/>
              <w:left w:val="nil"/>
              <w:bottom w:val="single" w:sz="8" w:space="0" w:color="auto"/>
              <w:right w:val="single" w:sz="8" w:space="0" w:color="auto"/>
            </w:tcBorders>
            <w:vAlign w:val="center"/>
            <w:hideMark/>
          </w:tcPr>
          <w:p w14:paraId="73B39490" w14:textId="77777777" w:rsidR="007067E7" w:rsidRPr="007067E7" w:rsidRDefault="007067E7" w:rsidP="007067E7">
            <w:pPr>
              <w:spacing w:after="0" w:line="240" w:lineRule="auto"/>
              <w:jc w:val="center"/>
              <w:rPr>
                <w:rFonts w:ascii="Arial" w:eastAsia="Times New Roman" w:hAnsi="Arial" w:cs="Arial"/>
                <w:b/>
                <w:bCs/>
                <w:color w:val="000000"/>
                <w:sz w:val="20"/>
                <w:szCs w:val="20"/>
                <w:lang w:eastAsia="sl-SI"/>
              </w:rPr>
            </w:pPr>
            <w:r w:rsidRPr="007067E7">
              <w:rPr>
                <w:rFonts w:ascii="Arial" w:eastAsia="Times New Roman" w:hAnsi="Arial" w:cs="Arial"/>
                <w:b/>
                <w:bCs/>
                <w:color w:val="000000"/>
                <w:sz w:val="20"/>
                <w:szCs w:val="20"/>
                <w:lang w:eastAsia="sl-SI"/>
              </w:rPr>
              <w:t>2025</w:t>
            </w:r>
          </w:p>
        </w:tc>
        <w:tc>
          <w:tcPr>
            <w:tcW w:w="943" w:type="dxa"/>
            <w:tcBorders>
              <w:top w:val="single" w:sz="8" w:space="0" w:color="auto"/>
              <w:left w:val="nil"/>
              <w:bottom w:val="single" w:sz="8" w:space="0" w:color="auto"/>
              <w:right w:val="single" w:sz="8" w:space="0" w:color="auto"/>
            </w:tcBorders>
            <w:vAlign w:val="center"/>
            <w:hideMark/>
          </w:tcPr>
          <w:p w14:paraId="4B573BF7" w14:textId="77777777" w:rsidR="007067E7" w:rsidRPr="007067E7" w:rsidRDefault="007067E7" w:rsidP="007067E7">
            <w:pPr>
              <w:spacing w:after="0" w:line="240" w:lineRule="auto"/>
              <w:jc w:val="center"/>
              <w:rPr>
                <w:rFonts w:ascii="Arial" w:eastAsia="Times New Roman" w:hAnsi="Arial" w:cs="Arial"/>
                <w:b/>
                <w:bCs/>
                <w:color w:val="000000"/>
                <w:sz w:val="20"/>
                <w:szCs w:val="20"/>
                <w:lang w:eastAsia="sl-SI"/>
              </w:rPr>
            </w:pPr>
            <w:r w:rsidRPr="007067E7">
              <w:rPr>
                <w:rFonts w:ascii="Arial" w:eastAsia="Times New Roman" w:hAnsi="Arial" w:cs="Arial"/>
                <w:b/>
                <w:bCs/>
                <w:color w:val="000000"/>
                <w:sz w:val="20"/>
                <w:szCs w:val="20"/>
                <w:lang w:eastAsia="sl-SI"/>
              </w:rPr>
              <w:t>2026</w:t>
            </w:r>
          </w:p>
        </w:tc>
        <w:tc>
          <w:tcPr>
            <w:tcW w:w="943" w:type="dxa"/>
            <w:tcBorders>
              <w:top w:val="single" w:sz="8" w:space="0" w:color="auto"/>
              <w:left w:val="nil"/>
              <w:bottom w:val="single" w:sz="8" w:space="0" w:color="auto"/>
              <w:right w:val="single" w:sz="8" w:space="0" w:color="auto"/>
            </w:tcBorders>
            <w:vAlign w:val="center"/>
            <w:hideMark/>
          </w:tcPr>
          <w:p w14:paraId="6CA4630C" w14:textId="77777777" w:rsidR="007067E7" w:rsidRPr="007067E7" w:rsidRDefault="007067E7" w:rsidP="007067E7">
            <w:pPr>
              <w:spacing w:after="0" w:line="240" w:lineRule="auto"/>
              <w:jc w:val="center"/>
              <w:rPr>
                <w:rFonts w:ascii="Arial" w:eastAsia="Times New Roman" w:hAnsi="Arial" w:cs="Arial"/>
                <w:b/>
                <w:bCs/>
                <w:color w:val="000000"/>
                <w:sz w:val="20"/>
                <w:szCs w:val="20"/>
                <w:lang w:eastAsia="sl-SI"/>
              </w:rPr>
            </w:pPr>
            <w:r w:rsidRPr="007067E7">
              <w:rPr>
                <w:rFonts w:ascii="Arial" w:eastAsia="Times New Roman" w:hAnsi="Arial" w:cs="Arial"/>
                <w:b/>
                <w:bCs/>
                <w:color w:val="000000"/>
                <w:sz w:val="20"/>
                <w:szCs w:val="20"/>
                <w:lang w:eastAsia="sl-SI"/>
              </w:rPr>
              <w:t>2027</w:t>
            </w:r>
          </w:p>
        </w:tc>
        <w:tc>
          <w:tcPr>
            <w:tcW w:w="943" w:type="dxa"/>
            <w:tcBorders>
              <w:top w:val="single" w:sz="8" w:space="0" w:color="auto"/>
              <w:left w:val="nil"/>
              <w:bottom w:val="single" w:sz="8" w:space="0" w:color="auto"/>
              <w:right w:val="single" w:sz="8" w:space="0" w:color="auto"/>
            </w:tcBorders>
            <w:vAlign w:val="center"/>
            <w:hideMark/>
          </w:tcPr>
          <w:p w14:paraId="7978A7E9" w14:textId="77777777" w:rsidR="007067E7" w:rsidRPr="007067E7" w:rsidRDefault="007067E7" w:rsidP="007067E7">
            <w:pPr>
              <w:spacing w:after="0" w:line="240" w:lineRule="auto"/>
              <w:jc w:val="center"/>
              <w:rPr>
                <w:rFonts w:ascii="Arial" w:eastAsia="Times New Roman" w:hAnsi="Arial" w:cs="Arial"/>
                <w:b/>
                <w:bCs/>
                <w:color w:val="000000"/>
                <w:sz w:val="20"/>
                <w:szCs w:val="20"/>
                <w:lang w:eastAsia="sl-SI"/>
              </w:rPr>
            </w:pPr>
            <w:r w:rsidRPr="007067E7">
              <w:rPr>
                <w:rFonts w:ascii="Arial" w:eastAsia="Times New Roman" w:hAnsi="Arial" w:cs="Arial"/>
                <w:b/>
                <w:bCs/>
                <w:color w:val="000000"/>
                <w:sz w:val="20"/>
                <w:szCs w:val="20"/>
                <w:lang w:eastAsia="sl-SI"/>
              </w:rPr>
              <w:t>2028</w:t>
            </w:r>
          </w:p>
        </w:tc>
        <w:tc>
          <w:tcPr>
            <w:tcW w:w="932" w:type="dxa"/>
            <w:tcBorders>
              <w:top w:val="single" w:sz="8" w:space="0" w:color="auto"/>
              <w:left w:val="nil"/>
              <w:bottom w:val="single" w:sz="8" w:space="0" w:color="auto"/>
              <w:right w:val="single" w:sz="8" w:space="0" w:color="auto"/>
            </w:tcBorders>
            <w:vAlign w:val="center"/>
            <w:hideMark/>
          </w:tcPr>
          <w:p w14:paraId="24CE8CDC" w14:textId="77777777" w:rsidR="007067E7" w:rsidRPr="007067E7" w:rsidRDefault="007067E7" w:rsidP="007067E7">
            <w:pPr>
              <w:spacing w:after="0" w:line="240" w:lineRule="auto"/>
              <w:jc w:val="center"/>
              <w:rPr>
                <w:rFonts w:ascii="Arial" w:eastAsia="Times New Roman" w:hAnsi="Arial" w:cs="Arial"/>
                <w:b/>
                <w:bCs/>
                <w:color w:val="000000"/>
                <w:sz w:val="20"/>
                <w:szCs w:val="20"/>
                <w:lang w:eastAsia="sl-SI"/>
              </w:rPr>
            </w:pPr>
            <w:r w:rsidRPr="007067E7">
              <w:rPr>
                <w:rFonts w:ascii="Arial" w:eastAsia="Times New Roman" w:hAnsi="Arial" w:cs="Arial"/>
                <w:b/>
                <w:bCs/>
                <w:color w:val="000000"/>
                <w:sz w:val="20"/>
                <w:szCs w:val="20"/>
                <w:lang w:eastAsia="sl-SI"/>
              </w:rPr>
              <w:t>2029</w:t>
            </w:r>
          </w:p>
        </w:tc>
        <w:tc>
          <w:tcPr>
            <w:tcW w:w="1640" w:type="dxa"/>
            <w:tcBorders>
              <w:top w:val="single" w:sz="8" w:space="0" w:color="auto"/>
              <w:left w:val="nil"/>
              <w:bottom w:val="single" w:sz="8" w:space="0" w:color="auto"/>
              <w:right w:val="single" w:sz="8" w:space="0" w:color="auto"/>
            </w:tcBorders>
            <w:noWrap/>
            <w:vAlign w:val="center"/>
            <w:hideMark/>
          </w:tcPr>
          <w:p w14:paraId="22FE871A" w14:textId="77777777" w:rsidR="007067E7" w:rsidRPr="007067E7" w:rsidRDefault="007067E7" w:rsidP="007067E7">
            <w:pPr>
              <w:spacing w:after="0" w:line="240" w:lineRule="auto"/>
              <w:rPr>
                <w:rFonts w:ascii="Arial" w:eastAsia="Times New Roman" w:hAnsi="Arial" w:cs="Arial"/>
                <w:b/>
                <w:bCs/>
                <w:color w:val="000000"/>
                <w:sz w:val="20"/>
                <w:szCs w:val="20"/>
                <w:lang w:eastAsia="sl-SI"/>
              </w:rPr>
            </w:pPr>
            <w:r w:rsidRPr="007067E7">
              <w:rPr>
                <w:rFonts w:ascii="Arial" w:eastAsia="Times New Roman" w:hAnsi="Arial" w:cs="Arial"/>
                <w:b/>
                <w:bCs/>
                <w:color w:val="000000"/>
                <w:sz w:val="20"/>
                <w:szCs w:val="20"/>
                <w:lang w:eastAsia="sl-SI"/>
              </w:rPr>
              <w:t>Skupaj</w:t>
            </w:r>
          </w:p>
        </w:tc>
      </w:tr>
      <w:tr w:rsidR="007067E7" w:rsidRPr="007067E7" w14:paraId="6FC62433" w14:textId="77777777" w:rsidTr="007067E7">
        <w:trPr>
          <w:trHeight w:val="290"/>
        </w:trPr>
        <w:tc>
          <w:tcPr>
            <w:tcW w:w="1198" w:type="dxa"/>
            <w:vMerge w:val="restart"/>
            <w:tcBorders>
              <w:top w:val="nil"/>
              <w:left w:val="single" w:sz="8" w:space="0" w:color="auto"/>
              <w:bottom w:val="single" w:sz="8" w:space="0" w:color="000000"/>
              <w:right w:val="single" w:sz="8" w:space="0" w:color="auto"/>
            </w:tcBorders>
            <w:vAlign w:val="center"/>
            <w:hideMark/>
          </w:tcPr>
          <w:p w14:paraId="03A38267" w14:textId="77777777" w:rsidR="007067E7" w:rsidRPr="007067E7" w:rsidRDefault="007067E7" w:rsidP="007067E7">
            <w:pPr>
              <w:spacing w:after="0" w:line="240" w:lineRule="auto"/>
              <w:rPr>
                <w:rFonts w:ascii="Arial" w:eastAsia="Times New Roman" w:hAnsi="Arial" w:cs="Arial"/>
                <w:color w:val="000000"/>
                <w:sz w:val="20"/>
                <w:szCs w:val="20"/>
                <w:lang w:eastAsia="sl-SI"/>
              </w:rPr>
            </w:pPr>
            <w:r w:rsidRPr="007067E7">
              <w:rPr>
                <w:rFonts w:ascii="Arial" w:eastAsia="Times New Roman" w:hAnsi="Arial" w:cs="Arial"/>
                <w:color w:val="000000"/>
                <w:sz w:val="20"/>
                <w:szCs w:val="20"/>
                <w:lang w:eastAsia="sl-SI"/>
              </w:rPr>
              <w:t>Podpora za izvajanje operacij</w:t>
            </w:r>
          </w:p>
        </w:tc>
        <w:tc>
          <w:tcPr>
            <w:tcW w:w="909" w:type="dxa"/>
            <w:vMerge w:val="restart"/>
            <w:tcBorders>
              <w:top w:val="nil"/>
              <w:left w:val="single" w:sz="8" w:space="0" w:color="auto"/>
              <w:bottom w:val="single" w:sz="8" w:space="0" w:color="000000"/>
              <w:right w:val="single" w:sz="8" w:space="0" w:color="auto"/>
            </w:tcBorders>
            <w:vAlign w:val="center"/>
            <w:hideMark/>
          </w:tcPr>
          <w:p w14:paraId="32CE4FC8" w14:textId="77777777" w:rsidR="007067E7" w:rsidRPr="007067E7" w:rsidRDefault="007067E7" w:rsidP="007067E7">
            <w:pPr>
              <w:spacing w:after="0" w:line="240" w:lineRule="auto"/>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EKSRP</w:t>
            </w:r>
          </w:p>
        </w:tc>
        <w:tc>
          <w:tcPr>
            <w:tcW w:w="897" w:type="dxa"/>
            <w:tcBorders>
              <w:top w:val="nil"/>
              <w:left w:val="nil"/>
              <w:bottom w:val="nil"/>
              <w:right w:val="single" w:sz="8" w:space="0" w:color="auto"/>
            </w:tcBorders>
            <w:vAlign w:val="center"/>
            <w:hideMark/>
          </w:tcPr>
          <w:p w14:paraId="2FD7857F" w14:textId="77777777" w:rsidR="007067E7" w:rsidRPr="007067E7" w:rsidRDefault="007067E7" w:rsidP="007067E7">
            <w:pPr>
              <w:spacing w:after="0" w:line="240" w:lineRule="auto"/>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32" w:type="dxa"/>
            <w:tcBorders>
              <w:top w:val="nil"/>
              <w:left w:val="nil"/>
              <w:bottom w:val="nil"/>
              <w:right w:val="single" w:sz="8" w:space="0" w:color="auto"/>
            </w:tcBorders>
            <w:vAlign w:val="center"/>
            <w:hideMark/>
          </w:tcPr>
          <w:p w14:paraId="7A292ACE"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43" w:type="dxa"/>
            <w:tcBorders>
              <w:top w:val="nil"/>
              <w:left w:val="nil"/>
              <w:bottom w:val="nil"/>
              <w:right w:val="single" w:sz="8" w:space="0" w:color="auto"/>
            </w:tcBorders>
            <w:vAlign w:val="center"/>
            <w:hideMark/>
          </w:tcPr>
          <w:p w14:paraId="4AE3D2E2" w14:textId="77777777" w:rsidR="007067E7" w:rsidRDefault="007067E7" w:rsidP="006E737A">
            <w:pPr>
              <w:spacing w:after="0" w:line="240" w:lineRule="auto"/>
              <w:rPr>
                <w:rFonts w:ascii="Arial" w:eastAsia="Times New Roman" w:hAnsi="Arial" w:cs="Arial"/>
                <w:sz w:val="16"/>
                <w:szCs w:val="16"/>
                <w:lang w:eastAsia="sl-SI"/>
              </w:rPr>
            </w:pPr>
            <w:r w:rsidRPr="006E737A">
              <w:rPr>
                <w:rFonts w:ascii="Arial" w:eastAsia="Times New Roman" w:hAnsi="Arial" w:cs="Arial"/>
                <w:sz w:val="16"/>
                <w:szCs w:val="16"/>
                <w:lang w:eastAsia="sl-SI"/>
              </w:rPr>
              <w:t> </w:t>
            </w:r>
          </w:p>
          <w:p w14:paraId="185C2097" w14:textId="46C61CE2" w:rsidR="00D86605" w:rsidRPr="006E737A" w:rsidRDefault="00D86605" w:rsidP="006E737A">
            <w:pPr>
              <w:spacing w:after="0" w:line="240" w:lineRule="auto"/>
              <w:rPr>
                <w:rFonts w:ascii="Arial" w:eastAsia="Times New Roman" w:hAnsi="Arial" w:cs="Arial"/>
                <w:sz w:val="16"/>
                <w:szCs w:val="16"/>
                <w:lang w:eastAsia="sl-SI"/>
              </w:rPr>
            </w:pPr>
            <w:r>
              <w:rPr>
                <w:rFonts w:ascii="Arial" w:eastAsia="Times New Roman" w:hAnsi="Arial" w:cs="Arial"/>
                <w:sz w:val="16"/>
                <w:szCs w:val="16"/>
                <w:lang w:eastAsia="sl-SI"/>
              </w:rPr>
              <w:t xml:space="preserve">  32.729,08</w:t>
            </w:r>
          </w:p>
        </w:tc>
        <w:tc>
          <w:tcPr>
            <w:tcW w:w="943" w:type="dxa"/>
            <w:tcBorders>
              <w:top w:val="nil"/>
              <w:left w:val="nil"/>
              <w:bottom w:val="nil"/>
              <w:right w:val="single" w:sz="8" w:space="0" w:color="auto"/>
            </w:tcBorders>
            <w:vAlign w:val="center"/>
            <w:hideMark/>
          </w:tcPr>
          <w:p w14:paraId="21C22F47" w14:textId="77777777" w:rsidR="00D86605" w:rsidRDefault="00D86605" w:rsidP="007067E7">
            <w:pPr>
              <w:spacing w:after="0" w:line="240" w:lineRule="auto"/>
              <w:jc w:val="center"/>
              <w:rPr>
                <w:rFonts w:ascii="Arial" w:eastAsia="Times New Roman" w:hAnsi="Arial" w:cs="Arial"/>
                <w:sz w:val="16"/>
                <w:szCs w:val="16"/>
                <w:lang w:eastAsia="sl-SI"/>
              </w:rPr>
            </w:pPr>
          </w:p>
          <w:p w14:paraId="215B0F28" w14:textId="6E1515EF" w:rsidR="007067E7" w:rsidRPr="006E737A" w:rsidRDefault="00D86605" w:rsidP="007067E7">
            <w:pPr>
              <w:spacing w:after="0"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215.134,85</w:t>
            </w:r>
            <w:r w:rsidR="007D5F8D" w:rsidRPr="006E737A">
              <w:rPr>
                <w:rFonts w:ascii="Arial" w:eastAsia="Times New Roman" w:hAnsi="Arial" w:cs="Arial"/>
                <w:sz w:val="16"/>
                <w:szCs w:val="16"/>
                <w:lang w:eastAsia="sl-SI"/>
              </w:rPr>
              <w:t xml:space="preserve"> </w:t>
            </w:r>
            <w:r w:rsidR="007067E7" w:rsidRPr="006E737A">
              <w:rPr>
                <w:rFonts w:ascii="Arial" w:eastAsia="Times New Roman" w:hAnsi="Arial" w:cs="Arial"/>
                <w:sz w:val="16"/>
                <w:szCs w:val="16"/>
                <w:lang w:eastAsia="sl-SI"/>
              </w:rPr>
              <w:t> </w:t>
            </w:r>
          </w:p>
        </w:tc>
        <w:tc>
          <w:tcPr>
            <w:tcW w:w="943" w:type="dxa"/>
            <w:tcBorders>
              <w:top w:val="nil"/>
              <w:left w:val="nil"/>
              <w:bottom w:val="nil"/>
              <w:right w:val="single" w:sz="8" w:space="0" w:color="auto"/>
            </w:tcBorders>
            <w:vAlign w:val="center"/>
            <w:hideMark/>
          </w:tcPr>
          <w:p w14:paraId="6CE3E8D5" w14:textId="77777777" w:rsidR="007067E7" w:rsidRDefault="007067E7" w:rsidP="007067E7">
            <w:pPr>
              <w:spacing w:after="0" w:line="240" w:lineRule="auto"/>
              <w:jc w:val="center"/>
              <w:rPr>
                <w:rFonts w:ascii="Arial" w:eastAsia="Times New Roman" w:hAnsi="Arial" w:cs="Arial"/>
                <w:sz w:val="16"/>
                <w:szCs w:val="16"/>
                <w:lang w:eastAsia="sl-SI"/>
              </w:rPr>
            </w:pPr>
          </w:p>
          <w:p w14:paraId="3D614441" w14:textId="2C062F9E" w:rsidR="00D86605" w:rsidRPr="006E737A" w:rsidRDefault="00D86605" w:rsidP="007067E7">
            <w:pPr>
              <w:spacing w:after="0"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134.733,19</w:t>
            </w:r>
          </w:p>
        </w:tc>
        <w:tc>
          <w:tcPr>
            <w:tcW w:w="943" w:type="dxa"/>
            <w:tcBorders>
              <w:top w:val="nil"/>
              <w:left w:val="nil"/>
              <w:bottom w:val="nil"/>
              <w:right w:val="single" w:sz="8" w:space="0" w:color="auto"/>
            </w:tcBorders>
            <w:vAlign w:val="center"/>
            <w:hideMark/>
          </w:tcPr>
          <w:p w14:paraId="2D1D2E03" w14:textId="77777777" w:rsidR="00D86605" w:rsidRDefault="00D86605" w:rsidP="00D86605">
            <w:pPr>
              <w:spacing w:after="0" w:line="240" w:lineRule="auto"/>
              <w:jc w:val="center"/>
              <w:rPr>
                <w:rFonts w:ascii="Arial" w:eastAsia="Times New Roman" w:hAnsi="Arial" w:cs="Arial"/>
                <w:sz w:val="16"/>
                <w:szCs w:val="16"/>
                <w:lang w:eastAsia="sl-SI"/>
              </w:rPr>
            </w:pPr>
          </w:p>
          <w:p w14:paraId="57843978" w14:textId="6F0F24FC" w:rsidR="00D86605" w:rsidRPr="006E737A" w:rsidRDefault="00D86605" w:rsidP="00D86605">
            <w:pPr>
              <w:spacing w:after="0"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57.359,90</w:t>
            </w:r>
          </w:p>
        </w:tc>
        <w:tc>
          <w:tcPr>
            <w:tcW w:w="932" w:type="dxa"/>
            <w:tcBorders>
              <w:top w:val="nil"/>
              <w:left w:val="nil"/>
              <w:bottom w:val="nil"/>
              <w:right w:val="single" w:sz="8" w:space="0" w:color="auto"/>
            </w:tcBorders>
            <w:vAlign w:val="center"/>
            <w:hideMark/>
          </w:tcPr>
          <w:p w14:paraId="069D91DB" w14:textId="77777777" w:rsidR="007067E7" w:rsidRPr="007067E7" w:rsidRDefault="007067E7" w:rsidP="007067E7">
            <w:pPr>
              <w:spacing w:after="0" w:line="240" w:lineRule="auto"/>
              <w:jc w:val="center"/>
              <w:rPr>
                <w:rFonts w:ascii="Arial" w:eastAsia="Times New Roman" w:hAnsi="Arial" w:cs="Arial"/>
                <w:color w:val="000000"/>
                <w:sz w:val="20"/>
                <w:szCs w:val="20"/>
                <w:lang w:eastAsia="sl-SI"/>
              </w:rPr>
            </w:pPr>
            <w:r w:rsidRPr="007067E7">
              <w:rPr>
                <w:rFonts w:ascii="Arial" w:eastAsia="Times New Roman" w:hAnsi="Arial" w:cs="Arial"/>
                <w:color w:val="000000"/>
                <w:sz w:val="20"/>
                <w:szCs w:val="20"/>
                <w:lang w:eastAsia="sl-SI"/>
              </w:rPr>
              <w:t> </w:t>
            </w:r>
          </w:p>
        </w:tc>
        <w:tc>
          <w:tcPr>
            <w:tcW w:w="1640" w:type="dxa"/>
            <w:vMerge w:val="restart"/>
            <w:tcBorders>
              <w:top w:val="nil"/>
              <w:left w:val="single" w:sz="8" w:space="0" w:color="auto"/>
              <w:bottom w:val="single" w:sz="8" w:space="0" w:color="000000"/>
              <w:right w:val="single" w:sz="8" w:space="0" w:color="auto"/>
            </w:tcBorders>
            <w:noWrap/>
            <w:vAlign w:val="center"/>
            <w:hideMark/>
          </w:tcPr>
          <w:p w14:paraId="65F12931" w14:textId="27E813D4" w:rsidR="007067E7" w:rsidRPr="007067E7" w:rsidRDefault="00D86605" w:rsidP="007067E7">
            <w:pPr>
              <w:spacing w:after="0" w:line="240" w:lineRule="auto"/>
              <w:jc w:val="right"/>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439.957,02</w:t>
            </w:r>
          </w:p>
        </w:tc>
      </w:tr>
      <w:tr w:rsidR="007067E7" w:rsidRPr="007067E7" w14:paraId="5700501C" w14:textId="77777777" w:rsidTr="007067E7">
        <w:trPr>
          <w:trHeight w:val="300"/>
        </w:trPr>
        <w:tc>
          <w:tcPr>
            <w:tcW w:w="1198" w:type="dxa"/>
            <w:vMerge/>
            <w:tcBorders>
              <w:top w:val="nil"/>
              <w:left w:val="single" w:sz="8" w:space="0" w:color="auto"/>
              <w:bottom w:val="single" w:sz="8" w:space="0" w:color="000000"/>
              <w:right w:val="single" w:sz="8" w:space="0" w:color="auto"/>
            </w:tcBorders>
            <w:vAlign w:val="center"/>
            <w:hideMark/>
          </w:tcPr>
          <w:p w14:paraId="1F67ABD8" w14:textId="77777777" w:rsidR="007067E7" w:rsidRPr="007067E7" w:rsidRDefault="007067E7" w:rsidP="007067E7">
            <w:pPr>
              <w:spacing w:after="0" w:line="240" w:lineRule="auto"/>
              <w:rPr>
                <w:rFonts w:ascii="Arial" w:eastAsia="Times New Roman" w:hAnsi="Arial" w:cs="Arial"/>
                <w:color w:val="000000"/>
                <w:sz w:val="20"/>
                <w:szCs w:val="20"/>
                <w:lang w:eastAsia="sl-SI"/>
              </w:rPr>
            </w:pPr>
          </w:p>
        </w:tc>
        <w:tc>
          <w:tcPr>
            <w:tcW w:w="909" w:type="dxa"/>
            <w:vMerge/>
            <w:tcBorders>
              <w:top w:val="nil"/>
              <w:left w:val="single" w:sz="8" w:space="0" w:color="auto"/>
              <w:bottom w:val="single" w:sz="8" w:space="0" w:color="000000"/>
              <w:right w:val="single" w:sz="8" w:space="0" w:color="auto"/>
            </w:tcBorders>
            <w:vAlign w:val="center"/>
            <w:hideMark/>
          </w:tcPr>
          <w:p w14:paraId="673845EC" w14:textId="77777777" w:rsidR="007067E7" w:rsidRPr="007067E7" w:rsidRDefault="007067E7" w:rsidP="007067E7">
            <w:pPr>
              <w:spacing w:after="0" w:line="240" w:lineRule="auto"/>
              <w:rPr>
                <w:rFonts w:ascii="Arial" w:eastAsia="Times New Roman" w:hAnsi="Arial" w:cs="Arial"/>
                <w:color w:val="000000"/>
                <w:sz w:val="16"/>
                <w:szCs w:val="16"/>
                <w:lang w:eastAsia="sl-SI"/>
              </w:rPr>
            </w:pPr>
          </w:p>
        </w:tc>
        <w:tc>
          <w:tcPr>
            <w:tcW w:w="897" w:type="dxa"/>
            <w:tcBorders>
              <w:top w:val="nil"/>
              <w:left w:val="nil"/>
              <w:bottom w:val="single" w:sz="8" w:space="0" w:color="auto"/>
              <w:right w:val="single" w:sz="8" w:space="0" w:color="auto"/>
            </w:tcBorders>
            <w:vAlign w:val="center"/>
            <w:hideMark/>
          </w:tcPr>
          <w:p w14:paraId="74DF615F" w14:textId="77777777" w:rsidR="007067E7" w:rsidRPr="007067E7" w:rsidRDefault="007067E7" w:rsidP="007067E7">
            <w:pPr>
              <w:spacing w:after="0" w:line="240" w:lineRule="auto"/>
              <w:jc w:val="right"/>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0</w:t>
            </w:r>
          </w:p>
        </w:tc>
        <w:tc>
          <w:tcPr>
            <w:tcW w:w="932" w:type="dxa"/>
            <w:tcBorders>
              <w:top w:val="nil"/>
              <w:left w:val="nil"/>
              <w:bottom w:val="single" w:sz="8" w:space="0" w:color="auto"/>
              <w:right w:val="single" w:sz="8" w:space="0" w:color="auto"/>
            </w:tcBorders>
            <w:vAlign w:val="center"/>
            <w:hideMark/>
          </w:tcPr>
          <w:p w14:paraId="38A77645"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0</w:t>
            </w:r>
          </w:p>
        </w:tc>
        <w:tc>
          <w:tcPr>
            <w:tcW w:w="943" w:type="dxa"/>
            <w:tcBorders>
              <w:top w:val="nil"/>
              <w:left w:val="nil"/>
              <w:bottom w:val="single" w:sz="8" w:space="0" w:color="auto"/>
              <w:right w:val="single" w:sz="8" w:space="0" w:color="auto"/>
            </w:tcBorders>
            <w:vAlign w:val="center"/>
            <w:hideMark/>
          </w:tcPr>
          <w:p w14:paraId="0B70F92E" w14:textId="071937EE" w:rsidR="007067E7" w:rsidRPr="007D5F8D" w:rsidRDefault="007067E7" w:rsidP="007067E7">
            <w:pPr>
              <w:spacing w:after="0" w:line="240" w:lineRule="auto"/>
              <w:jc w:val="center"/>
              <w:rPr>
                <w:rFonts w:ascii="Arial" w:eastAsia="Times New Roman" w:hAnsi="Arial" w:cs="Arial"/>
                <w:strike/>
                <w:color w:val="000000"/>
                <w:sz w:val="16"/>
                <w:szCs w:val="16"/>
                <w:lang w:eastAsia="sl-SI"/>
              </w:rPr>
            </w:pPr>
          </w:p>
        </w:tc>
        <w:tc>
          <w:tcPr>
            <w:tcW w:w="943" w:type="dxa"/>
            <w:tcBorders>
              <w:top w:val="nil"/>
              <w:left w:val="nil"/>
              <w:bottom w:val="single" w:sz="8" w:space="0" w:color="auto"/>
              <w:right w:val="single" w:sz="8" w:space="0" w:color="auto"/>
            </w:tcBorders>
            <w:vAlign w:val="center"/>
            <w:hideMark/>
          </w:tcPr>
          <w:p w14:paraId="08141176" w14:textId="6D835CAE" w:rsidR="007067E7" w:rsidRPr="007D5F8D" w:rsidRDefault="007067E7" w:rsidP="007067E7">
            <w:pPr>
              <w:spacing w:after="0" w:line="240" w:lineRule="auto"/>
              <w:jc w:val="center"/>
              <w:rPr>
                <w:rFonts w:ascii="Arial" w:eastAsia="Times New Roman" w:hAnsi="Arial" w:cs="Arial"/>
                <w:strike/>
                <w:color w:val="000000"/>
                <w:sz w:val="16"/>
                <w:szCs w:val="16"/>
                <w:lang w:eastAsia="sl-SI"/>
              </w:rPr>
            </w:pPr>
          </w:p>
        </w:tc>
        <w:tc>
          <w:tcPr>
            <w:tcW w:w="943" w:type="dxa"/>
            <w:tcBorders>
              <w:top w:val="nil"/>
              <w:left w:val="nil"/>
              <w:bottom w:val="single" w:sz="8" w:space="0" w:color="auto"/>
              <w:right w:val="single" w:sz="8" w:space="0" w:color="auto"/>
            </w:tcBorders>
            <w:vAlign w:val="center"/>
            <w:hideMark/>
          </w:tcPr>
          <w:p w14:paraId="04EE94BE" w14:textId="63877A64" w:rsidR="007067E7" w:rsidRPr="007D5F8D" w:rsidRDefault="007067E7" w:rsidP="007067E7">
            <w:pPr>
              <w:spacing w:after="0" w:line="240" w:lineRule="auto"/>
              <w:jc w:val="center"/>
              <w:rPr>
                <w:rFonts w:ascii="Arial" w:eastAsia="Times New Roman" w:hAnsi="Arial" w:cs="Arial"/>
                <w:strike/>
                <w:color w:val="000000"/>
                <w:sz w:val="16"/>
                <w:szCs w:val="16"/>
                <w:lang w:eastAsia="sl-SI"/>
              </w:rPr>
            </w:pPr>
          </w:p>
        </w:tc>
        <w:tc>
          <w:tcPr>
            <w:tcW w:w="943" w:type="dxa"/>
            <w:tcBorders>
              <w:top w:val="nil"/>
              <w:left w:val="nil"/>
              <w:bottom w:val="single" w:sz="8" w:space="0" w:color="auto"/>
              <w:right w:val="single" w:sz="8" w:space="0" w:color="auto"/>
            </w:tcBorders>
            <w:vAlign w:val="center"/>
            <w:hideMark/>
          </w:tcPr>
          <w:p w14:paraId="4FCCEB54" w14:textId="5F6F3FD8" w:rsidR="007067E7" w:rsidRPr="007D5F8D" w:rsidRDefault="007067E7" w:rsidP="006E737A">
            <w:pPr>
              <w:spacing w:after="0" w:line="240" w:lineRule="auto"/>
              <w:jc w:val="center"/>
              <w:rPr>
                <w:rFonts w:ascii="Arial" w:eastAsia="Times New Roman" w:hAnsi="Arial" w:cs="Arial"/>
                <w:strike/>
                <w:color w:val="000000"/>
                <w:sz w:val="16"/>
                <w:szCs w:val="16"/>
                <w:lang w:eastAsia="sl-SI"/>
              </w:rPr>
            </w:pPr>
          </w:p>
        </w:tc>
        <w:tc>
          <w:tcPr>
            <w:tcW w:w="932" w:type="dxa"/>
            <w:tcBorders>
              <w:top w:val="nil"/>
              <w:left w:val="nil"/>
              <w:bottom w:val="single" w:sz="8" w:space="0" w:color="auto"/>
              <w:right w:val="single" w:sz="8" w:space="0" w:color="auto"/>
            </w:tcBorders>
            <w:vAlign w:val="center"/>
            <w:hideMark/>
          </w:tcPr>
          <w:p w14:paraId="036CD919" w14:textId="77777777" w:rsidR="007067E7" w:rsidRPr="007067E7" w:rsidRDefault="007067E7" w:rsidP="006E737A">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0</w:t>
            </w:r>
          </w:p>
        </w:tc>
        <w:tc>
          <w:tcPr>
            <w:tcW w:w="1640" w:type="dxa"/>
            <w:vMerge/>
            <w:tcBorders>
              <w:top w:val="nil"/>
              <w:left w:val="single" w:sz="8" w:space="0" w:color="auto"/>
              <w:bottom w:val="single" w:sz="8" w:space="0" w:color="000000"/>
              <w:right w:val="single" w:sz="8" w:space="0" w:color="auto"/>
            </w:tcBorders>
            <w:vAlign w:val="center"/>
            <w:hideMark/>
          </w:tcPr>
          <w:p w14:paraId="01D156EC" w14:textId="77777777" w:rsidR="007067E7" w:rsidRPr="007067E7" w:rsidRDefault="007067E7" w:rsidP="007067E7">
            <w:pPr>
              <w:spacing w:after="0" w:line="240" w:lineRule="auto"/>
              <w:rPr>
                <w:rFonts w:ascii="Arial" w:eastAsia="Times New Roman" w:hAnsi="Arial" w:cs="Arial"/>
                <w:color w:val="000000"/>
                <w:sz w:val="16"/>
                <w:szCs w:val="16"/>
                <w:lang w:eastAsia="sl-SI"/>
              </w:rPr>
            </w:pPr>
          </w:p>
        </w:tc>
      </w:tr>
      <w:tr w:rsidR="007067E7" w:rsidRPr="007067E7" w14:paraId="05F8EDEB" w14:textId="77777777" w:rsidTr="007067E7">
        <w:trPr>
          <w:trHeight w:val="290"/>
        </w:trPr>
        <w:tc>
          <w:tcPr>
            <w:tcW w:w="1198" w:type="dxa"/>
            <w:vMerge/>
            <w:tcBorders>
              <w:top w:val="nil"/>
              <w:left w:val="single" w:sz="8" w:space="0" w:color="auto"/>
              <w:bottom w:val="single" w:sz="8" w:space="0" w:color="000000"/>
              <w:right w:val="single" w:sz="8" w:space="0" w:color="auto"/>
            </w:tcBorders>
            <w:vAlign w:val="center"/>
            <w:hideMark/>
          </w:tcPr>
          <w:p w14:paraId="420E1ABD" w14:textId="77777777" w:rsidR="007067E7" w:rsidRPr="007067E7" w:rsidRDefault="007067E7" w:rsidP="007067E7">
            <w:pPr>
              <w:spacing w:after="0" w:line="240" w:lineRule="auto"/>
              <w:rPr>
                <w:rFonts w:ascii="Arial" w:eastAsia="Times New Roman" w:hAnsi="Arial" w:cs="Arial"/>
                <w:color w:val="000000"/>
                <w:sz w:val="20"/>
                <w:szCs w:val="20"/>
                <w:lang w:eastAsia="sl-SI"/>
              </w:rPr>
            </w:pPr>
          </w:p>
        </w:tc>
        <w:tc>
          <w:tcPr>
            <w:tcW w:w="909" w:type="dxa"/>
            <w:vMerge w:val="restart"/>
            <w:tcBorders>
              <w:top w:val="nil"/>
              <w:left w:val="single" w:sz="8" w:space="0" w:color="auto"/>
              <w:bottom w:val="single" w:sz="8" w:space="0" w:color="000000"/>
              <w:right w:val="single" w:sz="8" w:space="0" w:color="auto"/>
            </w:tcBorders>
            <w:vAlign w:val="center"/>
            <w:hideMark/>
          </w:tcPr>
          <w:p w14:paraId="3224A9F7" w14:textId="77777777" w:rsidR="007067E7" w:rsidRPr="007067E7" w:rsidRDefault="007067E7" w:rsidP="007067E7">
            <w:pPr>
              <w:spacing w:after="0" w:line="240" w:lineRule="auto"/>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ESRR</w:t>
            </w:r>
          </w:p>
        </w:tc>
        <w:tc>
          <w:tcPr>
            <w:tcW w:w="897" w:type="dxa"/>
            <w:tcBorders>
              <w:top w:val="nil"/>
              <w:left w:val="nil"/>
              <w:bottom w:val="nil"/>
              <w:right w:val="single" w:sz="8" w:space="0" w:color="auto"/>
            </w:tcBorders>
            <w:vAlign w:val="center"/>
            <w:hideMark/>
          </w:tcPr>
          <w:p w14:paraId="43993263" w14:textId="77777777" w:rsidR="007067E7" w:rsidRPr="007067E7" w:rsidRDefault="007067E7" w:rsidP="007067E7">
            <w:pPr>
              <w:spacing w:after="0" w:line="240" w:lineRule="auto"/>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32" w:type="dxa"/>
            <w:tcBorders>
              <w:top w:val="nil"/>
              <w:left w:val="nil"/>
              <w:bottom w:val="nil"/>
              <w:right w:val="single" w:sz="8" w:space="0" w:color="auto"/>
            </w:tcBorders>
            <w:vAlign w:val="center"/>
            <w:hideMark/>
          </w:tcPr>
          <w:p w14:paraId="672EC8A5"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43" w:type="dxa"/>
            <w:tcBorders>
              <w:top w:val="nil"/>
              <w:left w:val="nil"/>
              <w:bottom w:val="nil"/>
              <w:right w:val="single" w:sz="8" w:space="0" w:color="auto"/>
            </w:tcBorders>
            <w:vAlign w:val="center"/>
            <w:hideMark/>
          </w:tcPr>
          <w:p w14:paraId="08D44321"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43" w:type="dxa"/>
            <w:tcBorders>
              <w:top w:val="nil"/>
              <w:left w:val="nil"/>
              <w:bottom w:val="nil"/>
              <w:right w:val="single" w:sz="8" w:space="0" w:color="auto"/>
            </w:tcBorders>
            <w:vAlign w:val="center"/>
            <w:hideMark/>
          </w:tcPr>
          <w:p w14:paraId="521FECA7"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43" w:type="dxa"/>
            <w:tcBorders>
              <w:top w:val="nil"/>
              <w:left w:val="nil"/>
              <w:bottom w:val="nil"/>
              <w:right w:val="single" w:sz="8" w:space="0" w:color="auto"/>
            </w:tcBorders>
            <w:vAlign w:val="center"/>
            <w:hideMark/>
          </w:tcPr>
          <w:p w14:paraId="2DC6AE31"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43" w:type="dxa"/>
            <w:tcBorders>
              <w:top w:val="nil"/>
              <w:left w:val="nil"/>
              <w:bottom w:val="nil"/>
              <w:right w:val="single" w:sz="8" w:space="0" w:color="auto"/>
            </w:tcBorders>
            <w:vAlign w:val="center"/>
            <w:hideMark/>
          </w:tcPr>
          <w:p w14:paraId="3A155A61"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32" w:type="dxa"/>
            <w:tcBorders>
              <w:top w:val="nil"/>
              <w:left w:val="nil"/>
              <w:bottom w:val="nil"/>
              <w:right w:val="single" w:sz="8" w:space="0" w:color="auto"/>
            </w:tcBorders>
            <w:vAlign w:val="center"/>
            <w:hideMark/>
          </w:tcPr>
          <w:p w14:paraId="60390724"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1640" w:type="dxa"/>
            <w:vMerge w:val="restart"/>
            <w:tcBorders>
              <w:top w:val="nil"/>
              <w:left w:val="single" w:sz="8" w:space="0" w:color="auto"/>
              <w:bottom w:val="single" w:sz="8" w:space="0" w:color="000000"/>
              <w:right w:val="single" w:sz="8" w:space="0" w:color="auto"/>
            </w:tcBorders>
            <w:noWrap/>
            <w:vAlign w:val="center"/>
            <w:hideMark/>
          </w:tcPr>
          <w:p w14:paraId="06D3C9FF" w14:textId="77777777" w:rsidR="007067E7" w:rsidRPr="007067E7" w:rsidRDefault="007067E7" w:rsidP="007067E7">
            <w:pPr>
              <w:spacing w:after="0" w:line="240" w:lineRule="auto"/>
              <w:jc w:val="right"/>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693.476,64</w:t>
            </w:r>
          </w:p>
        </w:tc>
      </w:tr>
      <w:tr w:rsidR="007067E7" w:rsidRPr="007067E7" w14:paraId="4993A477" w14:textId="77777777" w:rsidTr="007067E7">
        <w:trPr>
          <w:trHeight w:val="300"/>
        </w:trPr>
        <w:tc>
          <w:tcPr>
            <w:tcW w:w="1198" w:type="dxa"/>
            <w:vMerge/>
            <w:tcBorders>
              <w:top w:val="nil"/>
              <w:left w:val="single" w:sz="8" w:space="0" w:color="auto"/>
              <w:bottom w:val="single" w:sz="8" w:space="0" w:color="000000"/>
              <w:right w:val="single" w:sz="8" w:space="0" w:color="auto"/>
            </w:tcBorders>
            <w:vAlign w:val="center"/>
            <w:hideMark/>
          </w:tcPr>
          <w:p w14:paraId="39CBFF47" w14:textId="77777777" w:rsidR="007067E7" w:rsidRPr="007067E7" w:rsidRDefault="007067E7" w:rsidP="007067E7">
            <w:pPr>
              <w:spacing w:after="0" w:line="240" w:lineRule="auto"/>
              <w:rPr>
                <w:rFonts w:ascii="Arial" w:eastAsia="Times New Roman" w:hAnsi="Arial" w:cs="Arial"/>
                <w:color w:val="000000"/>
                <w:sz w:val="20"/>
                <w:szCs w:val="20"/>
                <w:lang w:eastAsia="sl-SI"/>
              </w:rPr>
            </w:pPr>
          </w:p>
        </w:tc>
        <w:tc>
          <w:tcPr>
            <w:tcW w:w="909" w:type="dxa"/>
            <w:vMerge/>
            <w:tcBorders>
              <w:top w:val="nil"/>
              <w:left w:val="single" w:sz="8" w:space="0" w:color="auto"/>
              <w:bottom w:val="single" w:sz="8" w:space="0" w:color="000000"/>
              <w:right w:val="single" w:sz="8" w:space="0" w:color="auto"/>
            </w:tcBorders>
            <w:vAlign w:val="center"/>
            <w:hideMark/>
          </w:tcPr>
          <w:p w14:paraId="620D1564" w14:textId="77777777" w:rsidR="007067E7" w:rsidRPr="007067E7" w:rsidRDefault="007067E7" w:rsidP="007067E7">
            <w:pPr>
              <w:spacing w:after="0" w:line="240" w:lineRule="auto"/>
              <w:rPr>
                <w:rFonts w:ascii="Arial" w:eastAsia="Times New Roman" w:hAnsi="Arial" w:cs="Arial"/>
                <w:color w:val="000000"/>
                <w:sz w:val="16"/>
                <w:szCs w:val="16"/>
                <w:lang w:eastAsia="sl-SI"/>
              </w:rPr>
            </w:pPr>
          </w:p>
        </w:tc>
        <w:tc>
          <w:tcPr>
            <w:tcW w:w="897" w:type="dxa"/>
            <w:tcBorders>
              <w:top w:val="nil"/>
              <w:left w:val="nil"/>
              <w:bottom w:val="single" w:sz="8" w:space="0" w:color="auto"/>
              <w:right w:val="single" w:sz="8" w:space="0" w:color="auto"/>
            </w:tcBorders>
            <w:vAlign w:val="center"/>
            <w:hideMark/>
          </w:tcPr>
          <w:p w14:paraId="2AFA8BED" w14:textId="77777777" w:rsidR="007067E7" w:rsidRPr="007067E7" w:rsidRDefault="007067E7" w:rsidP="007067E7">
            <w:pPr>
              <w:spacing w:after="0" w:line="240" w:lineRule="auto"/>
              <w:jc w:val="right"/>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0</w:t>
            </w:r>
          </w:p>
        </w:tc>
        <w:tc>
          <w:tcPr>
            <w:tcW w:w="932" w:type="dxa"/>
            <w:tcBorders>
              <w:top w:val="nil"/>
              <w:left w:val="nil"/>
              <w:bottom w:val="single" w:sz="8" w:space="0" w:color="auto"/>
              <w:right w:val="single" w:sz="8" w:space="0" w:color="auto"/>
            </w:tcBorders>
            <w:vAlign w:val="center"/>
            <w:hideMark/>
          </w:tcPr>
          <w:p w14:paraId="68D6BA78"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0</w:t>
            </w:r>
          </w:p>
        </w:tc>
        <w:tc>
          <w:tcPr>
            <w:tcW w:w="943" w:type="dxa"/>
            <w:tcBorders>
              <w:top w:val="nil"/>
              <w:left w:val="nil"/>
              <w:bottom w:val="single" w:sz="8" w:space="0" w:color="auto"/>
              <w:right w:val="single" w:sz="8" w:space="0" w:color="auto"/>
            </w:tcBorders>
            <w:vAlign w:val="center"/>
            <w:hideMark/>
          </w:tcPr>
          <w:p w14:paraId="10BC705A" w14:textId="26B8E0A9" w:rsidR="007067E7" w:rsidRPr="007067E7" w:rsidRDefault="00D86605" w:rsidP="007067E7">
            <w:pPr>
              <w:spacing w:after="0" w:line="240" w:lineRule="auto"/>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0</w:t>
            </w:r>
          </w:p>
        </w:tc>
        <w:tc>
          <w:tcPr>
            <w:tcW w:w="943" w:type="dxa"/>
            <w:tcBorders>
              <w:top w:val="nil"/>
              <w:left w:val="nil"/>
              <w:bottom w:val="single" w:sz="8" w:space="0" w:color="auto"/>
              <w:right w:val="single" w:sz="8" w:space="0" w:color="auto"/>
            </w:tcBorders>
            <w:vAlign w:val="center"/>
            <w:hideMark/>
          </w:tcPr>
          <w:p w14:paraId="282EEF9C" w14:textId="578CBC13" w:rsidR="007067E7" w:rsidRPr="007067E7" w:rsidRDefault="00E21DC6" w:rsidP="007067E7">
            <w:pPr>
              <w:spacing w:after="0" w:line="240" w:lineRule="auto"/>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178.257,14</w:t>
            </w:r>
          </w:p>
        </w:tc>
        <w:tc>
          <w:tcPr>
            <w:tcW w:w="943" w:type="dxa"/>
            <w:tcBorders>
              <w:top w:val="nil"/>
              <w:left w:val="nil"/>
              <w:bottom w:val="single" w:sz="8" w:space="0" w:color="auto"/>
              <w:right w:val="single" w:sz="8" w:space="0" w:color="auto"/>
            </w:tcBorders>
            <w:vAlign w:val="center"/>
            <w:hideMark/>
          </w:tcPr>
          <w:p w14:paraId="2BAAEF04" w14:textId="4121571B" w:rsidR="007067E7" w:rsidRPr="007067E7" w:rsidRDefault="00E21DC6" w:rsidP="007067E7">
            <w:pPr>
              <w:spacing w:after="0" w:line="240" w:lineRule="auto"/>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309.506,07</w:t>
            </w:r>
          </w:p>
        </w:tc>
        <w:tc>
          <w:tcPr>
            <w:tcW w:w="943" w:type="dxa"/>
            <w:tcBorders>
              <w:top w:val="nil"/>
              <w:left w:val="nil"/>
              <w:bottom w:val="single" w:sz="8" w:space="0" w:color="auto"/>
              <w:right w:val="single" w:sz="8" w:space="0" w:color="auto"/>
            </w:tcBorders>
            <w:vAlign w:val="center"/>
            <w:hideMark/>
          </w:tcPr>
          <w:p w14:paraId="57A040E5" w14:textId="0E50F857" w:rsidR="007067E7" w:rsidRPr="007067E7" w:rsidRDefault="00D86605" w:rsidP="007067E7">
            <w:pPr>
              <w:spacing w:after="0" w:line="240" w:lineRule="auto"/>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150.000,00</w:t>
            </w:r>
          </w:p>
        </w:tc>
        <w:tc>
          <w:tcPr>
            <w:tcW w:w="932" w:type="dxa"/>
            <w:tcBorders>
              <w:top w:val="nil"/>
              <w:left w:val="nil"/>
              <w:bottom w:val="single" w:sz="8" w:space="0" w:color="auto"/>
              <w:right w:val="single" w:sz="8" w:space="0" w:color="auto"/>
            </w:tcBorders>
            <w:vAlign w:val="center"/>
            <w:hideMark/>
          </w:tcPr>
          <w:p w14:paraId="39E6863B" w14:textId="395787F4" w:rsidR="007067E7" w:rsidRPr="007067E7" w:rsidRDefault="00D86605" w:rsidP="007067E7">
            <w:pPr>
              <w:spacing w:after="0" w:line="240" w:lineRule="auto"/>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55.71</w:t>
            </w:r>
            <w:r w:rsidR="00A01EF9">
              <w:rPr>
                <w:rFonts w:ascii="Arial" w:eastAsia="Times New Roman" w:hAnsi="Arial" w:cs="Arial"/>
                <w:color w:val="000000"/>
                <w:sz w:val="16"/>
                <w:szCs w:val="16"/>
                <w:lang w:eastAsia="sl-SI"/>
              </w:rPr>
              <w:t>3</w:t>
            </w:r>
            <w:r>
              <w:rPr>
                <w:rFonts w:ascii="Arial" w:eastAsia="Times New Roman" w:hAnsi="Arial" w:cs="Arial"/>
                <w:color w:val="000000"/>
                <w:sz w:val="16"/>
                <w:szCs w:val="16"/>
                <w:lang w:eastAsia="sl-SI"/>
              </w:rPr>
              <w:t>,</w:t>
            </w:r>
            <w:r w:rsidR="00A01EF9">
              <w:rPr>
                <w:rFonts w:ascii="Arial" w:eastAsia="Times New Roman" w:hAnsi="Arial" w:cs="Arial"/>
                <w:color w:val="000000"/>
                <w:sz w:val="16"/>
                <w:szCs w:val="16"/>
                <w:lang w:eastAsia="sl-SI"/>
              </w:rPr>
              <w:t>4</w:t>
            </w:r>
            <w:r>
              <w:rPr>
                <w:rFonts w:ascii="Arial" w:eastAsia="Times New Roman" w:hAnsi="Arial" w:cs="Arial"/>
                <w:color w:val="000000"/>
                <w:sz w:val="16"/>
                <w:szCs w:val="16"/>
                <w:lang w:eastAsia="sl-SI"/>
              </w:rPr>
              <w:t>3</w:t>
            </w:r>
          </w:p>
        </w:tc>
        <w:tc>
          <w:tcPr>
            <w:tcW w:w="1640" w:type="dxa"/>
            <w:vMerge/>
            <w:tcBorders>
              <w:top w:val="nil"/>
              <w:left w:val="single" w:sz="8" w:space="0" w:color="auto"/>
              <w:bottom w:val="single" w:sz="8" w:space="0" w:color="000000"/>
              <w:right w:val="single" w:sz="8" w:space="0" w:color="auto"/>
            </w:tcBorders>
            <w:vAlign w:val="center"/>
            <w:hideMark/>
          </w:tcPr>
          <w:p w14:paraId="5BB854A2" w14:textId="77777777" w:rsidR="007067E7" w:rsidRPr="007067E7" w:rsidRDefault="007067E7" w:rsidP="007067E7">
            <w:pPr>
              <w:spacing w:after="0" w:line="240" w:lineRule="auto"/>
              <w:rPr>
                <w:rFonts w:ascii="Arial" w:eastAsia="Times New Roman" w:hAnsi="Arial" w:cs="Arial"/>
                <w:color w:val="000000"/>
                <w:sz w:val="16"/>
                <w:szCs w:val="16"/>
                <w:lang w:eastAsia="sl-SI"/>
              </w:rPr>
            </w:pPr>
          </w:p>
        </w:tc>
      </w:tr>
      <w:tr w:rsidR="007067E7" w:rsidRPr="007067E7" w14:paraId="5FC6FEEC" w14:textId="77777777" w:rsidTr="007067E7">
        <w:trPr>
          <w:trHeight w:val="1030"/>
        </w:trPr>
        <w:tc>
          <w:tcPr>
            <w:tcW w:w="1198" w:type="dxa"/>
            <w:vMerge w:val="restart"/>
            <w:tcBorders>
              <w:top w:val="nil"/>
              <w:left w:val="single" w:sz="8" w:space="0" w:color="auto"/>
              <w:bottom w:val="single" w:sz="8" w:space="0" w:color="000000"/>
              <w:right w:val="single" w:sz="8" w:space="0" w:color="auto"/>
            </w:tcBorders>
            <w:vAlign w:val="center"/>
            <w:hideMark/>
          </w:tcPr>
          <w:p w14:paraId="40194C5C" w14:textId="77777777" w:rsidR="007067E7" w:rsidRPr="007067E7" w:rsidRDefault="007067E7" w:rsidP="007067E7">
            <w:pPr>
              <w:spacing w:after="0" w:line="240" w:lineRule="auto"/>
              <w:rPr>
                <w:rFonts w:ascii="Arial" w:eastAsia="Times New Roman" w:hAnsi="Arial" w:cs="Arial"/>
                <w:color w:val="000000"/>
                <w:sz w:val="20"/>
                <w:szCs w:val="20"/>
                <w:lang w:eastAsia="sl-SI"/>
              </w:rPr>
            </w:pPr>
            <w:r w:rsidRPr="007067E7">
              <w:rPr>
                <w:rFonts w:ascii="Arial" w:eastAsia="Times New Roman" w:hAnsi="Arial" w:cs="Arial"/>
                <w:color w:val="000000"/>
                <w:sz w:val="20"/>
                <w:szCs w:val="20"/>
                <w:lang w:eastAsia="sl-SI"/>
              </w:rPr>
              <w:t xml:space="preserve">Podpora za dejavnosti sodelovanja in njihovo pripravo, izbranih v okviru strategije </w:t>
            </w:r>
          </w:p>
        </w:tc>
        <w:tc>
          <w:tcPr>
            <w:tcW w:w="909" w:type="dxa"/>
            <w:vMerge w:val="restart"/>
            <w:tcBorders>
              <w:top w:val="nil"/>
              <w:left w:val="single" w:sz="8" w:space="0" w:color="auto"/>
              <w:bottom w:val="single" w:sz="8" w:space="0" w:color="000000"/>
              <w:right w:val="single" w:sz="8" w:space="0" w:color="auto"/>
            </w:tcBorders>
            <w:vAlign w:val="center"/>
            <w:hideMark/>
          </w:tcPr>
          <w:p w14:paraId="25934B2D" w14:textId="77777777" w:rsidR="007067E7" w:rsidRPr="007067E7" w:rsidRDefault="007067E7" w:rsidP="007067E7">
            <w:pPr>
              <w:spacing w:after="0" w:line="240" w:lineRule="auto"/>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EKSRP</w:t>
            </w:r>
          </w:p>
        </w:tc>
        <w:tc>
          <w:tcPr>
            <w:tcW w:w="897" w:type="dxa"/>
            <w:tcBorders>
              <w:top w:val="nil"/>
              <w:left w:val="nil"/>
              <w:bottom w:val="nil"/>
              <w:right w:val="single" w:sz="8" w:space="0" w:color="auto"/>
            </w:tcBorders>
            <w:vAlign w:val="center"/>
            <w:hideMark/>
          </w:tcPr>
          <w:p w14:paraId="1EB7CA74"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32" w:type="dxa"/>
            <w:tcBorders>
              <w:top w:val="nil"/>
              <w:left w:val="nil"/>
              <w:bottom w:val="nil"/>
              <w:right w:val="single" w:sz="8" w:space="0" w:color="auto"/>
            </w:tcBorders>
            <w:vAlign w:val="center"/>
            <w:hideMark/>
          </w:tcPr>
          <w:p w14:paraId="0BDE7419"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43" w:type="dxa"/>
            <w:tcBorders>
              <w:top w:val="nil"/>
              <w:left w:val="nil"/>
              <w:bottom w:val="nil"/>
              <w:right w:val="single" w:sz="8" w:space="0" w:color="auto"/>
            </w:tcBorders>
            <w:vAlign w:val="center"/>
            <w:hideMark/>
          </w:tcPr>
          <w:p w14:paraId="7018A025"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43" w:type="dxa"/>
            <w:tcBorders>
              <w:top w:val="nil"/>
              <w:left w:val="nil"/>
              <w:bottom w:val="nil"/>
              <w:right w:val="single" w:sz="8" w:space="0" w:color="auto"/>
            </w:tcBorders>
            <w:vAlign w:val="center"/>
            <w:hideMark/>
          </w:tcPr>
          <w:p w14:paraId="7BC4AD10"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43" w:type="dxa"/>
            <w:tcBorders>
              <w:top w:val="nil"/>
              <w:left w:val="nil"/>
              <w:bottom w:val="nil"/>
              <w:right w:val="single" w:sz="8" w:space="0" w:color="auto"/>
            </w:tcBorders>
            <w:vAlign w:val="center"/>
            <w:hideMark/>
          </w:tcPr>
          <w:p w14:paraId="4330484E"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43" w:type="dxa"/>
            <w:tcBorders>
              <w:top w:val="nil"/>
              <w:left w:val="nil"/>
              <w:bottom w:val="nil"/>
              <w:right w:val="single" w:sz="8" w:space="0" w:color="auto"/>
            </w:tcBorders>
            <w:vAlign w:val="center"/>
            <w:hideMark/>
          </w:tcPr>
          <w:p w14:paraId="2E52BE2A"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32" w:type="dxa"/>
            <w:tcBorders>
              <w:top w:val="nil"/>
              <w:left w:val="nil"/>
              <w:bottom w:val="nil"/>
              <w:right w:val="single" w:sz="8" w:space="0" w:color="auto"/>
            </w:tcBorders>
            <w:vAlign w:val="center"/>
            <w:hideMark/>
          </w:tcPr>
          <w:p w14:paraId="37562554"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1640" w:type="dxa"/>
            <w:vMerge w:val="restart"/>
            <w:tcBorders>
              <w:top w:val="nil"/>
              <w:left w:val="single" w:sz="8" w:space="0" w:color="auto"/>
              <w:bottom w:val="single" w:sz="8" w:space="0" w:color="000000"/>
              <w:right w:val="single" w:sz="8" w:space="0" w:color="auto"/>
            </w:tcBorders>
            <w:noWrap/>
            <w:vAlign w:val="center"/>
            <w:hideMark/>
          </w:tcPr>
          <w:p w14:paraId="343C24BB" w14:textId="77777777" w:rsidR="00D86605" w:rsidRDefault="00D86605" w:rsidP="007067E7">
            <w:pPr>
              <w:spacing w:after="0" w:line="240" w:lineRule="auto"/>
              <w:jc w:val="right"/>
              <w:rPr>
                <w:rFonts w:ascii="Arial" w:eastAsia="Times New Roman" w:hAnsi="Arial" w:cs="Arial"/>
                <w:color w:val="000000"/>
                <w:sz w:val="16"/>
                <w:szCs w:val="16"/>
                <w:lang w:eastAsia="sl-SI"/>
              </w:rPr>
            </w:pPr>
          </w:p>
          <w:p w14:paraId="4EB9124F" w14:textId="77777777" w:rsidR="00D86605" w:rsidRDefault="00D86605" w:rsidP="007067E7">
            <w:pPr>
              <w:spacing w:after="0" w:line="240" w:lineRule="auto"/>
              <w:jc w:val="right"/>
              <w:rPr>
                <w:rFonts w:ascii="Arial" w:eastAsia="Times New Roman" w:hAnsi="Arial" w:cs="Arial"/>
                <w:color w:val="000000"/>
                <w:sz w:val="16"/>
                <w:szCs w:val="16"/>
                <w:lang w:eastAsia="sl-SI"/>
              </w:rPr>
            </w:pPr>
          </w:p>
          <w:p w14:paraId="7EFA8FF9" w14:textId="77777777" w:rsidR="00D86605" w:rsidRDefault="00D86605" w:rsidP="007067E7">
            <w:pPr>
              <w:spacing w:after="0" w:line="240" w:lineRule="auto"/>
              <w:jc w:val="right"/>
              <w:rPr>
                <w:rFonts w:ascii="Arial" w:eastAsia="Times New Roman" w:hAnsi="Arial" w:cs="Arial"/>
                <w:color w:val="000000"/>
                <w:sz w:val="16"/>
                <w:szCs w:val="16"/>
                <w:lang w:eastAsia="sl-SI"/>
              </w:rPr>
            </w:pPr>
          </w:p>
          <w:p w14:paraId="7EE2D9B5" w14:textId="4CA79528" w:rsidR="007067E7" w:rsidRPr="007067E7" w:rsidRDefault="00BB21A1" w:rsidP="007067E7">
            <w:pPr>
              <w:spacing w:after="0" w:line="240" w:lineRule="auto"/>
              <w:jc w:val="right"/>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129.</w:t>
            </w:r>
            <w:r w:rsidR="00D86605">
              <w:rPr>
                <w:rFonts w:ascii="Arial" w:eastAsia="Times New Roman" w:hAnsi="Arial" w:cs="Arial"/>
                <w:color w:val="000000"/>
                <w:sz w:val="16"/>
                <w:szCs w:val="16"/>
                <w:lang w:eastAsia="sl-SI"/>
              </w:rPr>
              <w:t>836,13</w:t>
            </w:r>
          </w:p>
        </w:tc>
      </w:tr>
      <w:tr w:rsidR="007067E7" w:rsidRPr="007067E7" w14:paraId="0C4B648F" w14:textId="77777777" w:rsidTr="007067E7">
        <w:trPr>
          <w:trHeight w:val="290"/>
        </w:trPr>
        <w:tc>
          <w:tcPr>
            <w:tcW w:w="1198" w:type="dxa"/>
            <w:vMerge/>
            <w:tcBorders>
              <w:top w:val="nil"/>
              <w:left w:val="single" w:sz="8" w:space="0" w:color="auto"/>
              <w:bottom w:val="single" w:sz="8" w:space="0" w:color="000000"/>
              <w:right w:val="single" w:sz="8" w:space="0" w:color="auto"/>
            </w:tcBorders>
            <w:vAlign w:val="center"/>
            <w:hideMark/>
          </w:tcPr>
          <w:p w14:paraId="702E7B79" w14:textId="77777777" w:rsidR="007067E7" w:rsidRPr="007067E7" w:rsidRDefault="007067E7" w:rsidP="007067E7">
            <w:pPr>
              <w:spacing w:after="0" w:line="240" w:lineRule="auto"/>
              <w:rPr>
                <w:rFonts w:ascii="Arial" w:eastAsia="Times New Roman" w:hAnsi="Arial" w:cs="Arial"/>
                <w:color w:val="000000"/>
                <w:sz w:val="20"/>
                <w:szCs w:val="20"/>
                <w:lang w:eastAsia="sl-SI"/>
              </w:rPr>
            </w:pPr>
          </w:p>
        </w:tc>
        <w:tc>
          <w:tcPr>
            <w:tcW w:w="909" w:type="dxa"/>
            <w:vMerge/>
            <w:tcBorders>
              <w:top w:val="nil"/>
              <w:left w:val="single" w:sz="8" w:space="0" w:color="auto"/>
              <w:bottom w:val="single" w:sz="8" w:space="0" w:color="000000"/>
              <w:right w:val="single" w:sz="8" w:space="0" w:color="auto"/>
            </w:tcBorders>
            <w:vAlign w:val="center"/>
            <w:hideMark/>
          </w:tcPr>
          <w:p w14:paraId="4243C5B2" w14:textId="77777777" w:rsidR="007067E7" w:rsidRPr="007067E7" w:rsidRDefault="007067E7" w:rsidP="007067E7">
            <w:pPr>
              <w:spacing w:after="0" w:line="240" w:lineRule="auto"/>
              <w:rPr>
                <w:rFonts w:ascii="Arial" w:eastAsia="Times New Roman" w:hAnsi="Arial" w:cs="Arial"/>
                <w:color w:val="000000"/>
                <w:sz w:val="16"/>
                <w:szCs w:val="16"/>
                <w:lang w:eastAsia="sl-SI"/>
              </w:rPr>
            </w:pPr>
          </w:p>
        </w:tc>
        <w:tc>
          <w:tcPr>
            <w:tcW w:w="897" w:type="dxa"/>
            <w:tcBorders>
              <w:top w:val="nil"/>
              <w:left w:val="nil"/>
              <w:bottom w:val="nil"/>
              <w:right w:val="single" w:sz="8" w:space="0" w:color="auto"/>
            </w:tcBorders>
            <w:vAlign w:val="center"/>
            <w:hideMark/>
          </w:tcPr>
          <w:p w14:paraId="3D041781"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32" w:type="dxa"/>
            <w:tcBorders>
              <w:top w:val="nil"/>
              <w:left w:val="nil"/>
              <w:bottom w:val="nil"/>
              <w:right w:val="single" w:sz="8" w:space="0" w:color="auto"/>
            </w:tcBorders>
            <w:vAlign w:val="center"/>
            <w:hideMark/>
          </w:tcPr>
          <w:p w14:paraId="61068189"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43" w:type="dxa"/>
            <w:tcBorders>
              <w:top w:val="nil"/>
              <w:left w:val="nil"/>
              <w:bottom w:val="nil"/>
              <w:right w:val="single" w:sz="8" w:space="0" w:color="auto"/>
            </w:tcBorders>
            <w:vAlign w:val="center"/>
            <w:hideMark/>
          </w:tcPr>
          <w:p w14:paraId="51A43E29" w14:textId="500E2C5B" w:rsidR="007067E7" w:rsidRPr="006E737A" w:rsidRDefault="007067E7" w:rsidP="006E737A">
            <w:pPr>
              <w:spacing w:after="0" w:line="240" w:lineRule="auto"/>
              <w:jc w:val="center"/>
              <w:rPr>
                <w:rFonts w:ascii="Arial" w:eastAsia="Times New Roman" w:hAnsi="Arial" w:cs="Arial"/>
                <w:sz w:val="16"/>
                <w:szCs w:val="16"/>
                <w:lang w:eastAsia="sl-SI"/>
              </w:rPr>
            </w:pPr>
            <w:r w:rsidRPr="006E737A">
              <w:rPr>
                <w:rFonts w:ascii="Arial" w:eastAsia="Times New Roman" w:hAnsi="Arial" w:cs="Arial"/>
                <w:sz w:val="16"/>
                <w:szCs w:val="16"/>
                <w:lang w:eastAsia="sl-SI"/>
              </w:rPr>
              <w:t> </w:t>
            </w:r>
            <w:r w:rsidR="007D5F8D" w:rsidRPr="006E737A">
              <w:rPr>
                <w:rFonts w:ascii="Arial" w:eastAsia="Times New Roman" w:hAnsi="Arial" w:cs="Arial"/>
                <w:sz w:val="16"/>
                <w:szCs w:val="16"/>
                <w:lang w:eastAsia="sl-SI"/>
              </w:rPr>
              <w:t xml:space="preserve"> 0</w:t>
            </w:r>
          </w:p>
        </w:tc>
        <w:tc>
          <w:tcPr>
            <w:tcW w:w="943" w:type="dxa"/>
            <w:tcBorders>
              <w:top w:val="nil"/>
              <w:left w:val="nil"/>
              <w:bottom w:val="nil"/>
              <w:right w:val="single" w:sz="8" w:space="0" w:color="auto"/>
            </w:tcBorders>
            <w:vAlign w:val="center"/>
            <w:hideMark/>
          </w:tcPr>
          <w:p w14:paraId="24F1791F" w14:textId="02B77E32" w:rsidR="007067E7" w:rsidRPr="006E737A" w:rsidRDefault="007D5F8D" w:rsidP="007067E7">
            <w:pPr>
              <w:spacing w:after="0" w:line="240" w:lineRule="auto"/>
              <w:jc w:val="center"/>
              <w:rPr>
                <w:rFonts w:ascii="Arial" w:eastAsia="Times New Roman" w:hAnsi="Arial" w:cs="Arial"/>
                <w:sz w:val="16"/>
                <w:szCs w:val="16"/>
                <w:lang w:eastAsia="sl-SI"/>
              </w:rPr>
            </w:pPr>
            <w:r w:rsidRPr="006E737A">
              <w:rPr>
                <w:rFonts w:ascii="Arial" w:eastAsia="Times New Roman" w:hAnsi="Arial" w:cs="Arial"/>
                <w:sz w:val="16"/>
                <w:szCs w:val="16"/>
                <w:lang w:eastAsia="sl-SI"/>
              </w:rPr>
              <w:t>0</w:t>
            </w:r>
            <w:r w:rsidR="007067E7" w:rsidRPr="006E737A">
              <w:rPr>
                <w:rFonts w:ascii="Arial" w:eastAsia="Times New Roman" w:hAnsi="Arial" w:cs="Arial"/>
                <w:sz w:val="16"/>
                <w:szCs w:val="16"/>
                <w:lang w:eastAsia="sl-SI"/>
              </w:rPr>
              <w:t> </w:t>
            </w:r>
          </w:p>
        </w:tc>
        <w:tc>
          <w:tcPr>
            <w:tcW w:w="943" w:type="dxa"/>
            <w:tcBorders>
              <w:top w:val="nil"/>
              <w:left w:val="nil"/>
              <w:bottom w:val="nil"/>
              <w:right w:val="single" w:sz="8" w:space="0" w:color="auto"/>
            </w:tcBorders>
            <w:vAlign w:val="center"/>
            <w:hideMark/>
          </w:tcPr>
          <w:p w14:paraId="5EC06603" w14:textId="35DA5977" w:rsidR="007067E7" w:rsidRPr="006E737A" w:rsidRDefault="00D86605" w:rsidP="007067E7">
            <w:pPr>
              <w:spacing w:after="0" w:line="240" w:lineRule="auto"/>
              <w:jc w:val="center"/>
              <w:rPr>
                <w:rFonts w:ascii="Arial" w:eastAsia="Times New Roman" w:hAnsi="Arial" w:cs="Arial"/>
                <w:sz w:val="16"/>
                <w:szCs w:val="16"/>
                <w:lang w:eastAsia="sl-SI"/>
              </w:rPr>
            </w:pPr>
            <w:r>
              <w:rPr>
                <w:rFonts w:ascii="Arial" w:eastAsia="Times New Roman" w:hAnsi="Arial" w:cs="Arial"/>
                <w:sz w:val="16"/>
                <w:szCs w:val="16"/>
                <w:lang w:eastAsia="sl-SI"/>
              </w:rPr>
              <w:t>92.801,36</w:t>
            </w:r>
          </w:p>
        </w:tc>
        <w:tc>
          <w:tcPr>
            <w:tcW w:w="943" w:type="dxa"/>
            <w:tcBorders>
              <w:top w:val="nil"/>
              <w:left w:val="nil"/>
              <w:bottom w:val="nil"/>
              <w:right w:val="single" w:sz="8" w:space="0" w:color="auto"/>
            </w:tcBorders>
            <w:vAlign w:val="center"/>
            <w:hideMark/>
          </w:tcPr>
          <w:p w14:paraId="1616736F" w14:textId="5ADD30AE" w:rsidR="007067E7" w:rsidRPr="006E737A" w:rsidRDefault="007067E7" w:rsidP="007067E7">
            <w:pPr>
              <w:spacing w:after="0" w:line="240" w:lineRule="auto"/>
              <w:jc w:val="center"/>
              <w:rPr>
                <w:rFonts w:ascii="Arial" w:eastAsia="Times New Roman" w:hAnsi="Arial" w:cs="Arial"/>
                <w:sz w:val="16"/>
                <w:szCs w:val="16"/>
                <w:lang w:eastAsia="sl-SI"/>
              </w:rPr>
            </w:pPr>
            <w:r w:rsidRPr="006E737A">
              <w:rPr>
                <w:rFonts w:ascii="Arial" w:eastAsia="Times New Roman" w:hAnsi="Arial" w:cs="Arial"/>
                <w:sz w:val="16"/>
                <w:szCs w:val="16"/>
                <w:lang w:eastAsia="sl-SI"/>
              </w:rPr>
              <w:t> </w:t>
            </w:r>
            <w:r w:rsidR="00D86605">
              <w:rPr>
                <w:rFonts w:ascii="Arial" w:eastAsia="Times New Roman" w:hAnsi="Arial" w:cs="Arial"/>
                <w:sz w:val="16"/>
                <w:szCs w:val="16"/>
                <w:lang w:eastAsia="sl-SI"/>
              </w:rPr>
              <w:t>37.034,77</w:t>
            </w:r>
          </w:p>
        </w:tc>
        <w:tc>
          <w:tcPr>
            <w:tcW w:w="932" w:type="dxa"/>
            <w:tcBorders>
              <w:top w:val="nil"/>
              <w:left w:val="nil"/>
              <w:bottom w:val="nil"/>
              <w:right w:val="single" w:sz="8" w:space="0" w:color="auto"/>
            </w:tcBorders>
            <w:vAlign w:val="center"/>
            <w:hideMark/>
          </w:tcPr>
          <w:p w14:paraId="765723D7"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1640" w:type="dxa"/>
            <w:vMerge/>
            <w:tcBorders>
              <w:top w:val="nil"/>
              <w:left w:val="single" w:sz="8" w:space="0" w:color="auto"/>
              <w:bottom w:val="single" w:sz="8" w:space="0" w:color="000000"/>
              <w:right w:val="single" w:sz="8" w:space="0" w:color="auto"/>
            </w:tcBorders>
            <w:vAlign w:val="center"/>
            <w:hideMark/>
          </w:tcPr>
          <w:p w14:paraId="0806E9FE" w14:textId="77777777" w:rsidR="007067E7" w:rsidRPr="007067E7" w:rsidRDefault="007067E7" w:rsidP="007067E7">
            <w:pPr>
              <w:spacing w:after="0" w:line="240" w:lineRule="auto"/>
              <w:rPr>
                <w:rFonts w:ascii="Arial" w:eastAsia="Times New Roman" w:hAnsi="Arial" w:cs="Arial"/>
                <w:color w:val="000000"/>
                <w:sz w:val="16"/>
                <w:szCs w:val="16"/>
                <w:lang w:eastAsia="sl-SI"/>
              </w:rPr>
            </w:pPr>
          </w:p>
        </w:tc>
      </w:tr>
      <w:tr w:rsidR="007067E7" w:rsidRPr="007067E7" w14:paraId="2DA36D69" w14:textId="77777777" w:rsidTr="007067E7">
        <w:trPr>
          <w:trHeight w:val="300"/>
        </w:trPr>
        <w:tc>
          <w:tcPr>
            <w:tcW w:w="1198" w:type="dxa"/>
            <w:vMerge/>
            <w:tcBorders>
              <w:top w:val="nil"/>
              <w:left w:val="single" w:sz="8" w:space="0" w:color="auto"/>
              <w:bottom w:val="single" w:sz="8" w:space="0" w:color="000000"/>
              <w:right w:val="single" w:sz="8" w:space="0" w:color="auto"/>
            </w:tcBorders>
            <w:vAlign w:val="center"/>
            <w:hideMark/>
          </w:tcPr>
          <w:p w14:paraId="435D66AA" w14:textId="77777777" w:rsidR="007067E7" w:rsidRPr="007067E7" w:rsidRDefault="007067E7" w:rsidP="007067E7">
            <w:pPr>
              <w:spacing w:after="0" w:line="240" w:lineRule="auto"/>
              <w:rPr>
                <w:rFonts w:ascii="Arial" w:eastAsia="Times New Roman" w:hAnsi="Arial" w:cs="Arial"/>
                <w:color w:val="000000"/>
                <w:sz w:val="20"/>
                <w:szCs w:val="20"/>
                <w:lang w:eastAsia="sl-SI"/>
              </w:rPr>
            </w:pPr>
          </w:p>
        </w:tc>
        <w:tc>
          <w:tcPr>
            <w:tcW w:w="909" w:type="dxa"/>
            <w:vMerge/>
            <w:tcBorders>
              <w:top w:val="nil"/>
              <w:left w:val="single" w:sz="8" w:space="0" w:color="auto"/>
              <w:bottom w:val="single" w:sz="8" w:space="0" w:color="000000"/>
              <w:right w:val="single" w:sz="8" w:space="0" w:color="auto"/>
            </w:tcBorders>
            <w:vAlign w:val="center"/>
            <w:hideMark/>
          </w:tcPr>
          <w:p w14:paraId="713861BE" w14:textId="77777777" w:rsidR="007067E7" w:rsidRPr="007067E7" w:rsidRDefault="007067E7" w:rsidP="007067E7">
            <w:pPr>
              <w:spacing w:after="0" w:line="240" w:lineRule="auto"/>
              <w:rPr>
                <w:rFonts w:ascii="Arial" w:eastAsia="Times New Roman" w:hAnsi="Arial" w:cs="Arial"/>
                <w:color w:val="000000"/>
                <w:sz w:val="16"/>
                <w:szCs w:val="16"/>
                <w:lang w:eastAsia="sl-SI"/>
              </w:rPr>
            </w:pPr>
          </w:p>
        </w:tc>
        <w:tc>
          <w:tcPr>
            <w:tcW w:w="897" w:type="dxa"/>
            <w:tcBorders>
              <w:top w:val="nil"/>
              <w:left w:val="nil"/>
              <w:bottom w:val="single" w:sz="8" w:space="0" w:color="auto"/>
              <w:right w:val="single" w:sz="8" w:space="0" w:color="auto"/>
            </w:tcBorders>
            <w:vAlign w:val="center"/>
            <w:hideMark/>
          </w:tcPr>
          <w:p w14:paraId="1B0ABBFF" w14:textId="77777777" w:rsidR="007067E7" w:rsidRPr="007067E7" w:rsidRDefault="007067E7" w:rsidP="007067E7">
            <w:pPr>
              <w:spacing w:after="0" w:line="240" w:lineRule="auto"/>
              <w:jc w:val="right"/>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0</w:t>
            </w:r>
          </w:p>
        </w:tc>
        <w:tc>
          <w:tcPr>
            <w:tcW w:w="932" w:type="dxa"/>
            <w:tcBorders>
              <w:top w:val="nil"/>
              <w:left w:val="nil"/>
              <w:bottom w:val="single" w:sz="8" w:space="0" w:color="auto"/>
              <w:right w:val="single" w:sz="8" w:space="0" w:color="auto"/>
            </w:tcBorders>
            <w:vAlign w:val="center"/>
            <w:hideMark/>
          </w:tcPr>
          <w:p w14:paraId="05DAF6CA"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0</w:t>
            </w:r>
          </w:p>
        </w:tc>
        <w:tc>
          <w:tcPr>
            <w:tcW w:w="943" w:type="dxa"/>
            <w:tcBorders>
              <w:top w:val="nil"/>
              <w:left w:val="nil"/>
              <w:bottom w:val="single" w:sz="8" w:space="0" w:color="auto"/>
              <w:right w:val="single" w:sz="8" w:space="0" w:color="auto"/>
            </w:tcBorders>
            <w:vAlign w:val="center"/>
            <w:hideMark/>
          </w:tcPr>
          <w:p w14:paraId="3C3A4BFF" w14:textId="60D77494" w:rsidR="007067E7" w:rsidRPr="007D5F8D" w:rsidRDefault="007067E7" w:rsidP="007067E7">
            <w:pPr>
              <w:spacing w:after="0" w:line="240" w:lineRule="auto"/>
              <w:jc w:val="center"/>
              <w:rPr>
                <w:rFonts w:ascii="Arial" w:eastAsia="Times New Roman" w:hAnsi="Arial" w:cs="Arial"/>
                <w:strike/>
                <w:color w:val="000000"/>
                <w:sz w:val="16"/>
                <w:szCs w:val="16"/>
                <w:lang w:eastAsia="sl-SI"/>
              </w:rPr>
            </w:pPr>
          </w:p>
        </w:tc>
        <w:tc>
          <w:tcPr>
            <w:tcW w:w="943" w:type="dxa"/>
            <w:tcBorders>
              <w:top w:val="nil"/>
              <w:left w:val="nil"/>
              <w:bottom w:val="single" w:sz="8" w:space="0" w:color="auto"/>
              <w:right w:val="single" w:sz="8" w:space="0" w:color="auto"/>
            </w:tcBorders>
            <w:vAlign w:val="center"/>
            <w:hideMark/>
          </w:tcPr>
          <w:p w14:paraId="23823A59" w14:textId="44A03917" w:rsidR="007067E7" w:rsidRPr="007D5F8D" w:rsidRDefault="007067E7" w:rsidP="007067E7">
            <w:pPr>
              <w:spacing w:after="0" w:line="240" w:lineRule="auto"/>
              <w:jc w:val="center"/>
              <w:rPr>
                <w:rFonts w:ascii="Arial" w:eastAsia="Times New Roman" w:hAnsi="Arial" w:cs="Arial"/>
                <w:strike/>
                <w:color w:val="000000"/>
                <w:sz w:val="16"/>
                <w:szCs w:val="16"/>
                <w:lang w:eastAsia="sl-SI"/>
              </w:rPr>
            </w:pPr>
          </w:p>
        </w:tc>
        <w:tc>
          <w:tcPr>
            <w:tcW w:w="943" w:type="dxa"/>
            <w:tcBorders>
              <w:top w:val="nil"/>
              <w:left w:val="nil"/>
              <w:bottom w:val="single" w:sz="8" w:space="0" w:color="auto"/>
              <w:right w:val="single" w:sz="8" w:space="0" w:color="auto"/>
            </w:tcBorders>
            <w:vAlign w:val="center"/>
            <w:hideMark/>
          </w:tcPr>
          <w:p w14:paraId="56053176" w14:textId="51BB13B3" w:rsidR="007067E7" w:rsidRPr="007D5F8D" w:rsidRDefault="007067E7" w:rsidP="007067E7">
            <w:pPr>
              <w:spacing w:after="0" w:line="240" w:lineRule="auto"/>
              <w:jc w:val="center"/>
              <w:rPr>
                <w:rFonts w:ascii="Arial" w:eastAsia="Times New Roman" w:hAnsi="Arial" w:cs="Arial"/>
                <w:strike/>
                <w:color w:val="000000"/>
                <w:sz w:val="16"/>
                <w:szCs w:val="16"/>
                <w:lang w:eastAsia="sl-SI"/>
              </w:rPr>
            </w:pPr>
          </w:p>
        </w:tc>
        <w:tc>
          <w:tcPr>
            <w:tcW w:w="943" w:type="dxa"/>
            <w:tcBorders>
              <w:top w:val="nil"/>
              <w:left w:val="nil"/>
              <w:bottom w:val="single" w:sz="8" w:space="0" w:color="auto"/>
              <w:right w:val="single" w:sz="8" w:space="0" w:color="auto"/>
            </w:tcBorders>
            <w:vAlign w:val="center"/>
            <w:hideMark/>
          </w:tcPr>
          <w:p w14:paraId="20476080" w14:textId="10EFACE5" w:rsidR="007067E7" w:rsidRPr="007D5F8D" w:rsidRDefault="007067E7" w:rsidP="007067E7">
            <w:pPr>
              <w:spacing w:after="0" w:line="240" w:lineRule="auto"/>
              <w:jc w:val="center"/>
              <w:rPr>
                <w:rFonts w:ascii="Arial" w:eastAsia="Times New Roman" w:hAnsi="Arial" w:cs="Arial"/>
                <w:strike/>
                <w:color w:val="000000"/>
                <w:sz w:val="16"/>
                <w:szCs w:val="16"/>
                <w:lang w:eastAsia="sl-SI"/>
              </w:rPr>
            </w:pPr>
          </w:p>
        </w:tc>
        <w:tc>
          <w:tcPr>
            <w:tcW w:w="932" w:type="dxa"/>
            <w:tcBorders>
              <w:top w:val="nil"/>
              <w:left w:val="nil"/>
              <w:bottom w:val="single" w:sz="8" w:space="0" w:color="auto"/>
              <w:right w:val="single" w:sz="8" w:space="0" w:color="auto"/>
            </w:tcBorders>
            <w:vAlign w:val="center"/>
            <w:hideMark/>
          </w:tcPr>
          <w:p w14:paraId="6D4DBFCD"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0</w:t>
            </w:r>
          </w:p>
        </w:tc>
        <w:tc>
          <w:tcPr>
            <w:tcW w:w="1640" w:type="dxa"/>
            <w:vMerge/>
            <w:tcBorders>
              <w:top w:val="nil"/>
              <w:left w:val="single" w:sz="8" w:space="0" w:color="auto"/>
              <w:bottom w:val="single" w:sz="8" w:space="0" w:color="000000"/>
              <w:right w:val="single" w:sz="8" w:space="0" w:color="auto"/>
            </w:tcBorders>
            <w:vAlign w:val="center"/>
            <w:hideMark/>
          </w:tcPr>
          <w:p w14:paraId="5AC4093E" w14:textId="77777777" w:rsidR="007067E7" w:rsidRPr="007067E7" w:rsidRDefault="007067E7" w:rsidP="007067E7">
            <w:pPr>
              <w:spacing w:after="0" w:line="240" w:lineRule="auto"/>
              <w:rPr>
                <w:rFonts w:ascii="Arial" w:eastAsia="Times New Roman" w:hAnsi="Arial" w:cs="Arial"/>
                <w:color w:val="000000"/>
                <w:sz w:val="16"/>
                <w:szCs w:val="16"/>
                <w:lang w:eastAsia="sl-SI"/>
              </w:rPr>
            </w:pPr>
          </w:p>
        </w:tc>
      </w:tr>
      <w:tr w:rsidR="007067E7" w:rsidRPr="007067E7" w14:paraId="51A8CF61" w14:textId="77777777" w:rsidTr="007067E7">
        <w:trPr>
          <w:trHeight w:val="290"/>
        </w:trPr>
        <w:tc>
          <w:tcPr>
            <w:tcW w:w="1198" w:type="dxa"/>
            <w:vMerge/>
            <w:tcBorders>
              <w:top w:val="nil"/>
              <w:left w:val="single" w:sz="8" w:space="0" w:color="auto"/>
              <w:bottom w:val="single" w:sz="8" w:space="0" w:color="000000"/>
              <w:right w:val="single" w:sz="8" w:space="0" w:color="auto"/>
            </w:tcBorders>
            <w:vAlign w:val="center"/>
            <w:hideMark/>
          </w:tcPr>
          <w:p w14:paraId="71A91F78" w14:textId="77777777" w:rsidR="007067E7" w:rsidRPr="007067E7" w:rsidRDefault="007067E7" w:rsidP="007067E7">
            <w:pPr>
              <w:spacing w:after="0" w:line="240" w:lineRule="auto"/>
              <w:rPr>
                <w:rFonts w:ascii="Arial" w:eastAsia="Times New Roman" w:hAnsi="Arial" w:cs="Arial"/>
                <w:color w:val="000000"/>
                <w:sz w:val="20"/>
                <w:szCs w:val="20"/>
                <w:lang w:eastAsia="sl-SI"/>
              </w:rPr>
            </w:pPr>
          </w:p>
        </w:tc>
        <w:tc>
          <w:tcPr>
            <w:tcW w:w="909" w:type="dxa"/>
            <w:vMerge w:val="restart"/>
            <w:tcBorders>
              <w:top w:val="nil"/>
              <w:left w:val="single" w:sz="8" w:space="0" w:color="auto"/>
              <w:bottom w:val="single" w:sz="8" w:space="0" w:color="000000"/>
              <w:right w:val="single" w:sz="8" w:space="0" w:color="auto"/>
            </w:tcBorders>
            <w:vAlign w:val="center"/>
            <w:hideMark/>
          </w:tcPr>
          <w:p w14:paraId="002945FE" w14:textId="77777777" w:rsidR="007067E7" w:rsidRPr="007067E7" w:rsidRDefault="007067E7" w:rsidP="007067E7">
            <w:pPr>
              <w:spacing w:after="0" w:line="240" w:lineRule="auto"/>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ESRR</w:t>
            </w:r>
          </w:p>
        </w:tc>
        <w:tc>
          <w:tcPr>
            <w:tcW w:w="897" w:type="dxa"/>
            <w:tcBorders>
              <w:top w:val="nil"/>
              <w:left w:val="nil"/>
              <w:bottom w:val="nil"/>
              <w:right w:val="single" w:sz="8" w:space="0" w:color="auto"/>
            </w:tcBorders>
            <w:vAlign w:val="center"/>
            <w:hideMark/>
          </w:tcPr>
          <w:p w14:paraId="4A6EDD71" w14:textId="77777777" w:rsidR="007067E7" w:rsidRPr="007067E7" w:rsidRDefault="007067E7" w:rsidP="007067E7">
            <w:pPr>
              <w:spacing w:after="0" w:line="240" w:lineRule="auto"/>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32" w:type="dxa"/>
            <w:tcBorders>
              <w:top w:val="nil"/>
              <w:left w:val="nil"/>
              <w:bottom w:val="nil"/>
              <w:right w:val="single" w:sz="8" w:space="0" w:color="auto"/>
            </w:tcBorders>
            <w:vAlign w:val="center"/>
            <w:hideMark/>
          </w:tcPr>
          <w:p w14:paraId="1A320C6D"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43" w:type="dxa"/>
            <w:tcBorders>
              <w:top w:val="nil"/>
              <w:left w:val="nil"/>
              <w:bottom w:val="nil"/>
              <w:right w:val="single" w:sz="8" w:space="0" w:color="auto"/>
            </w:tcBorders>
            <w:vAlign w:val="center"/>
            <w:hideMark/>
          </w:tcPr>
          <w:p w14:paraId="0D136155"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43" w:type="dxa"/>
            <w:tcBorders>
              <w:top w:val="nil"/>
              <w:left w:val="nil"/>
              <w:bottom w:val="nil"/>
              <w:right w:val="single" w:sz="8" w:space="0" w:color="auto"/>
            </w:tcBorders>
            <w:vAlign w:val="center"/>
            <w:hideMark/>
          </w:tcPr>
          <w:p w14:paraId="3B89A20B"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43" w:type="dxa"/>
            <w:tcBorders>
              <w:top w:val="nil"/>
              <w:left w:val="nil"/>
              <w:bottom w:val="nil"/>
              <w:right w:val="single" w:sz="8" w:space="0" w:color="auto"/>
            </w:tcBorders>
            <w:vAlign w:val="center"/>
            <w:hideMark/>
          </w:tcPr>
          <w:p w14:paraId="2A1A4143"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43" w:type="dxa"/>
            <w:tcBorders>
              <w:top w:val="nil"/>
              <w:left w:val="nil"/>
              <w:bottom w:val="nil"/>
              <w:right w:val="single" w:sz="8" w:space="0" w:color="auto"/>
            </w:tcBorders>
            <w:vAlign w:val="center"/>
            <w:hideMark/>
          </w:tcPr>
          <w:p w14:paraId="4C4662D5"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32" w:type="dxa"/>
            <w:tcBorders>
              <w:top w:val="nil"/>
              <w:left w:val="nil"/>
              <w:bottom w:val="nil"/>
              <w:right w:val="single" w:sz="8" w:space="0" w:color="auto"/>
            </w:tcBorders>
            <w:vAlign w:val="center"/>
            <w:hideMark/>
          </w:tcPr>
          <w:p w14:paraId="434A67C3"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1640" w:type="dxa"/>
            <w:vMerge w:val="restart"/>
            <w:tcBorders>
              <w:top w:val="nil"/>
              <w:left w:val="single" w:sz="8" w:space="0" w:color="auto"/>
              <w:bottom w:val="single" w:sz="8" w:space="0" w:color="000000"/>
              <w:right w:val="single" w:sz="8" w:space="0" w:color="auto"/>
            </w:tcBorders>
            <w:noWrap/>
            <w:vAlign w:val="center"/>
            <w:hideMark/>
          </w:tcPr>
          <w:p w14:paraId="187B6A46" w14:textId="77777777" w:rsidR="007067E7" w:rsidRPr="007067E7" w:rsidRDefault="007067E7" w:rsidP="007067E7">
            <w:pPr>
              <w:spacing w:after="0" w:line="240" w:lineRule="auto"/>
              <w:jc w:val="right"/>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0</w:t>
            </w:r>
          </w:p>
        </w:tc>
      </w:tr>
      <w:tr w:rsidR="007067E7" w:rsidRPr="007067E7" w14:paraId="703DDBBF" w14:textId="77777777" w:rsidTr="007067E7">
        <w:trPr>
          <w:trHeight w:val="290"/>
        </w:trPr>
        <w:tc>
          <w:tcPr>
            <w:tcW w:w="1198" w:type="dxa"/>
            <w:vMerge/>
            <w:tcBorders>
              <w:top w:val="nil"/>
              <w:left w:val="single" w:sz="8" w:space="0" w:color="auto"/>
              <w:bottom w:val="single" w:sz="8" w:space="0" w:color="000000"/>
              <w:right w:val="single" w:sz="8" w:space="0" w:color="auto"/>
            </w:tcBorders>
            <w:vAlign w:val="center"/>
            <w:hideMark/>
          </w:tcPr>
          <w:p w14:paraId="54288ECF" w14:textId="77777777" w:rsidR="007067E7" w:rsidRPr="007067E7" w:rsidRDefault="007067E7" w:rsidP="007067E7">
            <w:pPr>
              <w:spacing w:after="0" w:line="240" w:lineRule="auto"/>
              <w:rPr>
                <w:rFonts w:ascii="Arial" w:eastAsia="Times New Roman" w:hAnsi="Arial" w:cs="Arial"/>
                <w:color w:val="000000"/>
                <w:sz w:val="20"/>
                <w:szCs w:val="20"/>
                <w:lang w:eastAsia="sl-SI"/>
              </w:rPr>
            </w:pPr>
          </w:p>
        </w:tc>
        <w:tc>
          <w:tcPr>
            <w:tcW w:w="909" w:type="dxa"/>
            <w:vMerge/>
            <w:tcBorders>
              <w:top w:val="nil"/>
              <w:left w:val="single" w:sz="8" w:space="0" w:color="auto"/>
              <w:bottom w:val="single" w:sz="8" w:space="0" w:color="000000"/>
              <w:right w:val="single" w:sz="8" w:space="0" w:color="auto"/>
            </w:tcBorders>
            <w:vAlign w:val="center"/>
            <w:hideMark/>
          </w:tcPr>
          <w:p w14:paraId="32FB7B7C" w14:textId="77777777" w:rsidR="007067E7" w:rsidRPr="007067E7" w:rsidRDefault="007067E7" w:rsidP="007067E7">
            <w:pPr>
              <w:spacing w:after="0" w:line="240" w:lineRule="auto"/>
              <w:rPr>
                <w:rFonts w:ascii="Arial" w:eastAsia="Times New Roman" w:hAnsi="Arial" w:cs="Arial"/>
                <w:color w:val="000000"/>
                <w:sz w:val="16"/>
                <w:szCs w:val="16"/>
                <w:lang w:eastAsia="sl-SI"/>
              </w:rPr>
            </w:pPr>
          </w:p>
        </w:tc>
        <w:tc>
          <w:tcPr>
            <w:tcW w:w="897" w:type="dxa"/>
            <w:tcBorders>
              <w:top w:val="nil"/>
              <w:left w:val="nil"/>
              <w:bottom w:val="nil"/>
              <w:right w:val="single" w:sz="8" w:space="0" w:color="auto"/>
            </w:tcBorders>
            <w:vAlign w:val="center"/>
            <w:hideMark/>
          </w:tcPr>
          <w:p w14:paraId="74BD072E" w14:textId="77777777" w:rsidR="007067E7" w:rsidRPr="007067E7" w:rsidRDefault="007067E7" w:rsidP="007067E7">
            <w:pPr>
              <w:spacing w:after="0" w:line="240" w:lineRule="auto"/>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32" w:type="dxa"/>
            <w:tcBorders>
              <w:top w:val="nil"/>
              <w:left w:val="nil"/>
              <w:bottom w:val="nil"/>
              <w:right w:val="single" w:sz="8" w:space="0" w:color="auto"/>
            </w:tcBorders>
            <w:vAlign w:val="center"/>
            <w:hideMark/>
          </w:tcPr>
          <w:p w14:paraId="12C96653"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43" w:type="dxa"/>
            <w:tcBorders>
              <w:top w:val="nil"/>
              <w:left w:val="nil"/>
              <w:bottom w:val="nil"/>
              <w:right w:val="single" w:sz="8" w:space="0" w:color="auto"/>
            </w:tcBorders>
            <w:vAlign w:val="center"/>
            <w:hideMark/>
          </w:tcPr>
          <w:p w14:paraId="5367464F"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43" w:type="dxa"/>
            <w:tcBorders>
              <w:top w:val="nil"/>
              <w:left w:val="nil"/>
              <w:bottom w:val="nil"/>
              <w:right w:val="single" w:sz="8" w:space="0" w:color="auto"/>
            </w:tcBorders>
            <w:vAlign w:val="center"/>
            <w:hideMark/>
          </w:tcPr>
          <w:p w14:paraId="3C011B77"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43" w:type="dxa"/>
            <w:tcBorders>
              <w:top w:val="nil"/>
              <w:left w:val="nil"/>
              <w:bottom w:val="nil"/>
              <w:right w:val="single" w:sz="8" w:space="0" w:color="auto"/>
            </w:tcBorders>
            <w:vAlign w:val="center"/>
            <w:hideMark/>
          </w:tcPr>
          <w:p w14:paraId="11878B1C"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43" w:type="dxa"/>
            <w:tcBorders>
              <w:top w:val="nil"/>
              <w:left w:val="nil"/>
              <w:bottom w:val="nil"/>
              <w:right w:val="single" w:sz="8" w:space="0" w:color="auto"/>
            </w:tcBorders>
            <w:vAlign w:val="center"/>
            <w:hideMark/>
          </w:tcPr>
          <w:p w14:paraId="17F073B6"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32" w:type="dxa"/>
            <w:tcBorders>
              <w:top w:val="nil"/>
              <w:left w:val="nil"/>
              <w:bottom w:val="nil"/>
              <w:right w:val="single" w:sz="8" w:space="0" w:color="auto"/>
            </w:tcBorders>
            <w:vAlign w:val="center"/>
            <w:hideMark/>
          </w:tcPr>
          <w:p w14:paraId="7E93CBFB"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1640" w:type="dxa"/>
            <w:vMerge/>
            <w:tcBorders>
              <w:top w:val="nil"/>
              <w:left w:val="single" w:sz="8" w:space="0" w:color="auto"/>
              <w:bottom w:val="single" w:sz="8" w:space="0" w:color="000000"/>
              <w:right w:val="single" w:sz="8" w:space="0" w:color="auto"/>
            </w:tcBorders>
            <w:vAlign w:val="center"/>
            <w:hideMark/>
          </w:tcPr>
          <w:p w14:paraId="0705453D" w14:textId="77777777" w:rsidR="007067E7" w:rsidRPr="007067E7" w:rsidRDefault="007067E7" w:rsidP="007067E7">
            <w:pPr>
              <w:spacing w:after="0" w:line="240" w:lineRule="auto"/>
              <w:rPr>
                <w:rFonts w:ascii="Arial" w:eastAsia="Times New Roman" w:hAnsi="Arial" w:cs="Arial"/>
                <w:color w:val="000000"/>
                <w:sz w:val="16"/>
                <w:szCs w:val="16"/>
                <w:lang w:eastAsia="sl-SI"/>
              </w:rPr>
            </w:pPr>
          </w:p>
        </w:tc>
      </w:tr>
      <w:tr w:rsidR="007067E7" w:rsidRPr="007067E7" w14:paraId="0857524B" w14:textId="77777777" w:rsidTr="007067E7">
        <w:trPr>
          <w:trHeight w:val="300"/>
        </w:trPr>
        <w:tc>
          <w:tcPr>
            <w:tcW w:w="1198" w:type="dxa"/>
            <w:vMerge/>
            <w:tcBorders>
              <w:top w:val="nil"/>
              <w:left w:val="single" w:sz="8" w:space="0" w:color="auto"/>
              <w:bottom w:val="single" w:sz="8" w:space="0" w:color="000000"/>
              <w:right w:val="single" w:sz="8" w:space="0" w:color="auto"/>
            </w:tcBorders>
            <w:vAlign w:val="center"/>
            <w:hideMark/>
          </w:tcPr>
          <w:p w14:paraId="10241D22" w14:textId="77777777" w:rsidR="007067E7" w:rsidRPr="007067E7" w:rsidRDefault="007067E7" w:rsidP="007067E7">
            <w:pPr>
              <w:spacing w:after="0" w:line="240" w:lineRule="auto"/>
              <w:rPr>
                <w:rFonts w:ascii="Arial" w:eastAsia="Times New Roman" w:hAnsi="Arial" w:cs="Arial"/>
                <w:color w:val="000000"/>
                <w:sz w:val="20"/>
                <w:szCs w:val="20"/>
                <w:lang w:eastAsia="sl-SI"/>
              </w:rPr>
            </w:pPr>
          </w:p>
        </w:tc>
        <w:tc>
          <w:tcPr>
            <w:tcW w:w="909" w:type="dxa"/>
            <w:vMerge/>
            <w:tcBorders>
              <w:top w:val="nil"/>
              <w:left w:val="single" w:sz="8" w:space="0" w:color="auto"/>
              <w:bottom w:val="single" w:sz="8" w:space="0" w:color="000000"/>
              <w:right w:val="single" w:sz="8" w:space="0" w:color="auto"/>
            </w:tcBorders>
            <w:vAlign w:val="center"/>
            <w:hideMark/>
          </w:tcPr>
          <w:p w14:paraId="547E66CF" w14:textId="77777777" w:rsidR="007067E7" w:rsidRPr="007067E7" w:rsidRDefault="007067E7" w:rsidP="007067E7">
            <w:pPr>
              <w:spacing w:after="0" w:line="240" w:lineRule="auto"/>
              <w:rPr>
                <w:rFonts w:ascii="Arial" w:eastAsia="Times New Roman" w:hAnsi="Arial" w:cs="Arial"/>
                <w:color w:val="000000"/>
                <w:sz w:val="16"/>
                <w:szCs w:val="16"/>
                <w:lang w:eastAsia="sl-SI"/>
              </w:rPr>
            </w:pPr>
          </w:p>
        </w:tc>
        <w:tc>
          <w:tcPr>
            <w:tcW w:w="897" w:type="dxa"/>
            <w:tcBorders>
              <w:top w:val="nil"/>
              <w:left w:val="nil"/>
              <w:bottom w:val="single" w:sz="8" w:space="0" w:color="auto"/>
              <w:right w:val="single" w:sz="8" w:space="0" w:color="auto"/>
            </w:tcBorders>
            <w:vAlign w:val="center"/>
            <w:hideMark/>
          </w:tcPr>
          <w:p w14:paraId="103AFBA7" w14:textId="77777777" w:rsidR="007067E7" w:rsidRPr="007067E7" w:rsidRDefault="007067E7" w:rsidP="007067E7">
            <w:pPr>
              <w:spacing w:after="0" w:line="240" w:lineRule="auto"/>
              <w:jc w:val="right"/>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0</w:t>
            </w:r>
          </w:p>
        </w:tc>
        <w:tc>
          <w:tcPr>
            <w:tcW w:w="932" w:type="dxa"/>
            <w:tcBorders>
              <w:top w:val="nil"/>
              <w:left w:val="nil"/>
              <w:bottom w:val="single" w:sz="8" w:space="0" w:color="auto"/>
              <w:right w:val="single" w:sz="8" w:space="0" w:color="auto"/>
            </w:tcBorders>
            <w:vAlign w:val="center"/>
            <w:hideMark/>
          </w:tcPr>
          <w:p w14:paraId="41D4F116"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0</w:t>
            </w:r>
          </w:p>
        </w:tc>
        <w:tc>
          <w:tcPr>
            <w:tcW w:w="943" w:type="dxa"/>
            <w:tcBorders>
              <w:top w:val="nil"/>
              <w:left w:val="nil"/>
              <w:bottom w:val="single" w:sz="8" w:space="0" w:color="auto"/>
              <w:right w:val="single" w:sz="8" w:space="0" w:color="auto"/>
            </w:tcBorders>
            <w:vAlign w:val="center"/>
            <w:hideMark/>
          </w:tcPr>
          <w:p w14:paraId="2131B468"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0</w:t>
            </w:r>
          </w:p>
        </w:tc>
        <w:tc>
          <w:tcPr>
            <w:tcW w:w="943" w:type="dxa"/>
            <w:tcBorders>
              <w:top w:val="nil"/>
              <w:left w:val="nil"/>
              <w:bottom w:val="single" w:sz="8" w:space="0" w:color="auto"/>
              <w:right w:val="single" w:sz="8" w:space="0" w:color="auto"/>
            </w:tcBorders>
            <w:vAlign w:val="center"/>
            <w:hideMark/>
          </w:tcPr>
          <w:p w14:paraId="0AE2C457"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0</w:t>
            </w:r>
          </w:p>
        </w:tc>
        <w:tc>
          <w:tcPr>
            <w:tcW w:w="943" w:type="dxa"/>
            <w:tcBorders>
              <w:top w:val="nil"/>
              <w:left w:val="nil"/>
              <w:bottom w:val="single" w:sz="8" w:space="0" w:color="auto"/>
              <w:right w:val="single" w:sz="8" w:space="0" w:color="auto"/>
            </w:tcBorders>
            <w:vAlign w:val="center"/>
            <w:hideMark/>
          </w:tcPr>
          <w:p w14:paraId="3892E6D1"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0</w:t>
            </w:r>
          </w:p>
        </w:tc>
        <w:tc>
          <w:tcPr>
            <w:tcW w:w="943" w:type="dxa"/>
            <w:tcBorders>
              <w:top w:val="nil"/>
              <w:left w:val="nil"/>
              <w:bottom w:val="single" w:sz="8" w:space="0" w:color="auto"/>
              <w:right w:val="single" w:sz="8" w:space="0" w:color="auto"/>
            </w:tcBorders>
            <w:vAlign w:val="center"/>
            <w:hideMark/>
          </w:tcPr>
          <w:p w14:paraId="76ADB604"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0</w:t>
            </w:r>
          </w:p>
        </w:tc>
        <w:tc>
          <w:tcPr>
            <w:tcW w:w="932" w:type="dxa"/>
            <w:tcBorders>
              <w:top w:val="nil"/>
              <w:left w:val="nil"/>
              <w:bottom w:val="single" w:sz="8" w:space="0" w:color="auto"/>
              <w:right w:val="single" w:sz="8" w:space="0" w:color="auto"/>
            </w:tcBorders>
            <w:vAlign w:val="center"/>
            <w:hideMark/>
          </w:tcPr>
          <w:p w14:paraId="012CAC58"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0</w:t>
            </w:r>
          </w:p>
        </w:tc>
        <w:tc>
          <w:tcPr>
            <w:tcW w:w="1640" w:type="dxa"/>
            <w:vMerge/>
            <w:tcBorders>
              <w:top w:val="nil"/>
              <w:left w:val="single" w:sz="8" w:space="0" w:color="auto"/>
              <w:bottom w:val="single" w:sz="8" w:space="0" w:color="000000"/>
              <w:right w:val="single" w:sz="8" w:space="0" w:color="auto"/>
            </w:tcBorders>
            <w:vAlign w:val="center"/>
            <w:hideMark/>
          </w:tcPr>
          <w:p w14:paraId="29DC6D3C" w14:textId="77777777" w:rsidR="007067E7" w:rsidRPr="007067E7" w:rsidRDefault="007067E7" w:rsidP="007067E7">
            <w:pPr>
              <w:spacing w:after="0" w:line="240" w:lineRule="auto"/>
              <w:rPr>
                <w:rFonts w:ascii="Arial" w:eastAsia="Times New Roman" w:hAnsi="Arial" w:cs="Arial"/>
                <w:color w:val="000000"/>
                <w:sz w:val="16"/>
                <w:szCs w:val="16"/>
                <w:lang w:eastAsia="sl-SI"/>
              </w:rPr>
            </w:pPr>
          </w:p>
        </w:tc>
      </w:tr>
      <w:tr w:rsidR="007067E7" w:rsidRPr="007067E7" w14:paraId="7A10D351" w14:textId="77777777" w:rsidTr="007067E7">
        <w:trPr>
          <w:trHeight w:val="3950"/>
        </w:trPr>
        <w:tc>
          <w:tcPr>
            <w:tcW w:w="1198" w:type="dxa"/>
            <w:vMerge w:val="restart"/>
            <w:tcBorders>
              <w:top w:val="nil"/>
              <w:left w:val="single" w:sz="8" w:space="0" w:color="auto"/>
              <w:bottom w:val="single" w:sz="8" w:space="0" w:color="000000"/>
              <w:right w:val="single" w:sz="8" w:space="0" w:color="auto"/>
            </w:tcBorders>
            <w:vAlign w:val="center"/>
            <w:hideMark/>
          </w:tcPr>
          <w:p w14:paraId="18FCCEC5" w14:textId="77777777" w:rsidR="007067E7" w:rsidRPr="007067E7" w:rsidRDefault="007067E7" w:rsidP="007067E7">
            <w:pPr>
              <w:spacing w:after="0" w:line="240" w:lineRule="auto"/>
              <w:rPr>
                <w:rFonts w:ascii="Arial" w:eastAsia="Times New Roman" w:hAnsi="Arial" w:cs="Arial"/>
                <w:color w:val="000000"/>
                <w:sz w:val="20"/>
                <w:szCs w:val="20"/>
                <w:lang w:eastAsia="sl-SI"/>
              </w:rPr>
            </w:pPr>
            <w:r w:rsidRPr="007067E7">
              <w:rPr>
                <w:rFonts w:ascii="Arial" w:eastAsia="Times New Roman" w:hAnsi="Arial" w:cs="Arial"/>
                <w:color w:val="000000"/>
                <w:sz w:val="20"/>
                <w:szCs w:val="20"/>
                <w:lang w:eastAsia="sl-SI"/>
              </w:rPr>
              <w:t>Podpora za upravljanje, spremljanje in vrednotenje strategije ter njene animacije, vključno z olajševanjem izmenjav med deležniki</w:t>
            </w:r>
          </w:p>
        </w:tc>
        <w:tc>
          <w:tcPr>
            <w:tcW w:w="909" w:type="dxa"/>
            <w:tcBorders>
              <w:top w:val="nil"/>
              <w:left w:val="nil"/>
              <w:bottom w:val="single" w:sz="8" w:space="0" w:color="auto"/>
              <w:right w:val="single" w:sz="8" w:space="0" w:color="auto"/>
            </w:tcBorders>
            <w:vAlign w:val="center"/>
            <w:hideMark/>
          </w:tcPr>
          <w:p w14:paraId="35950A49" w14:textId="77777777" w:rsidR="007067E7" w:rsidRPr="007067E7" w:rsidRDefault="007067E7" w:rsidP="007067E7">
            <w:pPr>
              <w:spacing w:after="0" w:line="240" w:lineRule="auto"/>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EKSRP</w:t>
            </w:r>
          </w:p>
        </w:tc>
        <w:tc>
          <w:tcPr>
            <w:tcW w:w="897" w:type="dxa"/>
            <w:tcBorders>
              <w:top w:val="nil"/>
              <w:left w:val="nil"/>
              <w:bottom w:val="single" w:sz="8" w:space="0" w:color="auto"/>
              <w:right w:val="single" w:sz="8" w:space="0" w:color="auto"/>
            </w:tcBorders>
            <w:noWrap/>
            <w:vAlign w:val="center"/>
            <w:hideMark/>
          </w:tcPr>
          <w:p w14:paraId="31B862E2" w14:textId="77777777" w:rsidR="007067E7" w:rsidRPr="007067E7" w:rsidRDefault="007067E7" w:rsidP="007067E7">
            <w:pPr>
              <w:spacing w:after="0" w:line="240" w:lineRule="auto"/>
              <w:jc w:val="right"/>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0</w:t>
            </w:r>
          </w:p>
        </w:tc>
        <w:tc>
          <w:tcPr>
            <w:tcW w:w="932" w:type="dxa"/>
            <w:tcBorders>
              <w:top w:val="nil"/>
              <w:left w:val="nil"/>
              <w:bottom w:val="single" w:sz="8" w:space="0" w:color="auto"/>
              <w:right w:val="single" w:sz="8" w:space="0" w:color="auto"/>
            </w:tcBorders>
            <w:noWrap/>
            <w:vAlign w:val="center"/>
            <w:hideMark/>
          </w:tcPr>
          <w:p w14:paraId="09B6377F" w14:textId="71F61DBF" w:rsidR="007067E7" w:rsidRPr="007067E7" w:rsidRDefault="001D0D42" w:rsidP="007067E7">
            <w:pPr>
              <w:spacing w:after="0" w:line="240" w:lineRule="auto"/>
              <w:jc w:val="right"/>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26</w:t>
            </w:r>
            <w:r w:rsidR="007067E7" w:rsidRPr="007067E7">
              <w:rPr>
                <w:rFonts w:ascii="Arial" w:eastAsia="Times New Roman" w:hAnsi="Arial" w:cs="Arial"/>
                <w:color w:val="000000"/>
                <w:sz w:val="16"/>
                <w:szCs w:val="16"/>
                <w:lang w:eastAsia="sl-SI"/>
              </w:rPr>
              <w:t>.655,02</w:t>
            </w:r>
          </w:p>
        </w:tc>
        <w:tc>
          <w:tcPr>
            <w:tcW w:w="943" w:type="dxa"/>
            <w:tcBorders>
              <w:top w:val="nil"/>
              <w:left w:val="nil"/>
              <w:bottom w:val="single" w:sz="8" w:space="0" w:color="auto"/>
              <w:right w:val="single" w:sz="8" w:space="0" w:color="auto"/>
            </w:tcBorders>
            <w:noWrap/>
            <w:vAlign w:val="center"/>
            <w:hideMark/>
          </w:tcPr>
          <w:p w14:paraId="2E7BA9E0" w14:textId="77777777" w:rsidR="007067E7" w:rsidRPr="007067E7" w:rsidRDefault="007067E7" w:rsidP="007067E7">
            <w:pPr>
              <w:spacing w:after="0" w:line="240" w:lineRule="auto"/>
              <w:jc w:val="right"/>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31.655,03</w:t>
            </w:r>
          </w:p>
        </w:tc>
        <w:tc>
          <w:tcPr>
            <w:tcW w:w="943" w:type="dxa"/>
            <w:tcBorders>
              <w:top w:val="nil"/>
              <w:left w:val="nil"/>
              <w:bottom w:val="single" w:sz="8" w:space="0" w:color="auto"/>
              <w:right w:val="single" w:sz="8" w:space="0" w:color="auto"/>
            </w:tcBorders>
            <w:noWrap/>
            <w:vAlign w:val="center"/>
            <w:hideMark/>
          </w:tcPr>
          <w:p w14:paraId="5930CCB1" w14:textId="77777777" w:rsidR="007067E7" w:rsidRPr="007067E7" w:rsidRDefault="007067E7" w:rsidP="007067E7">
            <w:pPr>
              <w:spacing w:after="0" w:line="240" w:lineRule="auto"/>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31.655.03</w:t>
            </w:r>
          </w:p>
        </w:tc>
        <w:tc>
          <w:tcPr>
            <w:tcW w:w="943" w:type="dxa"/>
            <w:tcBorders>
              <w:top w:val="nil"/>
              <w:left w:val="nil"/>
              <w:bottom w:val="single" w:sz="8" w:space="0" w:color="auto"/>
              <w:right w:val="single" w:sz="8" w:space="0" w:color="auto"/>
            </w:tcBorders>
            <w:noWrap/>
            <w:vAlign w:val="center"/>
            <w:hideMark/>
          </w:tcPr>
          <w:p w14:paraId="402985BB" w14:textId="77777777" w:rsidR="007067E7" w:rsidRPr="007067E7" w:rsidRDefault="007067E7" w:rsidP="007067E7">
            <w:pPr>
              <w:spacing w:after="0" w:line="240" w:lineRule="auto"/>
              <w:jc w:val="right"/>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31.655,03</w:t>
            </w:r>
          </w:p>
        </w:tc>
        <w:tc>
          <w:tcPr>
            <w:tcW w:w="943" w:type="dxa"/>
            <w:tcBorders>
              <w:top w:val="nil"/>
              <w:left w:val="nil"/>
              <w:bottom w:val="single" w:sz="8" w:space="0" w:color="auto"/>
              <w:right w:val="single" w:sz="8" w:space="0" w:color="auto"/>
            </w:tcBorders>
            <w:noWrap/>
            <w:vAlign w:val="center"/>
            <w:hideMark/>
          </w:tcPr>
          <w:p w14:paraId="13FC3233" w14:textId="282A575E" w:rsidR="007067E7" w:rsidRPr="007067E7" w:rsidRDefault="001D0D42" w:rsidP="007067E7">
            <w:pPr>
              <w:spacing w:after="0" w:line="240" w:lineRule="auto"/>
              <w:jc w:val="right"/>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20</w:t>
            </w:r>
            <w:r w:rsidR="007067E7" w:rsidRPr="007067E7">
              <w:rPr>
                <w:rFonts w:ascii="Arial" w:eastAsia="Times New Roman" w:hAnsi="Arial" w:cs="Arial"/>
                <w:color w:val="000000"/>
                <w:sz w:val="16"/>
                <w:szCs w:val="16"/>
                <w:lang w:eastAsia="sl-SI"/>
              </w:rPr>
              <w:t>.827,51</w:t>
            </w:r>
          </w:p>
        </w:tc>
        <w:tc>
          <w:tcPr>
            <w:tcW w:w="932" w:type="dxa"/>
            <w:tcBorders>
              <w:top w:val="nil"/>
              <w:left w:val="nil"/>
              <w:bottom w:val="single" w:sz="8" w:space="0" w:color="auto"/>
              <w:right w:val="single" w:sz="8" w:space="0" w:color="auto"/>
            </w:tcBorders>
            <w:noWrap/>
            <w:vAlign w:val="center"/>
            <w:hideMark/>
          </w:tcPr>
          <w:p w14:paraId="4D1E8B25" w14:textId="77777777" w:rsidR="007067E7" w:rsidRPr="007067E7" w:rsidRDefault="007067E7" w:rsidP="007067E7">
            <w:pPr>
              <w:spacing w:after="0" w:line="240" w:lineRule="auto"/>
              <w:jc w:val="right"/>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15.461,10</w:t>
            </w:r>
          </w:p>
        </w:tc>
        <w:tc>
          <w:tcPr>
            <w:tcW w:w="1640" w:type="dxa"/>
            <w:tcBorders>
              <w:top w:val="nil"/>
              <w:left w:val="nil"/>
              <w:bottom w:val="single" w:sz="8" w:space="0" w:color="auto"/>
              <w:right w:val="single" w:sz="8" w:space="0" w:color="auto"/>
            </w:tcBorders>
            <w:noWrap/>
            <w:vAlign w:val="center"/>
            <w:hideMark/>
          </w:tcPr>
          <w:p w14:paraId="27CCE242" w14:textId="77777777" w:rsidR="007067E7" w:rsidRPr="007067E7" w:rsidRDefault="007067E7" w:rsidP="007067E7">
            <w:pPr>
              <w:spacing w:after="0" w:line="240" w:lineRule="auto"/>
              <w:jc w:val="right"/>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157.908,72</w:t>
            </w:r>
          </w:p>
        </w:tc>
      </w:tr>
      <w:tr w:rsidR="007067E7" w:rsidRPr="007067E7" w14:paraId="2476BB0E" w14:textId="77777777" w:rsidTr="007067E7">
        <w:trPr>
          <w:trHeight w:val="300"/>
        </w:trPr>
        <w:tc>
          <w:tcPr>
            <w:tcW w:w="1198" w:type="dxa"/>
            <w:vMerge/>
            <w:tcBorders>
              <w:top w:val="nil"/>
              <w:left w:val="single" w:sz="8" w:space="0" w:color="auto"/>
              <w:bottom w:val="single" w:sz="8" w:space="0" w:color="000000"/>
              <w:right w:val="single" w:sz="8" w:space="0" w:color="auto"/>
            </w:tcBorders>
            <w:vAlign w:val="center"/>
            <w:hideMark/>
          </w:tcPr>
          <w:p w14:paraId="7287C65B" w14:textId="77777777" w:rsidR="007067E7" w:rsidRPr="007067E7" w:rsidRDefault="007067E7" w:rsidP="007067E7">
            <w:pPr>
              <w:spacing w:after="0" w:line="240" w:lineRule="auto"/>
              <w:rPr>
                <w:rFonts w:ascii="Arial" w:eastAsia="Times New Roman" w:hAnsi="Arial" w:cs="Arial"/>
                <w:color w:val="000000"/>
                <w:sz w:val="20"/>
                <w:szCs w:val="20"/>
                <w:lang w:eastAsia="sl-SI"/>
              </w:rPr>
            </w:pPr>
          </w:p>
        </w:tc>
        <w:tc>
          <w:tcPr>
            <w:tcW w:w="909" w:type="dxa"/>
            <w:tcBorders>
              <w:top w:val="nil"/>
              <w:left w:val="nil"/>
              <w:bottom w:val="single" w:sz="8" w:space="0" w:color="auto"/>
              <w:right w:val="single" w:sz="8" w:space="0" w:color="auto"/>
            </w:tcBorders>
            <w:vAlign w:val="center"/>
            <w:hideMark/>
          </w:tcPr>
          <w:p w14:paraId="5DD17BAE" w14:textId="77777777" w:rsidR="007067E7" w:rsidRPr="007067E7" w:rsidRDefault="007067E7" w:rsidP="007067E7">
            <w:pPr>
              <w:spacing w:after="0" w:line="240" w:lineRule="auto"/>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ESRR</w:t>
            </w:r>
          </w:p>
        </w:tc>
        <w:tc>
          <w:tcPr>
            <w:tcW w:w="897" w:type="dxa"/>
            <w:tcBorders>
              <w:top w:val="nil"/>
              <w:left w:val="nil"/>
              <w:bottom w:val="single" w:sz="8" w:space="0" w:color="auto"/>
              <w:right w:val="single" w:sz="8" w:space="0" w:color="auto"/>
            </w:tcBorders>
            <w:noWrap/>
            <w:vAlign w:val="center"/>
            <w:hideMark/>
          </w:tcPr>
          <w:p w14:paraId="4882AE55" w14:textId="77777777" w:rsidR="007067E7" w:rsidRPr="007067E7" w:rsidRDefault="007067E7" w:rsidP="007067E7">
            <w:pPr>
              <w:spacing w:after="0" w:line="240" w:lineRule="auto"/>
              <w:jc w:val="right"/>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0</w:t>
            </w:r>
          </w:p>
        </w:tc>
        <w:tc>
          <w:tcPr>
            <w:tcW w:w="932" w:type="dxa"/>
            <w:tcBorders>
              <w:top w:val="nil"/>
              <w:left w:val="nil"/>
              <w:bottom w:val="single" w:sz="8" w:space="0" w:color="auto"/>
              <w:right w:val="single" w:sz="8" w:space="0" w:color="auto"/>
            </w:tcBorders>
            <w:noWrap/>
            <w:vAlign w:val="center"/>
            <w:hideMark/>
          </w:tcPr>
          <w:p w14:paraId="5866D0D6" w14:textId="77777777" w:rsidR="007067E7" w:rsidRPr="007067E7" w:rsidRDefault="007067E7" w:rsidP="007067E7">
            <w:pPr>
              <w:spacing w:after="0" w:line="240" w:lineRule="auto"/>
              <w:jc w:val="right"/>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31.655,03</w:t>
            </w:r>
          </w:p>
        </w:tc>
        <w:tc>
          <w:tcPr>
            <w:tcW w:w="943" w:type="dxa"/>
            <w:tcBorders>
              <w:top w:val="nil"/>
              <w:left w:val="nil"/>
              <w:bottom w:val="single" w:sz="8" w:space="0" w:color="auto"/>
              <w:right w:val="single" w:sz="8" w:space="0" w:color="auto"/>
            </w:tcBorders>
            <w:noWrap/>
            <w:vAlign w:val="center"/>
            <w:hideMark/>
          </w:tcPr>
          <w:p w14:paraId="7B669966" w14:textId="77777777" w:rsidR="007067E7" w:rsidRPr="007067E7" w:rsidRDefault="007067E7" w:rsidP="007067E7">
            <w:pPr>
              <w:spacing w:after="0" w:line="240" w:lineRule="auto"/>
              <w:jc w:val="right"/>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31.655,03</w:t>
            </w:r>
          </w:p>
        </w:tc>
        <w:tc>
          <w:tcPr>
            <w:tcW w:w="943" w:type="dxa"/>
            <w:tcBorders>
              <w:top w:val="nil"/>
              <w:left w:val="nil"/>
              <w:bottom w:val="single" w:sz="8" w:space="0" w:color="auto"/>
              <w:right w:val="single" w:sz="8" w:space="0" w:color="auto"/>
            </w:tcBorders>
            <w:noWrap/>
            <w:vAlign w:val="center"/>
            <w:hideMark/>
          </w:tcPr>
          <w:p w14:paraId="2A17E155" w14:textId="77777777" w:rsidR="007067E7" w:rsidRPr="007067E7" w:rsidRDefault="007067E7" w:rsidP="007067E7">
            <w:pPr>
              <w:spacing w:after="0" w:line="240" w:lineRule="auto"/>
              <w:jc w:val="right"/>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31.655,03</w:t>
            </w:r>
          </w:p>
        </w:tc>
        <w:tc>
          <w:tcPr>
            <w:tcW w:w="943" w:type="dxa"/>
            <w:tcBorders>
              <w:top w:val="nil"/>
              <w:left w:val="nil"/>
              <w:bottom w:val="single" w:sz="8" w:space="0" w:color="auto"/>
              <w:right w:val="single" w:sz="8" w:space="0" w:color="auto"/>
            </w:tcBorders>
            <w:noWrap/>
            <w:vAlign w:val="center"/>
            <w:hideMark/>
          </w:tcPr>
          <w:p w14:paraId="712C3658" w14:textId="77777777" w:rsidR="007067E7" w:rsidRPr="007067E7" w:rsidRDefault="007067E7" w:rsidP="007067E7">
            <w:pPr>
              <w:spacing w:after="0" w:line="240" w:lineRule="auto"/>
              <w:jc w:val="right"/>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31.655,03</w:t>
            </w:r>
          </w:p>
        </w:tc>
        <w:tc>
          <w:tcPr>
            <w:tcW w:w="943" w:type="dxa"/>
            <w:tcBorders>
              <w:top w:val="nil"/>
              <w:left w:val="nil"/>
              <w:bottom w:val="single" w:sz="8" w:space="0" w:color="auto"/>
              <w:right w:val="single" w:sz="8" w:space="0" w:color="auto"/>
            </w:tcBorders>
            <w:noWrap/>
            <w:vAlign w:val="center"/>
            <w:hideMark/>
          </w:tcPr>
          <w:p w14:paraId="482DBE36" w14:textId="77777777" w:rsidR="007067E7" w:rsidRPr="007067E7" w:rsidRDefault="007067E7" w:rsidP="007067E7">
            <w:pPr>
              <w:spacing w:after="0" w:line="240" w:lineRule="auto"/>
              <w:jc w:val="right"/>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15.827,51</w:t>
            </w:r>
          </w:p>
        </w:tc>
        <w:tc>
          <w:tcPr>
            <w:tcW w:w="932" w:type="dxa"/>
            <w:tcBorders>
              <w:top w:val="nil"/>
              <w:left w:val="nil"/>
              <w:bottom w:val="single" w:sz="8" w:space="0" w:color="auto"/>
              <w:right w:val="single" w:sz="8" w:space="0" w:color="auto"/>
            </w:tcBorders>
            <w:noWrap/>
            <w:vAlign w:val="center"/>
            <w:hideMark/>
          </w:tcPr>
          <w:p w14:paraId="1DE6FB5B" w14:textId="77777777" w:rsidR="007067E7" w:rsidRPr="007067E7" w:rsidRDefault="007067E7" w:rsidP="007067E7">
            <w:pPr>
              <w:spacing w:after="0" w:line="240" w:lineRule="auto"/>
              <w:jc w:val="right"/>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15.461,09</w:t>
            </w:r>
          </w:p>
        </w:tc>
        <w:tc>
          <w:tcPr>
            <w:tcW w:w="1640" w:type="dxa"/>
            <w:tcBorders>
              <w:top w:val="nil"/>
              <w:left w:val="nil"/>
              <w:bottom w:val="single" w:sz="8" w:space="0" w:color="auto"/>
              <w:right w:val="single" w:sz="8" w:space="0" w:color="auto"/>
            </w:tcBorders>
            <w:noWrap/>
            <w:vAlign w:val="center"/>
            <w:hideMark/>
          </w:tcPr>
          <w:p w14:paraId="41458E73" w14:textId="77777777" w:rsidR="007067E7" w:rsidRPr="007067E7" w:rsidRDefault="007067E7" w:rsidP="007067E7">
            <w:pPr>
              <w:spacing w:after="0" w:line="240" w:lineRule="auto"/>
              <w:jc w:val="right"/>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157.908,72</w:t>
            </w:r>
          </w:p>
        </w:tc>
      </w:tr>
      <w:tr w:rsidR="007067E7" w:rsidRPr="007067E7" w14:paraId="0E37FD45" w14:textId="77777777" w:rsidTr="007067E7">
        <w:trPr>
          <w:trHeight w:val="290"/>
        </w:trPr>
        <w:tc>
          <w:tcPr>
            <w:tcW w:w="1198" w:type="dxa"/>
            <w:vMerge w:val="restart"/>
            <w:tcBorders>
              <w:top w:val="nil"/>
              <w:left w:val="single" w:sz="8" w:space="0" w:color="auto"/>
              <w:bottom w:val="single" w:sz="8" w:space="0" w:color="000000"/>
              <w:right w:val="single" w:sz="8" w:space="0" w:color="auto"/>
            </w:tcBorders>
            <w:vAlign w:val="center"/>
            <w:hideMark/>
          </w:tcPr>
          <w:p w14:paraId="79F2C36D" w14:textId="77777777" w:rsidR="007067E7" w:rsidRPr="007067E7" w:rsidRDefault="007067E7" w:rsidP="007067E7">
            <w:pPr>
              <w:spacing w:after="0" w:line="240" w:lineRule="auto"/>
              <w:rPr>
                <w:rFonts w:ascii="Arial" w:eastAsia="Times New Roman" w:hAnsi="Arial" w:cs="Arial"/>
                <w:color w:val="000000"/>
                <w:sz w:val="20"/>
                <w:szCs w:val="20"/>
                <w:lang w:eastAsia="sl-SI"/>
              </w:rPr>
            </w:pPr>
            <w:r w:rsidRPr="007067E7">
              <w:rPr>
                <w:rFonts w:ascii="Arial" w:eastAsia="Times New Roman" w:hAnsi="Arial" w:cs="Arial"/>
                <w:color w:val="000000"/>
                <w:sz w:val="20"/>
                <w:szCs w:val="20"/>
                <w:lang w:eastAsia="sl-SI"/>
              </w:rPr>
              <w:t>Skupaj</w:t>
            </w:r>
          </w:p>
        </w:tc>
        <w:tc>
          <w:tcPr>
            <w:tcW w:w="909" w:type="dxa"/>
            <w:vMerge w:val="restart"/>
            <w:tcBorders>
              <w:top w:val="nil"/>
              <w:left w:val="single" w:sz="8" w:space="0" w:color="auto"/>
              <w:bottom w:val="single" w:sz="8" w:space="0" w:color="000000"/>
              <w:right w:val="single" w:sz="8" w:space="0" w:color="auto"/>
            </w:tcBorders>
            <w:vAlign w:val="center"/>
            <w:hideMark/>
          </w:tcPr>
          <w:p w14:paraId="71402767" w14:textId="77777777" w:rsidR="007067E7" w:rsidRPr="007067E7" w:rsidRDefault="007067E7" w:rsidP="007067E7">
            <w:pPr>
              <w:spacing w:after="0" w:line="240" w:lineRule="auto"/>
              <w:rPr>
                <w:rFonts w:ascii="Cambria" w:eastAsia="Times New Roman" w:hAnsi="Cambria" w:cs="Calibri"/>
                <w:color w:val="000000"/>
                <w:sz w:val="22"/>
                <w:szCs w:val="22"/>
                <w:lang w:eastAsia="sl-SI"/>
              </w:rPr>
            </w:pPr>
            <w:r w:rsidRPr="007067E7">
              <w:rPr>
                <w:rFonts w:ascii="Cambria" w:eastAsia="Times New Roman" w:hAnsi="Cambria" w:cs="Calibri"/>
                <w:color w:val="000000"/>
                <w:sz w:val="22"/>
                <w:szCs w:val="22"/>
                <w:lang w:eastAsia="sl-SI"/>
              </w:rPr>
              <w:t> </w:t>
            </w:r>
          </w:p>
        </w:tc>
        <w:tc>
          <w:tcPr>
            <w:tcW w:w="897" w:type="dxa"/>
            <w:tcBorders>
              <w:top w:val="nil"/>
              <w:left w:val="nil"/>
              <w:bottom w:val="nil"/>
              <w:right w:val="single" w:sz="8" w:space="0" w:color="auto"/>
            </w:tcBorders>
            <w:vAlign w:val="center"/>
            <w:hideMark/>
          </w:tcPr>
          <w:p w14:paraId="45348F88" w14:textId="77777777" w:rsidR="007067E7" w:rsidRPr="007067E7" w:rsidRDefault="007067E7" w:rsidP="007067E7">
            <w:pPr>
              <w:spacing w:after="0" w:line="240" w:lineRule="auto"/>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32" w:type="dxa"/>
            <w:tcBorders>
              <w:top w:val="nil"/>
              <w:left w:val="nil"/>
              <w:bottom w:val="nil"/>
              <w:right w:val="single" w:sz="8" w:space="0" w:color="auto"/>
            </w:tcBorders>
            <w:vAlign w:val="center"/>
            <w:hideMark/>
          </w:tcPr>
          <w:p w14:paraId="0C732AA7"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43" w:type="dxa"/>
            <w:tcBorders>
              <w:top w:val="nil"/>
              <w:left w:val="nil"/>
              <w:bottom w:val="nil"/>
              <w:right w:val="single" w:sz="8" w:space="0" w:color="auto"/>
            </w:tcBorders>
            <w:vAlign w:val="center"/>
            <w:hideMark/>
          </w:tcPr>
          <w:p w14:paraId="3937FEC4"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43" w:type="dxa"/>
            <w:tcBorders>
              <w:top w:val="nil"/>
              <w:left w:val="nil"/>
              <w:bottom w:val="nil"/>
              <w:right w:val="single" w:sz="8" w:space="0" w:color="auto"/>
            </w:tcBorders>
            <w:vAlign w:val="center"/>
            <w:hideMark/>
          </w:tcPr>
          <w:p w14:paraId="34358496"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43" w:type="dxa"/>
            <w:tcBorders>
              <w:top w:val="nil"/>
              <w:left w:val="nil"/>
              <w:bottom w:val="nil"/>
              <w:right w:val="single" w:sz="8" w:space="0" w:color="auto"/>
            </w:tcBorders>
            <w:vAlign w:val="center"/>
            <w:hideMark/>
          </w:tcPr>
          <w:p w14:paraId="042C511A"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43" w:type="dxa"/>
            <w:tcBorders>
              <w:top w:val="nil"/>
              <w:left w:val="nil"/>
              <w:bottom w:val="nil"/>
              <w:right w:val="single" w:sz="8" w:space="0" w:color="auto"/>
            </w:tcBorders>
            <w:vAlign w:val="center"/>
            <w:hideMark/>
          </w:tcPr>
          <w:p w14:paraId="3330076C"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32" w:type="dxa"/>
            <w:tcBorders>
              <w:top w:val="nil"/>
              <w:left w:val="nil"/>
              <w:bottom w:val="nil"/>
              <w:right w:val="single" w:sz="8" w:space="0" w:color="auto"/>
            </w:tcBorders>
            <w:vAlign w:val="center"/>
            <w:hideMark/>
          </w:tcPr>
          <w:p w14:paraId="54997DD2"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1640" w:type="dxa"/>
            <w:vMerge w:val="restart"/>
            <w:tcBorders>
              <w:top w:val="nil"/>
              <w:left w:val="single" w:sz="8" w:space="0" w:color="auto"/>
              <w:bottom w:val="single" w:sz="8" w:space="0" w:color="000000"/>
              <w:right w:val="single" w:sz="8" w:space="0" w:color="auto"/>
            </w:tcBorders>
            <w:noWrap/>
            <w:vAlign w:val="center"/>
            <w:hideMark/>
          </w:tcPr>
          <w:p w14:paraId="1F7CB4FC" w14:textId="77777777" w:rsidR="007067E7" w:rsidRPr="007067E7" w:rsidRDefault="007067E7" w:rsidP="007067E7">
            <w:pPr>
              <w:spacing w:after="0" w:line="240" w:lineRule="auto"/>
              <w:jc w:val="right"/>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1.579.087,23</w:t>
            </w:r>
          </w:p>
        </w:tc>
      </w:tr>
      <w:tr w:rsidR="007067E7" w:rsidRPr="007067E7" w14:paraId="73393A1D" w14:textId="77777777" w:rsidTr="007067E7">
        <w:trPr>
          <w:trHeight w:val="290"/>
        </w:trPr>
        <w:tc>
          <w:tcPr>
            <w:tcW w:w="1198" w:type="dxa"/>
            <w:vMerge/>
            <w:tcBorders>
              <w:top w:val="nil"/>
              <w:left w:val="single" w:sz="8" w:space="0" w:color="auto"/>
              <w:bottom w:val="single" w:sz="8" w:space="0" w:color="000000"/>
              <w:right w:val="single" w:sz="8" w:space="0" w:color="auto"/>
            </w:tcBorders>
            <w:vAlign w:val="center"/>
            <w:hideMark/>
          </w:tcPr>
          <w:p w14:paraId="14FBEBC1" w14:textId="77777777" w:rsidR="007067E7" w:rsidRPr="007067E7" w:rsidRDefault="007067E7" w:rsidP="007067E7">
            <w:pPr>
              <w:spacing w:after="0" w:line="240" w:lineRule="auto"/>
              <w:rPr>
                <w:rFonts w:ascii="Arial" w:eastAsia="Times New Roman" w:hAnsi="Arial" w:cs="Arial"/>
                <w:color w:val="000000"/>
                <w:sz w:val="20"/>
                <w:szCs w:val="20"/>
                <w:lang w:eastAsia="sl-SI"/>
              </w:rPr>
            </w:pPr>
          </w:p>
        </w:tc>
        <w:tc>
          <w:tcPr>
            <w:tcW w:w="909" w:type="dxa"/>
            <w:vMerge/>
            <w:tcBorders>
              <w:top w:val="nil"/>
              <w:left w:val="single" w:sz="8" w:space="0" w:color="auto"/>
              <w:bottom w:val="single" w:sz="8" w:space="0" w:color="000000"/>
              <w:right w:val="single" w:sz="8" w:space="0" w:color="auto"/>
            </w:tcBorders>
            <w:vAlign w:val="center"/>
            <w:hideMark/>
          </w:tcPr>
          <w:p w14:paraId="1F8FFA9F" w14:textId="77777777" w:rsidR="007067E7" w:rsidRPr="007067E7" w:rsidRDefault="007067E7" w:rsidP="007067E7">
            <w:pPr>
              <w:spacing w:after="0" w:line="240" w:lineRule="auto"/>
              <w:rPr>
                <w:rFonts w:ascii="Cambria" w:eastAsia="Times New Roman" w:hAnsi="Cambria" w:cs="Calibri"/>
                <w:color w:val="000000"/>
                <w:sz w:val="22"/>
                <w:szCs w:val="22"/>
                <w:lang w:eastAsia="sl-SI"/>
              </w:rPr>
            </w:pPr>
          </w:p>
        </w:tc>
        <w:tc>
          <w:tcPr>
            <w:tcW w:w="897" w:type="dxa"/>
            <w:tcBorders>
              <w:top w:val="nil"/>
              <w:left w:val="nil"/>
              <w:bottom w:val="nil"/>
              <w:right w:val="single" w:sz="8" w:space="0" w:color="auto"/>
            </w:tcBorders>
            <w:vAlign w:val="center"/>
            <w:hideMark/>
          </w:tcPr>
          <w:p w14:paraId="718E5F61" w14:textId="77777777" w:rsidR="007067E7" w:rsidRPr="007067E7" w:rsidRDefault="007067E7" w:rsidP="007067E7">
            <w:pPr>
              <w:spacing w:after="0" w:line="240" w:lineRule="auto"/>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32" w:type="dxa"/>
            <w:tcBorders>
              <w:top w:val="nil"/>
              <w:left w:val="nil"/>
              <w:bottom w:val="nil"/>
              <w:right w:val="single" w:sz="8" w:space="0" w:color="auto"/>
            </w:tcBorders>
            <w:vAlign w:val="center"/>
            <w:hideMark/>
          </w:tcPr>
          <w:p w14:paraId="7DEE0039"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43" w:type="dxa"/>
            <w:tcBorders>
              <w:top w:val="nil"/>
              <w:left w:val="nil"/>
              <w:bottom w:val="nil"/>
              <w:right w:val="single" w:sz="8" w:space="0" w:color="auto"/>
            </w:tcBorders>
            <w:vAlign w:val="center"/>
            <w:hideMark/>
          </w:tcPr>
          <w:p w14:paraId="2E8B91CE"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43" w:type="dxa"/>
            <w:tcBorders>
              <w:top w:val="nil"/>
              <w:left w:val="nil"/>
              <w:bottom w:val="nil"/>
              <w:right w:val="single" w:sz="8" w:space="0" w:color="auto"/>
            </w:tcBorders>
            <w:vAlign w:val="center"/>
            <w:hideMark/>
          </w:tcPr>
          <w:p w14:paraId="3B65527E"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43" w:type="dxa"/>
            <w:tcBorders>
              <w:top w:val="nil"/>
              <w:left w:val="nil"/>
              <w:bottom w:val="nil"/>
              <w:right w:val="single" w:sz="8" w:space="0" w:color="auto"/>
            </w:tcBorders>
            <w:vAlign w:val="center"/>
            <w:hideMark/>
          </w:tcPr>
          <w:p w14:paraId="391A90A1"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43" w:type="dxa"/>
            <w:tcBorders>
              <w:top w:val="nil"/>
              <w:left w:val="nil"/>
              <w:bottom w:val="nil"/>
              <w:right w:val="single" w:sz="8" w:space="0" w:color="auto"/>
            </w:tcBorders>
            <w:vAlign w:val="center"/>
            <w:hideMark/>
          </w:tcPr>
          <w:p w14:paraId="4B2B36B2"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932" w:type="dxa"/>
            <w:tcBorders>
              <w:top w:val="nil"/>
              <w:left w:val="nil"/>
              <w:bottom w:val="nil"/>
              <w:right w:val="single" w:sz="8" w:space="0" w:color="auto"/>
            </w:tcBorders>
            <w:vAlign w:val="center"/>
            <w:hideMark/>
          </w:tcPr>
          <w:p w14:paraId="53DE2C12" w14:textId="77777777" w:rsidR="007067E7" w:rsidRPr="007067E7" w:rsidRDefault="007067E7" w:rsidP="007067E7">
            <w:pPr>
              <w:spacing w:after="0" w:line="240" w:lineRule="auto"/>
              <w:jc w:val="center"/>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 </w:t>
            </w:r>
          </w:p>
        </w:tc>
        <w:tc>
          <w:tcPr>
            <w:tcW w:w="1640" w:type="dxa"/>
            <w:vMerge/>
            <w:tcBorders>
              <w:top w:val="nil"/>
              <w:left w:val="single" w:sz="8" w:space="0" w:color="auto"/>
              <w:bottom w:val="single" w:sz="8" w:space="0" w:color="000000"/>
              <w:right w:val="single" w:sz="8" w:space="0" w:color="auto"/>
            </w:tcBorders>
            <w:vAlign w:val="center"/>
            <w:hideMark/>
          </w:tcPr>
          <w:p w14:paraId="0D4D8D7A" w14:textId="77777777" w:rsidR="007067E7" w:rsidRPr="007067E7" w:rsidRDefault="007067E7" w:rsidP="007067E7">
            <w:pPr>
              <w:spacing w:after="0" w:line="240" w:lineRule="auto"/>
              <w:rPr>
                <w:rFonts w:ascii="Arial" w:eastAsia="Times New Roman" w:hAnsi="Arial" w:cs="Arial"/>
                <w:color w:val="000000"/>
                <w:sz w:val="16"/>
                <w:szCs w:val="16"/>
                <w:lang w:eastAsia="sl-SI"/>
              </w:rPr>
            </w:pPr>
          </w:p>
        </w:tc>
      </w:tr>
      <w:tr w:rsidR="007067E7" w:rsidRPr="007067E7" w14:paraId="4DC0F090" w14:textId="77777777" w:rsidTr="007067E7">
        <w:trPr>
          <w:trHeight w:val="300"/>
        </w:trPr>
        <w:tc>
          <w:tcPr>
            <w:tcW w:w="1198" w:type="dxa"/>
            <w:vMerge/>
            <w:tcBorders>
              <w:top w:val="nil"/>
              <w:left w:val="single" w:sz="8" w:space="0" w:color="auto"/>
              <w:bottom w:val="single" w:sz="8" w:space="0" w:color="000000"/>
              <w:right w:val="single" w:sz="8" w:space="0" w:color="auto"/>
            </w:tcBorders>
            <w:vAlign w:val="center"/>
            <w:hideMark/>
          </w:tcPr>
          <w:p w14:paraId="75775E99" w14:textId="77777777" w:rsidR="007067E7" w:rsidRPr="007067E7" w:rsidRDefault="007067E7" w:rsidP="007067E7">
            <w:pPr>
              <w:spacing w:after="0" w:line="240" w:lineRule="auto"/>
              <w:rPr>
                <w:rFonts w:ascii="Arial" w:eastAsia="Times New Roman" w:hAnsi="Arial" w:cs="Arial"/>
                <w:color w:val="000000"/>
                <w:sz w:val="20"/>
                <w:szCs w:val="20"/>
                <w:lang w:eastAsia="sl-SI"/>
              </w:rPr>
            </w:pPr>
          </w:p>
        </w:tc>
        <w:tc>
          <w:tcPr>
            <w:tcW w:w="909" w:type="dxa"/>
            <w:vMerge/>
            <w:tcBorders>
              <w:top w:val="nil"/>
              <w:left w:val="single" w:sz="8" w:space="0" w:color="auto"/>
              <w:bottom w:val="single" w:sz="8" w:space="0" w:color="000000"/>
              <w:right w:val="single" w:sz="8" w:space="0" w:color="auto"/>
            </w:tcBorders>
            <w:vAlign w:val="center"/>
            <w:hideMark/>
          </w:tcPr>
          <w:p w14:paraId="7F74FB5B" w14:textId="77777777" w:rsidR="007067E7" w:rsidRPr="007067E7" w:rsidRDefault="007067E7" w:rsidP="007067E7">
            <w:pPr>
              <w:spacing w:after="0" w:line="240" w:lineRule="auto"/>
              <w:rPr>
                <w:rFonts w:ascii="Cambria" w:eastAsia="Times New Roman" w:hAnsi="Cambria" w:cs="Calibri"/>
                <w:color w:val="000000"/>
                <w:sz w:val="22"/>
                <w:szCs w:val="22"/>
                <w:lang w:eastAsia="sl-SI"/>
              </w:rPr>
            </w:pPr>
          </w:p>
        </w:tc>
        <w:tc>
          <w:tcPr>
            <w:tcW w:w="897" w:type="dxa"/>
            <w:tcBorders>
              <w:top w:val="nil"/>
              <w:left w:val="nil"/>
              <w:bottom w:val="single" w:sz="8" w:space="0" w:color="auto"/>
              <w:right w:val="single" w:sz="8" w:space="0" w:color="auto"/>
            </w:tcBorders>
            <w:vAlign w:val="center"/>
            <w:hideMark/>
          </w:tcPr>
          <w:p w14:paraId="45DBC1ED" w14:textId="77777777" w:rsidR="007067E7" w:rsidRPr="007067E7" w:rsidRDefault="007067E7" w:rsidP="007067E7">
            <w:pPr>
              <w:spacing w:after="0" w:line="240" w:lineRule="auto"/>
              <w:jc w:val="right"/>
              <w:rPr>
                <w:rFonts w:ascii="Arial" w:eastAsia="Times New Roman" w:hAnsi="Arial" w:cs="Arial"/>
                <w:color w:val="000000"/>
                <w:sz w:val="16"/>
                <w:szCs w:val="16"/>
                <w:lang w:eastAsia="sl-SI"/>
              </w:rPr>
            </w:pPr>
            <w:r w:rsidRPr="007067E7">
              <w:rPr>
                <w:rFonts w:ascii="Arial" w:eastAsia="Times New Roman" w:hAnsi="Arial" w:cs="Arial"/>
                <w:color w:val="000000"/>
                <w:sz w:val="16"/>
                <w:szCs w:val="16"/>
                <w:lang w:eastAsia="sl-SI"/>
              </w:rPr>
              <w:t>0</w:t>
            </w:r>
          </w:p>
        </w:tc>
        <w:tc>
          <w:tcPr>
            <w:tcW w:w="932" w:type="dxa"/>
            <w:tcBorders>
              <w:top w:val="nil"/>
              <w:left w:val="nil"/>
              <w:bottom w:val="single" w:sz="8" w:space="0" w:color="auto"/>
              <w:right w:val="single" w:sz="8" w:space="0" w:color="auto"/>
            </w:tcBorders>
            <w:vAlign w:val="center"/>
            <w:hideMark/>
          </w:tcPr>
          <w:p w14:paraId="1AAB8248" w14:textId="6D5225F8" w:rsidR="007067E7" w:rsidRPr="007067E7" w:rsidRDefault="001D0D42" w:rsidP="007067E7">
            <w:pPr>
              <w:spacing w:after="0" w:line="240" w:lineRule="auto"/>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58</w:t>
            </w:r>
            <w:r w:rsidR="007067E7" w:rsidRPr="007067E7">
              <w:rPr>
                <w:rFonts w:ascii="Arial" w:eastAsia="Times New Roman" w:hAnsi="Arial" w:cs="Arial"/>
                <w:color w:val="000000"/>
                <w:sz w:val="16"/>
                <w:szCs w:val="16"/>
                <w:lang w:eastAsia="sl-SI"/>
              </w:rPr>
              <w:t>.310,05</w:t>
            </w:r>
          </w:p>
        </w:tc>
        <w:tc>
          <w:tcPr>
            <w:tcW w:w="943" w:type="dxa"/>
            <w:tcBorders>
              <w:top w:val="nil"/>
              <w:left w:val="nil"/>
              <w:bottom w:val="single" w:sz="8" w:space="0" w:color="auto"/>
              <w:right w:val="single" w:sz="8" w:space="0" w:color="auto"/>
            </w:tcBorders>
            <w:vAlign w:val="center"/>
            <w:hideMark/>
          </w:tcPr>
          <w:p w14:paraId="40B1CE30" w14:textId="74CEDB42" w:rsidR="007067E7" w:rsidRPr="007067E7" w:rsidRDefault="00D86605" w:rsidP="007067E7">
            <w:pPr>
              <w:spacing w:after="0" w:line="240" w:lineRule="auto"/>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96.039,14</w:t>
            </w:r>
          </w:p>
        </w:tc>
        <w:tc>
          <w:tcPr>
            <w:tcW w:w="943" w:type="dxa"/>
            <w:tcBorders>
              <w:top w:val="nil"/>
              <w:left w:val="nil"/>
              <w:bottom w:val="single" w:sz="8" w:space="0" w:color="auto"/>
              <w:right w:val="single" w:sz="8" w:space="0" w:color="auto"/>
            </w:tcBorders>
            <w:vAlign w:val="center"/>
            <w:hideMark/>
          </w:tcPr>
          <w:p w14:paraId="003FCC9A" w14:textId="38253B09" w:rsidR="007067E7" w:rsidRPr="007067E7" w:rsidRDefault="00E21DC6" w:rsidP="007067E7">
            <w:pPr>
              <w:spacing w:after="0" w:line="240" w:lineRule="auto"/>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456.702,05</w:t>
            </w:r>
          </w:p>
        </w:tc>
        <w:tc>
          <w:tcPr>
            <w:tcW w:w="943" w:type="dxa"/>
            <w:tcBorders>
              <w:top w:val="nil"/>
              <w:left w:val="nil"/>
              <w:bottom w:val="single" w:sz="8" w:space="0" w:color="auto"/>
              <w:right w:val="single" w:sz="8" w:space="0" w:color="auto"/>
            </w:tcBorders>
            <w:vAlign w:val="center"/>
            <w:hideMark/>
          </w:tcPr>
          <w:p w14:paraId="2A98D629" w14:textId="5BF47D40" w:rsidR="007067E7" w:rsidRPr="007067E7" w:rsidRDefault="00E21DC6" w:rsidP="007067E7">
            <w:pPr>
              <w:spacing w:after="0" w:line="240" w:lineRule="auto"/>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600.350,68</w:t>
            </w:r>
          </w:p>
        </w:tc>
        <w:tc>
          <w:tcPr>
            <w:tcW w:w="943" w:type="dxa"/>
            <w:tcBorders>
              <w:top w:val="nil"/>
              <w:left w:val="nil"/>
              <w:bottom w:val="single" w:sz="8" w:space="0" w:color="auto"/>
              <w:right w:val="single" w:sz="8" w:space="0" w:color="auto"/>
            </w:tcBorders>
            <w:vAlign w:val="center"/>
            <w:hideMark/>
          </w:tcPr>
          <w:p w14:paraId="445CAECC" w14:textId="5875402B" w:rsidR="007067E7" w:rsidRPr="007067E7" w:rsidRDefault="00D86605" w:rsidP="007067E7">
            <w:pPr>
              <w:spacing w:after="0" w:line="240" w:lineRule="auto"/>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281.049,69</w:t>
            </w:r>
          </w:p>
        </w:tc>
        <w:tc>
          <w:tcPr>
            <w:tcW w:w="932" w:type="dxa"/>
            <w:tcBorders>
              <w:top w:val="nil"/>
              <w:left w:val="nil"/>
              <w:bottom w:val="single" w:sz="8" w:space="0" w:color="auto"/>
              <w:right w:val="single" w:sz="8" w:space="0" w:color="auto"/>
            </w:tcBorders>
            <w:vAlign w:val="center"/>
            <w:hideMark/>
          </w:tcPr>
          <w:p w14:paraId="32AAB069" w14:textId="2FC84619" w:rsidR="007067E7" w:rsidRPr="007067E7" w:rsidRDefault="00D86605" w:rsidP="007067E7">
            <w:pPr>
              <w:spacing w:after="0" w:line="240" w:lineRule="auto"/>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86.635,</w:t>
            </w:r>
            <w:r w:rsidR="00A01EF9">
              <w:rPr>
                <w:rFonts w:ascii="Arial" w:eastAsia="Times New Roman" w:hAnsi="Arial" w:cs="Arial"/>
                <w:color w:val="000000"/>
                <w:sz w:val="16"/>
                <w:szCs w:val="16"/>
                <w:lang w:eastAsia="sl-SI"/>
              </w:rPr>
              <w:t>6</w:t>
            </w:r>
            <w:r>
              <w:rPr>
                <w:rFonts w:ascii="Arial" w:eastAsia="Times New Roman" w:hAnsi="Arial" w:cs="Arial"/>
                <w:color w:val="000000"/>
                <w:sz w:val="16"/>
                <w:szCs w:val="16"/>
                <w:lang w:eastAsia="sl-SI"/>
              </w:rPr>
              <w:t>2</w:t>
            </w:r>
          </w:p>
        </w:tc>
        <w:tc>
          <w:tcPr>
            <w:tcW w:w="1640" w:type="dxa"/>
            <w:vMerge/>
            <w:tcBorders>
              <w:top w:val="nil"/>
              <w:left w:val="single" w:sz="8" w:space="0" w:color="auto"/>
              <w:bottom w:val="single" w:sz="8" w:space="0" w:color="000000"/>
              <w:right w:val="single" w:sz="8" w:space="0" w:color="auto"/>
            </w:tcBorders>
            <w:vAlign w:val="center"/>
            <w:hideMark/>
          </w:tcPr>
          <w:p w14:paraId="593E7FFD" w14:textId="77777777" w:rsidR="007067E7" w:rsidRPr="007067E7" w:rsidRDefault="007067E7" w:rsidP="007067E7">
            <w:pPr>
              <w:spacing w:after="0" w:line="240" w:lineRule="auto"/>
              <w:rPr>
                <w:rFonts w:ascii="Arial" w:eastAsia="Times New Roman" w:hAnsi="Arial" w:cs="Arial"/>
                <w:color w:val="000000"/>
                <w:sz w:val="16"/>
                <w:szCs w:val="16"/>
                <w:lang w:eastAsia="sl-SI"/>
              </w:rPr>
            </w:pPr>
          </w:p>
        </w:tc>
      </w:tr>
    </w:tbl>
    <w:p w14:paraId="03A600BD" w14:textId="77777777" w:rsidR="007067E7" w:rsidRPr="007067E7" w:rsidRDefault="007067E7" w:rsidP="007067E7">
      <w:pPr>
        <w:rPr>
          <w:lang w:eastAsia="sl-SI"/>
        </w:rPr>
      </w:pPr>
    </w:p>
    <w:p w14:paraId="45082971" w14:textId="5CAEEF12" w:rsidR="00340893" w:rsidRPr="002751F6" w:rsidRDefault="0068556E" w:rsidP="00340893">
      <w:pPr>
        <w:rPr>
          <w:rFonts w:ascii="Arial" w:hAnsi="Arial" w:cs="Arial"/>
          <w:b/>
          <w:iCs/>
          <w:sz w:val="20"/>
          <w:szCs w:val="20"/>
          <w:lang w:eastAsia="sl-SI"/>
        </w:rPr>
      </w:pPr>
      <w:r>
        <w:rPr>
          <w:rFonts w:ascii="Arial" w:hAnsi="Arial" w:cs="Arial"/>
          <w:b/>
          <w:iCs/>
          <w:sz w:val="20"/>
          <w:szCs w:val="20"/>
          <w:lang w:eastAsia="sl-SI"/>
        </w:rPr>
        <w:t xml:space="preserve">PRILOGA 4: </w:t>
      </w:r>
      <w:r w:rsidRPr="0068556E">
        <w:rPr>
          <w:rFonts w:ascii="Arial" w:hAnsi="Arial" w:cs="Arial"/>
          <w:b/>
          <w:bCs/>
          <w:sz w:val="20"/>
          <w:szCs w:val="20"/>
          <w:lang w:eastAsia="sl-SI"/>
        </w:rPr>
        <w:t>Indikativna lista projekta sodelovanja LAS za sklad ESRR</w:t>
      </w:r>
    </w:p>
    <w:p w14:paraId="652AB4C8" w14:textId="77777777" w:rsidR="00340893" w:rsidRPr="002751F6" w:rsidRDefault="00340893" w:rsidP="00340893">
      <w:pPr>
        <w:rPr>
          <w:rFonts w:ascii="Arial" w:hAnsi="Arial" w:cs="Arial"/>
          <w:bCs/>
          <w:iCs/>
          <w:sz w:val="20"/>
          <w:szCs w:val="20"/>
          <w:lang w:eastAsia="sl-SI"/>
        </w:rPr>
      </w:pPr>
      <w:r w:rsidRPr="002751F6">
        <w:rPr>
          <w:rFonts w:ascii="Arial" w:hAnsi="Arial" w:cs="Arial"/>
          <w:bCs/>
          <w:iCs/>
          <w:sz w:val="20"/>
          <w:szCs w:val="20"/>
          <w:lang w:eastAsia="sl-SI"/>
        </w:rPr>
        <w:t xml:space="preserve">Partnerstvo LAS Zasavje v programskem obdobju do leta 2027 ne namerava izvajati projektov sodelovanja iz naslova ESRR sklada, zato priložene indikativne liste nismo izpolnjevali. </w:t>
      </w:r>
    </w:p>
    <w:p w14:paraId="1DDFE07F" w14:textId="77777777" w:rsidR="00504B21" w:rsidRDefault="00504B21" w:rsidP="00504B21">
      <w:pPr>
        <w:rPr>
          <w:rFonts w:ascii="Arial" w:hAnsi="Arial" w:cs="Arial"/>
          <w:bCs/>
          <w:iCs/>
          <w:sz w:val="20"/>
          <w:szCs w:val="20"/>
          <w:lang w:eastAsia="sl-SI"/>
        </w:rPr>
      </w:pPr>
    </w:p>
    <w:p w14:paraId="7E0A9EBD" w14:textId="77777777" w:rsidR="0068556E" w:rsidRDefault="0068556E" w:rsidP="00504B21">
      <w:pPr>
        <w:rPr>
          <w:rFonts w:ascii="Arial" w:hAnsi="Arial" w:cs="Arial"/>
          <w:bCs/>
          <w:iCs/>
          <w:sz w:val="20"/>
          <w:szCs w:val="20"/>
          <w:lang w:eastAsia="sl-SI"/>
        </w:rPr>
      </w:pPr>
    </w:p>
    <w:p w14:paraId="0C87FA30" w14:textId="657B0D07" w:rsidR="00504B21" w:rsidRDefault="0068556E" w:rsidP="00504B21">
      <w:pPr>
        <w:rPr>
          <w:rFonts w:ascii="Arial" w:hAnsi="Arial" w:cs="Arial"/>
          <w:b/>
          <w:iCs/>
          <w:sz w:val="20"/>
          <w:szCs w:val="20"/>
          <w:lang w:eastAsia="sl-SI"/>
        </w:rPr>
      </w:pPr>
      <w:r w:rsidRPr="0068556E">
        <w:rPr>
          <w:rFonts w:ascii="Arial" w:hAnsi="Arial" w:cs="Arial"/>
          <w:b/>
          <w:iCs/>
          <w:sz w:val="20"/>
          <w:szCs w:val="20"/>
          <w:lang w:eastAsia="sl-SI"/>
        </w:rPr>
        <w:lastRenderedPageBreak/>
        <w:t xml:space="preserve">PRILOGA 5: </w:t>
      </w:r>
      <w:r w:rsidR="00504B21" w:rsidRPr="0068556E">
        <w:rPr>
          <w:rFonts w:ascii="Arial" w:hAnsi="Arial" w:cs="Arial"/>
          <w:b/>
          <w:iCs/>
          <w:sz w:val="20"/>
          <w:szCs w:val="20"/>
          <w:lang w:eastAsia="sl-SI"/>
        </w:rPr>
        <w:t xml:space="preserve">Zapisi iz </w:t>
      </w:r>
      <w:proofErr w:type="spellStart"/>
      <w:r w:rsidR="001A67C0" w:rsidRPr="0068556E">
        <w:rPr>
          <w:rFonts w:ascii="Arial" w:hAnsi="Arial" w:cs="Arial"/>
          <w:b/>
          <w:iCs/>
          <w:sz w:val="20"/>
          <w:szCs w:val="20"/>
          <w:lang w:eastAsia="sl-SI"/>
        </w:rPr>
        <w:t>moderiranih</w:t>
      </w:r>
      <w:proofErr w:type="spellEnd"/>
      <w:r w:rsidR="001A67C0" w:rsidRPr="0068556E">
        <w:rPr>
          <w:rFonts w:ascii="Arial" w:hAnsi="Arial" w:cs="Arial"/>
          <w:b/>
          <w:iCs/>
          <w:sz w:val="20"/>
          <w:szCs w:val="20"/>
          <w:lang w:eastAsia="sl-SI"/>
        </w:rPr>
        <w:t xml:space="preserve"> </w:t>
      </w:r>
      <w:r w:rsidR="00504B21" w:rsidRPr="0068556E">
        <w:rPr>
          <w:rFonts w:ascii="Arial" w:hAnsi="Arial" w:cs="Arial"/>
          <w:b/>
          <w:iCs/>
          <w:sz w:val="20"/>
          <w:szCs w:val="20"/>
          <w:lang w:eastAsia="sl-SI"/>
        </w:rPr>
        <w:t>delavnic</w:t>
      </w:r>
      <w:r w:rsidR="001A67C0" w:rsidRPr="0068556E">
        <w:rPr>
          <w:rFonts w:ascii="Arial" w:hAnsi="Arial" w:cs="Arial"/>
          <w:b/>
          <w:iCs/>
          <w:sz w:val="20"/>
          <w:szCs w:val="20"/>
          <w:lang w:eastAsia="sl-SI"/>
        </w:rPr>
        <w:t xml:space="preserve"> 1-</w:t>
      </w:r>
      <w:r w:rsidR="006B1D72" w:rsidRPr="0068556E">
        <w:rPr>
          <w:rFonts w:ascii="Arial" w:hAnsi="Arial" w:cs="Arial"/>
          <w:b/>
          <w:iCs/>
          <w:sz w:val="20"/>
          <w:szCs w:val="20"/>
          <w:lang w:eastAsia="sl-SI"/>
        </w:rPr>
        <w:t xml:space="preserve">3 in </w:t>
      </w:r>
      <w:proofErr w:type="spellStart"/>
      <w:r w:rsidR="006B1D72" w:rsidRPr="0068556E">
        <w:rPr>
          <w:rFonts w:ascii="Arial" w:hAnsi="Arial" w:cs="Arial"/>
          <w:b/>
          <w:iCs/>
          <w:sz w:val="20"/>
          <w:szCs w:val="20"/>
          <w:lang w:eastAsia="sl-SI"/>
        </w:rPr>
        <w:t>ppt</w:t>
      </w:r>
      <w:proofErr w:type="spellEnd"/>
      <w:r w:rsidR="006B1D72" w:rsidRPr="0068556E">
        <w:rPr>
          <w:rFonts w:ascii="Arial" w:hAnsi="Arial" w:cs="Arial"/>
          <w:b/>
          <w:iCs/>
          <w:sz w:val="20"/>
          <w:szCs w:val="20"/>
          <w:lang w:eastAsia="sl-SI"/>
        </w:rPr>
        <w:t xml:space="preserve"> predstavitev iz 4. delavnice.</w:t>
      </w:r>
    </w:p>
    <w:p w14:paraId="3B428497" w14:textId="77777777" w:rsidR="0068556E" w:rsidRDefault="0068556E" w:rsidP="00504B21">
      <w:pPr>
        <w:rPr>
          <w:rFonts w:ascii="Arial" w:hAnsi="Arial" w:cs="Arial"/>
          <w:b/>
          <w:iCs/>
          <w:sz w:val="20"/>
          <w:szCs w:val="20"/>
          <w:lang w:eastAsia="sl-SI"/>
        </w:rPr>
      </w:pPr>
    </w:p>
    <w:p w14:paraId="35441FA9" w14:textId="7B8BA5ED" w:rsidR="005B3E61" w:rsidRPr="0068556E" w:rsidRDefault="0068556E" w:rsidP="00504B21">
      <w:pPr>
        <w:rPr>
          <w:rFonts w:ascii="Arial" w:hAnsi="Arial" w:cs="Arial"/>
          <w:b/>
          <w:sz w:val="20"/>
          <w:szCs w:val="20"/>
          <w:lang w:eastAsia="sl-SI"/>
        </w:rPr>
      </w:pPr>
      <w:r>
        <w:rPr>
          <w:rFonts w:ascii="Arial" w:hAnsi="Arial" w:cs="Arial"/>
          <w:b/>
          <w:iCs/>
          <w:sz w:val="20"/>
          <w:szCs w:val="20"/>
          <w:lang w:eastAsia="sl-SI"/>
        </w:rPr>
        <w:t xml:space="preserve">PRILOGA 6: </w:t>
      </w:r>
      <w:r w:rsidR="005B3E61" w:rsidRPr="0068556E">
        <w:rPr>
          <w:rFonts w:ascii="Arial" w:hAnsi="Arial" w:cs="Arial"/>
          <w:b/>
          <w:iCs/>
          <w:sz w:val="20"/>
          <w:szCs w:val="20"/>
          <w:lang w:eastAsia="sl-SI"/>
        </w:rPr>
        <w:t>Matrika – prikaz povezanost SWOT analiza, potrebe/izzivi, ukrepi, kazalniki.</w:t>
      </w:r>
    </w:p>
    <w:p w14:paraId="591F3EFD" w14:textId="77777777" w:rsidR="007719D1" w:rsidRPr="000F2066" w:rsidRDefault="007719D1" w:rsidP="00B61025">
      <w:pPr>
        <w:rPr>
          <w:rFonts w:ascii="Arial" w:eastAsiaTheme="majorEastAsia" w:hAnsi="Arial" w:cs="Arial"/>
          <w:b/>
          <w:color w:val="365F91" w:themeColor="accent1" w:themeShade="BF"/>
          <w:sz w:val="20"/>
          <w:szCs w:val="20"/>
        </w:rPr>
      </w:pPr>
      <w:bookmarkStart w:id="208" w:name="_Toc438113210"/>
      <w:bookmarkStart w:id="209" w:name="_Toc438209241"/>
      <w:bookmarkStart w:id="210" w:name="_Toc438672375"/>
      <w:bookmarkStart w:id="211" w:name="_Toc438721699"/>
      <w:bookmarkStart w:id="212" w:name="_Toc439105495"/>
      <w:bookmarkStart w:id="213" w:name="_Toc439189509"/>
    </w:p>
    <w:bookmarkEnd w:id="169"/>
    <w:bookmarkEnd w:id="208"/>
    <w:bookmarkEnd w:id="209"/>
    <w:bookmarkEnd w:id="210"/>
    <w:bookmarkEnd w:id="211"/>
    <w:bookmarkEnd w:id="212"/>
    <w:bookmarkEnd w:id="213"/>
    <w:p w14:paraId="2FDB5BBE" w14:textId="77777777" w:rsidR="004B424D" w:rsidRPr="004B424D" w:rsidRDefault="004B424D" w:rsidP="004B424D"/>
    <w:sectPr w:rsidR="004B424D" w:rsidRPr="004B424D" w:rsidSect="00A35BA2">
      <w:footerReference w:type="default" r:id="rId33"/>
      <w:footerReference w:type="first" r:id="rId3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DC506" w14:textId="77777777" w:rsidR="00BE25C0" w:rsidRDefault="00BE25C0" w:rsidP="00890780">
      <w:r>
        <w:separator/>
      </w:r>
    </w:p>
  </w:endnote>
  <w:endnote w:type="continuationSeparator" w:id="0">
    <w:p w14:paraId="551A1437" w14:textId="77777777" w:rsidR="00BE25C0" w:rsidRDefault="00BE25C0" w:rsidP="00890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 w:name="CJMEZD+Arial-BoldMT">
    <w:altName w:val="Arial"/>
    <w:panose1 w:val="00000000000000000000"/>
    <w:charset w:val="00"/>
    <w:family w:val="swiss"/>
    <w:notTrueType/>
    <w:pitch w:val="default"/>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Bold">
    <w:altName w:val="Calibri"/>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CIDFont+F2">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22212"/>
      <w:docPartObj>
        <w:docPartGallery w:val="Page Numbers (Bottom of Page)"/>
        <w:docPartUnique/>
      </w:docPartObj>
    </w:sdtPr>
    <w:sdtContent>
      <w:p w14:paraId="3C936A59" w14:textId="631F9F6C" w:rsidR="00A7122D" w:rsidRDefault="00A7122D">
        <w:pPr>
          <w:pStyle w:val="Noga"/>
          <w:jc w:val="right"/>
        </w:pPr>
        <w:r>
          <w:fldChar w:fldCharType="begin"/>
        </w:r>
        <w:r>
          <w:instrText xml:space="preserve"> PAGE   \* MERGEFORMAT </w:instrText>
        </w:r>
        <w:r>
          <w:fldChar w:fldCharType="separate"/>
        </w:r>
        <w:r>
          <w:rPr>
            <w:noProof/>
          </w:rPr>
          <w:t>74</w:t>
        </w:r>
        <w:r>
          <w:rPr>
            <w:noProof/>
          </w:rPr>
          <w:fldChar w:fldCharType="end"/>
        </w:r>
      </w:p>
    </w:sdtContent>
  </w:sdt>
  <w:p w14:paraId="7E63BBAF" w14:textId="68E92AFD" w:rsidR="00A7122D" w:rsidRDefault="00B801DE" w:rsidP="00B801DE">
    <w:pPr>
      <w:pStyle w:val="Noga"/>
    </w:pPr>
    <w:r w:rsidRPr="008636D8">
      <w:rPr>
        <w:rFonts w:ascii="Arial" w:hAnsi="Arial" w:cs="Arial"/>
        <w:sz w:val="18"/>
        <w:szCs w:val="18"/>
      </w:rPr>
      <w:t xml:space="preserve">Strategija lokalnega razvoja LAS </w:t>
    </w:r>
    <w:r>
      <w:rPr>
        <w:rFonts w:ascii="Arial" w:hAnsi="Arial" w:cs="Arial"/>
        <w:sz w:val="18"/>
        <w:szCs w:val="18"/>
      </w:rPr>
      <w:t>Zasavje</w:t>
    </w:r>
    <w:r w:rsidRPr="008636D8">
      <w:rPr>
        <w:rFonts w:ascii="Arial" w:hAnsi="Arial" w:cs="Arial"/>
        <w:sz w:val="18"/>
        <w:szCs w:val="18"/>
      </w:rPr>
      <w:t xml:space="preserve"> za programsko obdobje 202</w:t>
    </w:r>
    <w:r w:rsidR="00043824">
      <w:rPr>
        <w:rFonts w:ascii="Arial" w:hAnsi="Arial" w:cs="Arial"/>
        <w:sz w:val="18"/>
        <w:szCs w:val="18"/>
      </w:rPr>
      <w:t>1</w:t>
    </w:r>
    <w:r w:rsidRPr="008636D8">
      <w:rPr>
        <w:rFonts w:ascii="Arial" w:hAnsi="Arial" w:cs="Arial"/>
        <w:sz w:val="18"/>
        <w:szCs w:val="18"/>
      </w:rPr>
      <w:t xml:space="preserve">–2027  </w:t>
    </w:r>
    <w:r>
      <w:rPr>
        <w:rFonts w:ascii="Arial" w:hAnsi="Arial" w:cs="Arial"/>
        <w:sz w:val="18"/>
        <w:szCs w:val="18"/>
      </w:rPr>
      <w:t xml:space="preserve">                       </w:t>
    </w:r>
    <w:r w:rsidRPr="008636D8">
      <w:rPr>
        <w:rFonts w:ascii="Arial" w:hAnsi="Arial" w:cs="Arial"/>
        <w:sz w:val="18"/>
        <w:szCs w:val="18"/>
      </w:rPr>
      <w:t xml:space="preserve">       </w:t>
    </w:r>
    <w:r>
      <w:rPr>
        <w:rFonts w:ascii="Arial" w:hAnsi="Arial" w:cs="Arial"/>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759D" w14:textId="0B80324B" w:rsidR="00A7122D" w:rsidRDefault="00A7122D" w:rsidP="00A35BA2">
    <w:pPr>
      <w:pStyle w:val="Noga"/>
      <w:rPr>
        <w:rFonts w:ascii="Arial" w:hAnsi="Arial" w:cs="Arial"/>
        <w:sz w:val="18"/>
        <w:szCs w:val="18"/>
      </w:rPr>
    </w:pPr>
  </w:p>
  <w:p w14:paraId="3E74C015" w14:textId="77777777" w:rsidR="00A7122D" w:rsidRPr="00A35BA2" w:rsidRDefault="00A7122D" w:rsidP="00A35BA2">
    <w:pPr>
      <w:pStyle w:val="Nog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18514" w14:textId="77777777" w:rsidR="00BE25C0" w:rsidRDefault="00BE25C0" w:rsidP="00890780">
      <w:r>
        <w:separator/>
      </w:r>
    </w:p>
  </w:footnote>
  <w:footnote w:type="continuationSeparator" w:id="0">
    <w:p w14:paraId="0BCC62F6" w14:textId="77777777" w:rsidR="00BE25C0" w:rsidRDefault="00BE25C0" w:rsidP="008907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66BB"/>
    <w:multiLevelType w:val="hybridMultilevel"/>
    <w:tmpl w:val="0000428B"/>
    <w:lvl w:ilvl="0" w:tplc="000026A6">
      <w:start w:val="1"/>
      <w:numFmt w:val="bullet"/>
      <w:lvlText w:val="-"/>
      <w:lvlJc w:val="left"/>
      <w:pPr>
        <w:tabs>
          <w:tab w:val="num" w:pos="720"/>
        </w:tabs>
        <w:ind w:left="720" w:hanging="360"/>
      </w:pPr>
    </w:lvl>
    <w:lvl w:ilvl="1" w:tplc="0000701F">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4B13B8C"/>
    <w:multiLevelType w:val="hybridMultilevel"/>
    <w:tmpl w:val="0C822ABC"/>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BE5193"/>
    <w:multiLevelType w:val="hybridMultilevel"/>
    <w:tmpl w:val="AF6AE7B6"/>
    <w:lvl w:ilvl="0" w:tplc="D77EA878">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D593668"/>
    <w:multiLevelType w:val="hybridMultilevel"/>
    <w:tmpl w:val="CEE0FE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F039B6"/>
    <w:multiLevelType w:val="hybridMultilevel"/>
    <w:tmpl w:val="94C849EC"/>
    <w:lvl w:ilvl="0" w:tplc="4A5E5F66">
      <w:start w:val="1"/>
      <w:numFmt w:val="decimal"/>
      <w:pStyle w:val="Naslov4"/>
      <w:lvlText w:val="%1.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22E11F2"/>
    <w:multiLevelType w:val="hybridMultilevel"/>
    <w:tmpl w:val="08061E62"/>
    <w:lvl w:ilvl="0" w:tplc="CEB48280">
      <w:start w:val="3"/>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14582F2B"/>
    <w:multiLevelType w:val="multilevel"/>
    <w:tmpl w:val="10B8AC54"/>
    <w:lvl w:ilvl="0">
      <w:start w:val="1"/>
      <w:numFmt w:val="decimal"/>
      <w:pStyle w:val="SLRNASLOV1"/>
      <w:lvlText w:val="%1."/>
      <w:lvlJc w:val="left"/>
      <w:pPr>
        <w:ind w:left="794" w:hanging="434"/>
      </w:pPr>
    </w:lvl>
    <w:lvl w:ilvl="1">
      <w:start w:val="1"/>
      <w:numFmt w:val="decimal"/>
      <w:pStyle w:val="SLRNASLOV2"/>
      <w:isLgl/>
      <w:lvlText w:val="%1.%2"/>
      <w:lvlJc w:val="left"/>
      <w:pPr>
        <w:ind w:left="2062"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159A6527"/>
    <w:multiLevelType w:val="hybridMultilevel"/>
    <w:tmpl w:val="64AA31A2"/>
    <w:lvl w:ilvl="0" w:tplc="F16E93EC">
      <w:start w:val="8"/>
      <w:numFmt w:val="bullet"/>
      <w:lvlText w:val="-"/>
      <w:lvlJc w:val="left"/>
      <w:pPr>
        <w:ind w:left="720" w:hanging="360"/>
      </w:pPr>
      <w:rPr>
        <w:rFonts w:ascii="Cambria" w:eastAsia="Times New Roman" w:hAnsi="Cambria" w:cstheme="minorHAns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64B7420"/>
    <w:multiLevelType w:val="hybridMultilevel"/>
    <w:tmpl w:val="AD702E6C"/>
    <w:lvl w:ilvl="0" w:tplc="13F4B444">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9AE6731"/>
    <w:multiLevelType w:val="hybridMultilevel"/>
    <w:tmpl w:val="02FE2AE4"/>
    <w:lvl w:ilvl="0" w:tplc="ACEC8FAC">
      <w:start w:val="1"/>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B6766F"/>
    <w:multiLevelType w:val="hybridMultilevel"/>
    <w:tmpl w:val="1E84F36E"/>
    <w:lvl w:ilvl="0" w:tplc="594AD6DE">
      <w:start w:val="1"/>
      <w:numFmt w:val="decimal"/>
      <w:lvlText w:val="%1."/>
      <w:lvlJc w:val="left"/>
      <w:pPr>
        <w:ind w:left="644" w:hanging="360"/>
      </w:pPr>
      <w:rPr>
        <w:color w:val="auto"/>
      </w:r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abstractNum w:abstractNumId="11" w15:restartNumberingAfterBreak="0">
    <w:nsid w:val="221D6FF7"/>
    <w:multiLevelType w:val="hybridMultilevel"/>
    <w:tmpl w:val="7C4CCD1E"/>
    <w:lvl w:ilvl="0" w:tplc="5E125508">
      <w:start w:val="8"/>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3524BDF"/>
    <w:multiLevelType w:val="hybridMultilevel"/>
    <w:tmpl w:val="023287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5085787"/>
    <w:multiLevelType w:val="hybridMultilevel"/>
    <w:tmpl w:val="12522A1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7F21896"/>
    <w:multiLevelType w:val="multilevel"/>
    <w:tmpl w:val="C32263B4"/>
    <w:lvl w:ilvl="0">
      <w:start w:val="1"/>
      <w:numFmt w:val="decimal"/>
      <w:lvlText w:val="%1."/>
      <w:lvlJc w:val="left"/>
      <w:pPr>
        <w:ind w:left="495" w:hanging="495"/>
      </w:pPr>
      <w:rPr>
        <w:rFonts w:hint="default"/>
      </w:rPr>
    </w:lvl>
    <w:lvl w:ilvl="1">
      <w:start w:val="1"/>
      <w:numFmt w:val="decimal"/>
      <w:lvlText w:val="%1.%2."/>
      <w:lvlJc w:val="left"/>
      <w:pPr>
        <w:ind w:left="673" w:hanging="495"/>
      </w:pPr>
      <w:rPr>
        <w:rFonts w:hint="default"/>
      </w:rPr>
    </w:lvl>
    <w:lvl w:ilvl="2">
      <w:start w:val="1"/>
      <w:numFmt w:val="decimal"/>
      <w:lvlText w:val="%1.%2.%3."/>
      <w:lvlJc w:val="left"/>
      <w:pPr>
        <w:ind w:left="1076" w:hanging="720"/>
      </w:pPr>
      <w:rPr>
        <w:rFonts w:hint="default"/>
      </w:rPr>
    </w:lvl>
    <w:lvl w:ilvl="3">
      <w:start w:val="1"/>
      <w:numFmt w:val="decimal"/>
      <w:lvlText w:val="%1.%2.%3.%4."/>
      <w:lvlJc w:val="left"/>
      <w:pPr>
        <w:ind w:left="1254" w:hanging="72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1970" w:hanging="1080"/>
      </w:pPr>
      <w:rPr>
        <w:rFonts w:hint="default"/>
      </w:rPr>
    </w:lvl>
    <w:lvl w:ilvl="6">
      <w:start w:val="1"/>
      <w:numFmt w:val="decimal"/>
      <w:lvlText w:val="%1.%2.%3.%4.%5.%6.%7."/>
      <w:lvlJc w:val="left"/>
      <w:pPr>
        <w:ind w:left="2508" w:hanging="1440"/>
      </w:pPr>
      <w:rPr>
        <w:rFonts w:hint="default"/>
      </w:rPr>
    </w:lvl>
    <w:lvl w:ilvl="7">
      <w:start w:val="1"/>
      <w:numFmt w:val="decimal"/>
      <w:lvlText w:val="%1.%2.%3.%4.%5.%6.%7.%8."/>
      <w:lvlJc w:val="left"/>
      <w:pPr>
        <w:ind w:left="2686" w:hanging="1440"/>
      </w:pPr>
      <w:rPr>
        <w:rFonts w:hint="default"/>
      </w:rPr>
    </w:lvl>
    <w:lvl w:ilvl="8">
      <w:start w:val="1"/>
      <w:numFmt w:val="decimal"/>
      <w:lvlText w:val="%1.%2.%3.%4.%5.%6.%7.%8.%9."/>
      <w:lvlJc w:val="left"/>
      <w:pPr>
        <w:ind w:left="3224" w:hanging="1800"/>
      </w:pPr>
      <w:rPr>
        <w:rFonts w:hint="default"/>
      </w:rPr>
    </w:lvl>
  </w:abstractNum>
  <w:abstractNum w:abstractNumId="15" w15:restartNumberingAfterBreak="0">
    <w:nsid w:val="2BB8774E"/>
    <w:multiLevelType w:val="hybridMultilevel"/>
    <w:tmpl w:val="8F30B4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EB64882"/>
    <w:multiLevelType w:val="hybridMultilevel"/>
    <w:tmpl w:val="BEF8B1F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1">
      <w:start w:val="1"/>
      <w:numFmt w:val="bullet"/>
      <w:lvlText w:val=""/>
      <w:lvlJc w:val="left"/>
      <w:pPr>
        <w:ind w:left="2160" w:hanging="360"/>
      </w:pPr>
      <w:rPr>
        <w:rFonts w:ascii="Symbol" w:hAnsi="Symbol" w:hint="default"/>
      </w:rPr>
    </w:lvl>
    <w:lvl w:ilvl="3" w:tplc="529E1220">
      <w:numFmt w:val="bullet"/>
      <w:lvlText w:val="•"/>
      <w:lvlJc w:val="left"/>
      <w:pPr>
        <w:ind w:left="2880" w:hanging="360"/>
      </w:pPr>
      <w:rPr>
        <w:rFonts w:ascii="Calibri" w:eastAsia="Calibri" w:hAnsi="Calibri" w:cs="Times New Roman" w:hint="default"/>
        <w:color w:val="auto"/>
        <w:sz w:val="22"/>
      </w:rPr>
    </w:lvl>
    <w:lvl w:ilvl="4" w:tplc="0950A0B4">
      <w:numFmt w:val="bullet"/>
      <w:lvlText w:val="–"/>
      <w:lvlJc w:val="left"/>
      <w:pPr>
        <w:ind w:left="3600" w:hanging="360"/>
      </w:pPr>
      <w:rPr>
        <w:rFonts w:ascii="Arial" w:eastAsia="Times New Roman" w:hAnsi="Arial" w:cs="Arial"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EDD7DCA"/>
    <w:multiLevelType w:val="hybridMultilevel"/>
    <w:tmpl w:val="6C7AF700"/>
    <w:lvl w:ilvl="0" w:tplc="F2729694">
      <w:start w:val="1"/>
      <w:numFmt w:val="decimal"/>
      <w:pStyle w:val="Naslov2"/>
      <w:lvlText w:val="%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F9D62E0"/>
    <w:multiLevelType w:val="multilevel"/>
    <w:tmpl w:val="C44ABC26"/>
    <w:lvl w:ilvl="0">
      <w:start w:val="1"/>
      <w:numFmt w:val="bullet"/>
      <w:lvlText w:val=""/>
      <w:lvlJc w:val="left"/>
      <w:pPr>
        <w:tabs>
          <w:tab w:val="num" w:pos="715"/>
        </w:tabs>
        <w:ind w:left="715" w:hanging="360"/>
      </w:pPr>
      <w:rPr>
        <w:rFonts w:ascii="Symbol" w:hAnsi="Symbol" w:hint="default"/>
      </w:rPr>
    </w:lvl>
    <w:lvl w:ilvl="1" w:tentative="1">
      <w:start w:val="1"/>
      <w:numFmt w:val="decimal"/>
      <w:lvlText w:val="%2."/>
      <w:lvlJc w:val="left"/>
      <w:pPr>
        <w:tabs>
          <w:tab w:val="num" w:pos="1435"/>
        </w:tabs>
        <w:ind w:left="1435" w:hanging="360"/>
      </w:pPr>
    </w:lvl>
    <w:lvl w:ilvl="2" w:tentative="1">
      <w:start w:val="1"/>
      <w:numFmt w:val="decimal"/>
      <w:lvlText w:val="%3."/>
      <w:lvlJc w:val="left"/>
      <w:pPr>
        <w:tabs>
          <w:tab w:val="num" w:pos="2155"/>
        </w:tabs>
        <w:ind w:left="2155" w:hanging="360"/>
      </w:pPr>
    </w:lvl>
    <w:lvl w:ilvl="3" w:tentative="1">
      <w:start w:val="1"/>
      <w:numFmt w:val="decimal"/>
      <w:lvlText w:val="%4."/>
      <w:lvlJc w:val="left"/>
      <w:pPr>
        <w:tabs>
          <w:tab w:val="num" w:pos="2875"/>
        </w:tabs>
        <w:ind w:left="2875" w:hanging="360"/>
      </w:pPr>
    </w:lvl>
    <w:lvl w:ilvl="4" w:tentative="1">
      <w:start w:val="1"/>
      <w:numFmt w:val="decimal"/>
      <w:lvlText w:val="%5."/>
      <w:lvlJc w:val="left"/>
      <w:pPr>
        <w:tabs>
          <w:tab w:val="num" w:pos="3595"/>
        </w:tabs>
        <w:ind w:left="3595" w:hanging="360"/>
      </w:pPr>
    </w:lvl>
    <w:lvl w:ilvl="5" w:tentative="1">
      <w:start w:val="1"/>
      <w:numFmt w:val="decimal"/>
      <w:lvlText w:val="%6."/>
      <w:lvlJc w:val="left"/>
      <w:pPr>
        <w:tabs>
          <w:tab w:val="num" w:pos="4315"/>
        </w:tabs>
        <w:ind w:left="4315" w:hanging="360"/>
      </w:pPr>
    </w:lvl>
    <w:lvl w:ilvl="6" w:tentative="1">
      <w:start w:val="1"/>
      <w:numFmt w:val="decimal"/>
      <w:lvlText w:val="%7."/>
      <w:lvlJc w:val="left"/>
      <w:pPr>
        <w:tabs>
          <w:tab w:val="num" w:pos="5035"/>
        </w:tabs>
        <w:ind w:left="5035" w:hanging="360"/>
      </w:pPr>
    </w:lvl>
    <w:lvl w:ilvl="7" w:tentative="1">
      <w:start w:val="1"/>
      <w:numFmt w:val="decimal"/>
      <w:lvlText w:val="%8."/>
      <w:lvlJc w:val="left"/>
      <w:pPr>
        <w:tabs>
          <w:tab w:val="num" w:pos="5755"/>
        </w:tabs>
        <w:ind w:left="5755" w:hanging="360"/>
      </w:pPr>
    </w:lvl>
    <w:lvl w:ilvl="8" w:tentative="1">
      <w:start w:val="1"/>
      <w:numFmt w:val="decimal"/>
      <w:lvlText w:val="%9."/>
      <w:lvlJc w:val="left"/>
      <w:pPr>
        <w:tabs>
          <w:tab w:val="num" w:pos="6475"/>
        </w:tabs>
        <w:ind w:left="6475" w:hanging="360"/>
      </w:pPr>
    </w:lvl>
  </w:abstractNum>
  <w:abstractNum w:abstractNumId="19" w15:restartNumberingAfterBreak="0">
    <w:nsid w:val="322A1FFC"/>
    <w:multiLevelType w:val="hybridMultilevel"/>
    <w:tmpl w:val="5718BF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2EB2F0F"/>
    <w:multiLevelType w:val="hybridMultilevel"/>
    <w:tmpl w:val="306E5126"/>
    <w:lvl w:ilvl="0" w:tplc="0000390C">
      <w:start w:val="1"/>
      <w:numFmt w:val="bullet"/>
      <w:lvlText w:val="-"/>
      <w:lvlJc w:val="left"/>
      <w:pPr>
        <w:tabs>
          <w:tab w:val="num" w:pos="720"/>
        </w:tabs>
        <w:ind w:left="720" w:hanging="360"/>
      </w:p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63C6D09"/>
    <w:multiLevelType w:val="multilevel"/>
    <w:tmpl w:val="54D60FA0"/>
    <w:lvl w:ilvl="0">
      <w:start w:val="5"/>
      <w:numFmt w:val="decimal"/>
      <w:lvlText w:val="%1"/>
      <w:lvlJc w:val="left"/>
      <w:pPr>
        <w:ind w:left="360" w:hanging="360"/>
      </w:pPr>
      <w:rPr>
        <w:rFonts w:hint="default"/>
      </w:rPr>
    </w:lvl>
    <w:lvl w:ilvl="1">
      <w:start w:val="1"/>
      <w:numFmt w:val="decimal"/>
      <w:lvlText w:val="%1.%2"/>
      <w:lvlJc w:val="left"/>
      <w:pPr>
        <w:ind w:left="907" w:hanging="550"/>
      </w:pPr>
      <w:rPr>
        <w:rFonts w:hint="default"/>
      </w:rPr>
    </w:lvl>
    <w:lvl w:ilvl="2">
      <w:start w:val="1"/>
      <w:numFmt w:val="decimal"/>
      <w:pStyle w:val="a"/>
      <w:lvlText w:val="%1.%2.%3"/>
      <w:lvlJc w:val="left"/>
      <w:pPr>
        <w:ind w:left="1021" w:hanging="664"/>
      </w:pPr>
      <w:rPr>
        <w:rFonts w:hint="default"/>
      </w:rPr>
    </w:lvl>
    <w:lvl w:ilvl="3">
      <w:start w:val="1"/>
      <w:numFmt w:val="decimal"/>
      <w:pStyle w:val="pela"/>
      <w:lvlText w:val="%1.%2.%3.%4"/>
      <w:lvlJc w:val="left"/>
      <w:pPr>
        <w:ind w:left="1049" w:hanging="692"/>
      </w:pPr>
      <w:rPr>
        <w:rFonts w:hint="default"/>
      </w:rPr>
    </w:lvl>
    <w:lvl w:ilvl="4">
      <w:start w:val="1"/>
      <w:numFmt w:val="decimal"/>
      <w:pStyle w:val="ela"/>
      <w:lvlText w:val="%1.%2.%3.%4.%5"/>
      <w:lvlJc w:val="left"/>
      <w:pPr>
        <w:ind w:left="1191" w:hanging="834"/>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CF3740"/>
    <w:multiLevelType w:val="hybridMultilevel"/>
    <w:tmpl w:val="2F1EE764"/>
    <w:lvl w:ilvl="0" w:tplc="7ACE9EE2">
      <w:start w:val="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D291195"/>
    <w:multiLevelType w:val="hybridMultilevel"/>
    <w:tmpl w:val="6ABAF3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F3F224D"/>
    <w:multiLevelType w:val="hybridMultilevel"/>
    <w:tmpl w:val="3154BDCE"/>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5" w15:restartNumberingAfterBreak="0">
    <w:nsid w:val="408A3F5F"/>
    <w:multiLevelType w:val="hybridMultilevel"/>
    <w:tmpl w:val="3DEC0C02"/>
    <w:lvl w:ilvl="0" w:tplc="B0403E3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7EC5C17"/>
    <w:multiLevelType w:val="hybridMultilevel"/>
    <w:tmpl w:val="DAD235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8594C7A"/>
    <w:multiLevelType w:val="hybridMultilevel"/>
    <w:tmpl w:val="BB70587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9B61306"/>
    <w:multiLevelType w:val="hybridMultilevel"/>
    <w:tmpl w:val="E97AB168"/>
    <w:lvl w:ilvl="0" w:tplc="77767F9A">
      <w:start w:val="1"/>
      <w:numFmt w:val="decimal"/>
      <w:pStyle w:val="Naslov5"/>
      <w:lvlText w:val="%1.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B2E78AF"/>
    <w:multiLevelType w:val="hybridMultilevel"/>
    <w:tmpl w:val="797E433A"/>
    <w:lvl w:ilvl="0" w:tplc="D4FC3E98">
      <w:start w:val="7"/>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145090B"/>
    <w:multiLevelType w:val="multilevel"/>
    <w:tmpl w:val="5A4EF7FE"/>
    <w:lvl w:ilvl="0">
      <w:start w:val="4"/>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529A2477"/>
    <w:multiLevelType w:val="hybridMultilevel"/>
    <w:tmpl w:val="EE18C07C"/>
    <w:lvl w:ilvl="0" w:tplc="226A7D68">
      <w:start w:val="1"/>
      <w:numFmt w:val="decimal"/>
      <w:pStyle w:val="Naslov3"/>
      <w:lvlText w:val="%1.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9141EA6"/>
    <w:multiLevelType w:val="hybridMultilevel"/>
    <w:tmpl w:val="13560CEA"/>
    <w:lvl w:ilvl="0" w:tplc="01C64C0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3" w15:restartNumberingAfterBreak="0">
    <w:nsid w:val="59B421E3"/>
    <w:multiLevelType w:val="hybridMultilevel"/>
    <w:tmpl w:val="EB0E1F14"/>
    <w:lvl w:ilvl="0" w:tplc="C7EAFE72">
      <w:start w:val="3"/>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B81036"/>
    <w:multiLevelType w:val="hybridMultilevel"/>
    <w:tmpl w:val="1F22ACB2"/>
    <w:lvl w:ilvl="0" w:tplc="04240001">
      <w:start w:val="1"/>
      <w:numFmt w:val="bullet"/>
      <w:lvlText w:val=""/>
      <w:lvlJc w:val="left"/>
      <w:pPr>
        <w:ind w:left="716" w:hanging="360"/>
      </w:pPr>
      <w:rPr>
        <w:rFonts w:ascii="Symbol" w:hAnsi="Symbol" w:hint="default"/>
      </w:rPr>
    </w:lvl>
    <w:lvl w:ilvl="1" w:tplc="FFFFFFFF" w:tentative="1">
      <w:start w:val="1"/>
      <w:numFmt w:val="bullet"/>
      <w:lvlText w:val="o"/>
      <w:lvlJc w:val="left"/>
      <w:pPr>
        <w:ind w:left="1436" w:hanging="360"/>
      </w:pPr>
      <w:rPr>
        <w:rFonts w:ascii="Courier New" w:hAnsi="Courier New" w:cs="Courier New" w:hint="default"/>
      </w:rPr>
    </w:lvl>
    <w:lvl w:ilvl="2" w:tplc="FFFFFFFF" w:tentative="1">
      <w:start w:val="1"/>
      <w:numFmt w:val="bullet"/>
      <w:lvlText w:val=""/>
      <w:lvlJc w:val="left"/>
      <w:pPr>
        <w:ind w:left="2156" w:hanging="360"/>
      </w:pPr>
      <w:rPr>
        <w:rFonts w:ascii="Wingdings" w:hAnsi="Wingdings" w:hint="default"/>
      </w:rPr>
    </w:lvl>
    <w:lvl w:ilvl="3" w:tplc="FFFFFFFF" w:tentative="1">
      <w:start w:val="1"/>
      <w:numFmt w:val="bullet"/>
      <w:lvlText w:val=""/>
      <w:lvlJc w:val="left"/>
      <w:pPr>
        <w:ind w:left="2876" w:hanging="360"/>
      </w:pPr>
      <w:rPr>
        <w:rFonts w:ascii="Symbol" w:hAnsi="Symbol" w:hint="default"/>
      </w:rPr>
    </w:lvl>
    <w:lvl w:ilvl="4" w:tplc="FFFFFFFF" w:tentative="1">
      <w:start w:val="1"/>
      <w:numFmt w:val="bullet"/>
      <w:lvlText w:val="o"/>
      <w:lvlJc w:val="left"/>
      <w:pPr>
        <w:ind w:left="3596" w:hanging="360"/>
      </w:pPr>
      <w:rPr>
        <w:rFonts w:ascii="Courier New" w:hAnsi="Courier New" w:cs="Courier New" w:hint="default"/>
      </w:rPr>
    </w:lvl>
    <w:lvl w:ilvl="5" w:tplc="FFFFFFFF" w:tentative="1">
      <w:start w:val="1"/>
      <w:numFmt w:val="bullet"/>
      <w:lvlText w:val=""/>
      <w:lvlJc w:val="left"/>
      <w:pPr>
        <w:ind w:left="4316" w:hanging="360"/>
      </w:pPr>
      <w:rPr>
        <w:rFonts w:ascii="Wingdings" w:hAnsi="Wingdings" w:hint="default"/>
      </w:rPr>
    </w:lvl>
    <w:lvl w:ilvl="6" w:tplc="FFFFFFFF" w:tentative="1">
      <w:start w:val="1"/>
      <w:numFmt w:val="bullet"/>
      <w:lvlText w:val=""/>
      <w:lvlJc w:val="left"/>
      <w:pPr>
        <w:ind w:left="5036" w:hanging="360"/>
      </w:pPr>
      <w:rPr>
        <w:rFonts w:ascii="Symbol" w:hAnsi="Symbol" w:hint="default"/>
      </w:rPr>
    </w:lvl>
    <w:lvl w:ilvl="7" w:tplc="FFFFFFFF" w:tentative="1">
      <w:start w:val="1"/>
      <w:numFmt w:val="bullet"/>
      <w:lvlText w:val="o"/>
      <w:lvlJc w:val="left"/>
      <w:pPr>
        <w:ind w:left="5756" w:hanging="360"/>
      </w:pPr>
      <w:rPr>
        <w:rFonts w:ascii="Courier New" w:hAnsi="Courier New" w:cs="Courier New" w:hint="default"/>
      </w:rPr>
    </w:lvl>
    <w:lvl w:ilvl="8" w:tplc="FFFFFFFF" w:tentative="1">
      <w:start w:val="1"/>
      <w:numFmt w:val="bullet"/>
      <w:lvlText w:val=""/>
      <w:lvlJc w:val="left"/>
      <w:pPr>
        <w:ind w:left="6476" w:hanging="360"/>
      </w:pPr>
      <w:rPr>
        <w:rFonts w:ascii="Wingdings" w:hAnsi="Wingdings" w:hint="default"/>
      </w:rPr>
    </w:lvl>
  </w:abstractNum>
  <w:abstractNum w:abstractNumId="35" w15:restartNumberingAfterBreak="0">
    <w:nsid w:val="62D43C12"/>
    <w:multiLevelType w:val="hybridMultilevel"/>
    <w:tmpl w:val="78FCCA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4374D56"/>
    <w:multiLevelType w:val="hybridMultilevel"/>
    <w:tmpl w:val="3ED6F0F0"/>
    <w:lvl w:ilvl="0" w:tplc="2BBE5D8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A2B2FA7"/>
    <w:multiLevelType w:val="hybridMultilevel"/>
    <w:tmpl w:val="F070ADC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AC25290"/>
    <w:multiLevelType w:val="hybridMultilevel"/>
    <w:tmpl w:val="617C28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C3A3614"/>
    <w:multiLevelType w:val="multilevel"/>
    <w:tmpl w:val="446AEC76"/>
    <w:lvl w:ilvl="0">
      <w:start w:val="1"/>
      <w:numFmt w:val="decimal"/>
      <w:pStyle w:val="Naslov1"/>
      <w:lvlText w:val="%1."/>
      <w:lvlJc w:val="left"/>
      <w:pPr>
        <w:ind w:left="717"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3" w:hanging="720"/>
      </w:pPr>
      <w:rPr>
        <w:rFonts w:hint="default"/>
      </w:rPr>
    </w:lvl>
    <w:lvl w:ilvl="3">
      <w:start w:val="1"/>
      <w:numFmt w:val="decimal"/>
      <w:isLgl/>
      <w:lvlText w:val="%1.%2.%3.%4"/>
      <w:lvlJc w:val="left"/>
      <w:pPr>
        <w:ind w:left="2166" w:hanging="720"/>
      </w:pPr>
      <w:rPr>
        <w:rFonts w:hint="default"/>
      </w:rPr>
    </w:lvl>
    <w:lvl w:ilvl="4">
      <w:start w:val="1"/>
      <w:numFmt w:val="decimal"/>
      <w:isLgl/>
      <w:lvlText w:val="%1.%2.%3.%4.%5"/>
      <w:lvlJc w:val="left"/>
      <w:pPr>
        <w:ind w:left="2889" w:hanging="1080"/>
      </w:pPr>
      <w:rPr>
        <w:rFonts w:hint="default"/>
      </w:rPr>
    </w:lvl>
    <w:lvl w:ilvl="5">
      <w:start w:val="1"/>
      <w:numFmt w:val="decimal"/>
      <w:isLgl/>
      <w:lvlText w:val="%1.%2.%3.%4.%5.%6"/>
      <w:lvlJc w:val="left"/>
      <w:pPr>
        <w:ind w:left="3252" w:hanging="1080"/>
      </w:pPr>
      <w:rPr>
        <w:rFonts w:hint="default"/>
      </w:rPr>
    </w:lvl>
    <w:lvl w:ilvl="6">
      <w:start w:val="1"/>
      <w:numFmt w:val="decimal"/>
      <w:isLgl/>
      <w:lvlText w:val="%1.%2.%3.%4.%5.%6.%7"/>
      <w:lvlJc w:val="left"/>
      <w:pPr>
        <w:ind w:left="3975" w:hanging="1440"/>
      </w:pPr>
      <w:rPr>
        <w:rFonts w:hint="default"/>
      </w:rPr>
    </w:lvl>
    <w:lvl w:ilvl="7">
      <w:start w:val="1"/>
      <w:numFmt w:val="decimal"/>
      <w:isLgl/>
      <w:lvlText w:val="%1.%2.%3.%4.%5.%6.%7.%8"/>
      <w:lvlJc w:val="left"/>
      <w:pPr>
        <w:ind w:left="4338" w:hanging="1440"/>
      </w:pPr>
      <w:rPr>
        <w:rFonts w:hint="default"/>
      </w:rPr>
    </w:lvl>
    <w:lvl w:ilvl="8">
      <w:start w:val="1"/>
      <w:numFmt w:val="decimal"/>
      <w:isLgl/>
      <w:lvlText w:val="%1.%2.%3.%4.%5.%6.%7.%8.%9"/>
      <w:lvlJc w:val="left"/>
      <w:pPr>
        <w:ind w:left="5061" w:hanging="1800"/>
      </w:pPr>
      <w:rPr>
        <w:rFonts w:hint="default"/>
      </w:rPr>
    </w:lvl>
  </w:abstractNum>
  <w:abstractNum w:abstractNumId="40" w15:restartNumberingAfterBreak="0">
    <w:nsid w:val="704E3C0B"/>
    <w:multiLevelType w:val="hybridMultilevel"/>
    <w:tmpl w:val="6A745C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0E308D8"/>
    <w:multiLevelType w:val="hybridMultilevel"/>
    <w:tmpl w:val="35346550"/>
    <w:lvl w:ilvl="0" w:tplc="ACEC8FAC">
      <w:start w:val="1"/>
      <w:numFmt w:val="bullet"/>
      <w:lvlText w:val="-"/>
      <w:lvlJc w:val="left"/>
      <w:pPr>
        <w:tabs>
          <w:tab w:val="num" w:pos="360"/>
        </w:tabs>
        <w:ind w:left="360" w:hanging="360"/>
      </w:pPr>
      <w:rPr>
        <w:rFonts w:ascii="Calibri" w:eastAsia="Times New Roman" w:hAnsi="Calibri"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8E96735"/>
    <w:multiLevelType w:val="hybridMultilevel"/>
    <w:tmpl w:val="B2B69CF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9544FEF"/>
    <w:multiLevelType w:val="multilevel"/>
    <w:tmpl w:val="58FAF5EE"/>
    <w:lvl w:ilvl="0">
      <w:start w:val="1"/>
      <w:numFmt w:val="decimal"/>
      <w:lvlText w:val="%1."/>
      <w:lvlJc w:val="left"/>
      <w:pPr>
        <w:ind w:left="720" w:hanging="360"/>
      </w:pPr>
      <w:rPr>
        <w:rFonts w:hint="default"/>
      </w:rPr>
    </w:lvl>
    <w:lvl w:ilvl="1">
      <w:start w:val="2"/>
      <w:numFmt w:val="decimal"/>
      <w:isLgl/>
      <w:lvlText w:val="%1.%2."/>
      <w:lvlJc w:val="left"/>
      <w:pPr>
        <w:ind w:left="1301" w:hanging="45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4" w15:restartNumberingAfterBreak="0">
    <w:nsid w:val="7C6E6663"/>
    <w:multiLevelType w:val="multilevel"/>
    <w:tmpl w:val="C44ABC26"/>
    <w:lvl w:ilvl="0">
      <w:start w:val="1"/>
      <w:numFmt w:val="bullet"/>
      <w:lvlText w:val=""/>
      <w:lvlJc w:val="left"/>
      <w:pPr>
        <w:tabs>
          <w:tab w:val="num" w:pos="716"/>
        </w:tabs>
        <w:ind w:left="716" w:hanging="360"/>
      </w:pPr>
      <w:rPr>
        <w:rFonts w:ascii="Symbol" w:hAnsi="Symbol" w:hint="default"/>
      </w:rPr>
    </w:lvl>
    <w:lvl w:ilvl="1" w:tentative="1">
      <w:start w:val="1"/>
      <w:numFmt w:val="decimal"/>
      <w:lvlText w:val="%2."/>
      <w:lvlJc w:val="left"/>
      <w:pPr>
        <w:tabs>
          <w:tab w:val="num" w:pos="1436"/>
        </w:tabs>
        <w:ind w:left="1436" w:hanging="360"/>
      </w:pPr>
    </w:lvl>
    <w:lvl w:ilvl="2" w:tentative="1">
      <w:start w:val="1"/>
      <w:numFmt w:val="decimal"/>
      <w:lvlText w:val="%3."/>
      <w:lvlJc w:val="left"/>
      <w:pPr>
        <w:tabs>
          <w:tab w:val="num" w:pos="2156"/>
        </w:tabs>
        <w:ind w:left="2156" w:hanging="360"/>
      </w:pPr>
    </w:lvl>
    <w:lvl w:ilvl="3" w:tentative="1">
      <w:start w:val="1"/>
      <w:numFmt w:val="decimal"/>
      <w:lvlText w:val="%4."/>
      <w:lvlJc w:val="left"/>
      <w:pPr>
        <w:tabs>
          <w:tab w:val="num" w:pos="2876"/>
        </w:tabs>
        <w:ind w:left="2876" w:hanging="360"/>
      </w:pPr>
    </w:lvl>
    <w:lvl w:ilvl="4" w:tentative="1">
      <w:start w:val="1"/>
      <w:numFmt w:val="decimal"/>
      <w:lvlText w:val="%5."/>
      <w:lvlJc w:val="left"/>
      <w:pPr>
        <w:tabs>
          <w:tab w:val="num" w:pos="3596"/>
        </w:tabs>
        <w:ind w:left="3596" w:hanging="360"/>
      </w:pPr>
    </w:lvl>
    <w:lvl w:ilvl="5" w:tentative="1">
      <w:start w:val="1"/>
      <w:numFmt w:val="decimal"/>
      <w:lvlText w:val="%6."/>
      <w:lvlJc w:val="left"/>
      <w:pPr>
        <w:tabs>
          <w:tab w:val="num" w:pos="4316"/>
        </w:tabs>
        <w:ind w:left="4316" w:hanging="360"/>
      </w:pPr>
    </w:lvl>
    <w:lvl w:ilvl="6" w:tentative="1">
      <w:start w:val="1"/>
      <w:numFmt w:val="decimal"/>
      <w:lvlText w:val="%7."/>
      <w:lvlJc w:val="left"/>
      <w:pPr>
        <w:tabs>
          <w:tab w:val="num" w:pos="5036"/>
        </w:tabs>
        <w:ind w:left="5036" w:hanging="360"/>
      </w:pPr>
    </w:lvl>
    <w:lvl w:ilvl="7" w:tentative="1">
      <w:start w:val="1"/>
      <w:numFmt w:val="decimal"/>
      <w:lvlText w:val="%8."/>
      <w:lvlJc w:val="left"/>
      <w:pPr>
        <w:tabs>
          <w:tab w:val="num" w:pos="5756"/>
        </w:tabs>
        <w:ind w:left="5756" w:hanging="360"/>
      </w:pPr>
    </w:lvl>
    <w:lvl w:ilvl="8" w:tentative="1">
      <w:start w:val="1"/>
      <w:numFmt w:val="decimal"/>
      <w:lvlText w:val="%9."/>
      <w:lvlJc w:val="left"/>
      <w:pPr>
        <w:tabs>
          <w:tab w:val="num" w:pos="6476"/>
        </w:tabs>
        <w:ind w:left="6476" w:hanging="360"/>
      </w:pPr>
    </w:lvl>
  </w:abstractNum>
  <w:abstractNum w:abstractNumId="45" w15:restartNumberingAfterBreak="0">
    <w:nsid w:val="7EFF4E6B"/>
    <w:multiLevelType w:val="hybridMultilevel"/>
    <w:tmpl w:val="192CF956"/>
    <w:lvl w:ilvl="0" w:tplc="B08EEC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90913703">
    <w:abstractNumId w:val="39"/>
  </w:num>
  <w:num w:numId="2" w16cid:durableId="1926449887">
    <w:abstractNumId w:val="8"/>
  </w:num>
  <w:num w:numId="3" w16cid:durableId="1741948302">
    <w:abstractNumId w:val="11"/>
  </w:num>
  <w:num w:numId="4" w16cid:durableId="223837212">
    <w:abstractNumId w:val="45"/>
  </w:num>
  <w:num w:numId="5" w16cid:durableId="308631794">
    <w:abstractNumId w:val="1"/>
  </w:num>
  <w:num w:numId="6" w16cid:durableId="1303462475">
    <w:abstractNumId w:val="36"/>
  </w:num>
  <w:num w:numId="7" w16cid:durableId="1666517349">
    <w:abstractNumId w:val="33"/>
  </w:num>
  <w:num w:numId="8" w16cid:durableId="649796040">
    <w:abstractNumId w:val="22"/>
  </w:num>
  <w:num w:numId="9" w16cid:durableId="1343437361">
    <w:abstractNumId w:val="0"/>
  </w:num>
  <w:num w:numId="10" w16cid:durableId="669606140">
    <w:abstractNumId w:val="21"/>
  </w:num>
  <w:num w:numId="11" w16cid:durableId="11021419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4421549">
    <w:abstractNumId w:val="41"/>
  </w:num>
  <w:num w:numId="13" w16cid:durableId="2017029007">
    <w:abstractNumId w:val="20"/>
  </w:num>
  <w:num w:numId="14" w16cid:durableId="912424076">
    <w:abstractNumId w:val="16"/>
  </w:num>
  <w:num w:numId="15" w16cid:durableId="1492258342">
    <w:abstractNumId w:val="29"/>
  </w:num>
  <w:num w:numId="16" w16cid:durableId="2110197437">
    <w:abstractNumId w:val="24"/>
  </w:num>
  <w:num w:numId="17" w16cid:durableId="1211769161">
    <w:abstractNumId w:val="19"/>
  </w:num>
  <w:num w:numId="18" w16cid:durableId="1113478811">
    <w:abstractNumId w:val="43"/>
  </w:num>
  <w:num w:numId="19" w16cid:durableId="1749224903">
    <w:abstractNumId w:val="28"/>
  </w:num>
  <w:num w:numId="20" w16cid:durableId="535627591">
    <w:abstractNumId w:val="31"/>
  </w:num>
  <w:num w:numId="21" w16cid:durableId="528181715">
    <w:abstractNumId w:val="4"/>
  </w:num>
  <w:num w:numId="22" w16cid:durableId="205875040">
    <w:abstractNumId w:val="3"/>
  </w:num>
  <w:num w:numId="23" w16cid:durableId="82917761">
    <w:abstractNumId w:val="23"/>
  </w:num>
  <w:num w:numId="24" w16cid:durableId="964120565">
    <w:abstractNumId w:val="12"/>
  </w:num>
  <w:num w:numId="25" w16cid:durableId="2121218322">
    <w:abstractNumId w:val="15"/>
  </w:num>
  <w:num w:numId="26" w16cid:durableId="1580091343">
    <w:abstractNumId w:val="40"/>
  </w:num>
  <w:num w:numId="27" w16cid:durableId="654992210">
    <w:abstractNumId w:val="13"/>
  </w:num>
  <w:num w:numId="28" w16cid:durableId="2099979128">
    <w:abstractNumId w:val="7"/>
  </w:num>
  <w:num w:numId="29" w16cid:durableId="2115048276">
    <w:abstractNumId w:val="17"/>
  </w:num>
  <w:num w:numId="30" w16cid:durableId="1072779285">
    <w:abstractNumId w:val="30"/>
  </w:num>
  <w:num w:numId="31" w16cid:durableId="423039582">
    <w:abstractNumId w:val="42"/>
  </w:num>
  <w:num w:numId="32" w16cid:durableId="350499583">
    <w:abstractNumId w:val="9"/>
  </w:num>
  <w:num w:numId="33" w16cid:durableId="1736974736">
    <w:abstractNumId w:val="34"/>
  </w:num>
  <w:num w:numId="34" w16cid:durableId="111246406">
    <w:abstractNumId w:val="2"/>
  </w:num>
  <w:num w:numId="35" w16cid:durableId="1909998263">
    <w:abstractNumId w:val="38"/>
  </w:num>
  <w:num w:numId="36" w16cid:durableId="642002868">
    <w:abstractNumId w:val="25"/>
  </w:num>
  <w:num w:numId="37" w16cid:durableId="1280454774">
    <w:abstractNumId w:val="5"/>
  </w:num>
  <w:num w:numId="38" w16cid:durableId="2002465777">
    <w:abstractNumId w:val="27"/>
  </w:num>
  <w:num w:numId="39" w16cid:durableId="212161190">
    <w:abstractNumId w:val="14"/>
  </w:num>
  <w:num w:numId="40" w16cid:durableId="2081906793">
    <w:abstractNumId w:val="37"/>
  </w:num>
  <w:num w:numId="41" w16cid:durableId="1882015714">
    <w:abstractNumId w:val="39"/>
    <w:lvlOverride w:ilvl="0">
      <w:startOverride w:val="3"/>
    </w:lvlOverride>
    <w:lvlOverride w:ilvl="1">
      <w:startOverride w:val="2"/>
    </w:lvlOverride>
    <w:lvlOverride w:ilvl="2">
      <w:startOverride w:val="3"/>
    </w:lvlOverride>
  </w:num>
  <w:num w:numId="42" w16cid:durableId="1197422586">
    <w:abstractNumId w:val="39"/>
    <w:lvlOverride w:ilvl="0">
      <w:startOverride w:val="3"/>
    </w:lvlOverride>
    <w:lvlOverride w:ilvl="1">
      <w:startOverride w:val="2"/>
    </w:lvlOverride>
    <w:lvlOverride w:ilvl="2">
      <w:startOverride w:val="3"/>
    </w:lvlOverride>
  </w:num>
  <w:num w:numId="43" w16cid:durableId="509023547">
    <w:abstractNumId w:val="36"/>
  </w:num>
  <w:num w:numId="44" w16cid:durableId="14007912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10994032">
    <w:abstractNumId w:val="32"/>
  </w:num>
  <w:num w:numId="46" w16cid:durableId="1407993932">
    <w:abstractNumId w:val="44"/>
  </w:num>
  <w:num w:numId="47" w16cid:durableId="545142175">
    <w:abstractNumId w:val="18"/>
  </w:num>
  <w:num w:numId="48" w16cid:durableId="11854815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88445714">
    <w:abstractNumId w:val="26"/>
  </w:num>
  <w:num w:numId="50" w16cid:durableId="943194847">
    <w:abstractNumId w:val="3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BBB"/>
    <w:rsid w:val="0000118B"/>
    <w:rsid w:val="00002597"/>
    <w:rsid w:val="0000270B"/>
    <w:rsid w:val="00003392"/>
    <w:rsid w:val="0000353E"/>
    <w:rsid w:val="00003C5D"/>
    <w:rsid w:val="00006663"/>
    <w:rsid w:val="00007075"/>
    <w:rsid w:val="00010831"/>
    <w:rsid w:val="000109CF"/>
    <w:rsid w:val="0001210E"/>
    <w:rsid w:val="00013503"/>
    <w:rsid w:val="00013E86"/>
    <w:rsid w:val="00014BE0"/>
    <w:rsid w:val="00016556"/>
    <w:rsid w:val="000173FB"/>
    <w:rsid w:val="000203A1"/>
    <w:rsid w:val="0002138A"/>
    <w:rsid w:val="00023290"/>
    <w:rsid w:val="00023361"/>
    <w:rsid w:val="00024A87"/>
    <w:rsid w:val="00025008"/>
    <w:rsid w:val="000268C3"/>
    <w:rsid w:val="0002732D"/>
    <w:rsid w:val="00030014"/>
    <w:rsid w:val="00030071"/>
    <w:rsid w:val="0003042C"/>
    <w:rsid w:val="000309F6"/>
    <w:rsid w:val="00031A80"/>
    <w:rsid w:val="00032B39"/>
    <w:rsid w:val="00034790"/>
    <w:rsid w:val="00034DC0"/>
    <w:rsid w:val="00034FAC"/>
    <w:rsid w:val="00035845"/>
    <w:rsid w:val="00035E18"/>
    <w:rsid w:val="0003669F"/>
    <w:rsid w:val="00040289"/>
    <w:rsid w:val="00041CD9"/>
    <w:rsid w:val="00042A8F"/>
    <w:rsid w:val="00043824"/>
    <w:rsid w:val="00043834"/>
    <w:rsid w:val="000444B9"/>
    <w:rsid w:val="00045722"/>
    <w:rsid w:val="0005034C"/>
    <w:rsid w:val="000516DB"/>
    <w:rsid w:val="00051700"/>
    <w:rsid w:val="0005289C"/>
    <w:rsid w:val="00053574"/>
    <w:rsid w:val="000566D8"/>
    <w:rsid w:val="00060136"/>
    <w:rsid w:val="00060219"/>
    <w:rsid w:val="00060227"/>
    <w:rsid w:val="000611A8"/>
    <w:rsid w:val="000611D9"/>
    <w:rsid w:val="000628DE"/>
    <w:rsid w:val="00062FE8"/>
    <w:rsid w:val="000657FE"/>
    <w:rsid w:val="00065ACE"/>
    <w:rsid w:val="0006686B"/>
    <w:rsid w:val="00067555"/>
    <w:rsid w:val="00067F2E"/>
    <w:rsid w:val="0007023E"/>
    <w:rsid w:val="00070598"/>
    <w:rsid w:val="00070674"/>
    <w:rsid w:val="00070A52"/>
    <w:rsid w:val="000717C8"/>
    <w:rsid w:val="000720C8"/>
    <w:rsid w:val="000741F6"/>
    <w:rsid w:val="000744C4"/>
    <w:rsid w:val="00076387"/>
    <w:rsid w:val="0007751F"/>
    <w:rsid w:val="00080195"/>
    <w:rsid w:val="00080B1E"/>
    <w:rsid w:val="00081543"/>
    <w:rsid w:val="00081563"/>
    <w:rsid w:val="00081D8C"/>
    <w:rsid w:val="00081E78"/>
    <w:rsid w:val="000825FE"/>
    <w:rsid w:val="000826B0"/>
    <w:rsid w:val="000827A7"/>
    <w:rsid w:val="00082A6D"/>
    <w:rsid w:val="00082B23"/>
    <w:rsid w:val="00082D05"/>
    <w:rsid w:val="00083315"/>
    <w:rsid w:val="0008344D"/>
    <w:rsid w:val="000841FA"/>
    <w:rsid w:val="0008460F"/>
    <w:rsid w:val="000869EB"/>
    <w:rsid w:val="00087C80"/>
    <w:rsid w:val="00090599"/>
    <w:rsid w:val="000908BB"/>
    <w:rsid w:val="00090CAA"/>
    <w:rsid w:val="00091704"/>
    <w:rsid w:val="00091CD3"/>
    <w:rsid w:val="00093330"/>
    <w:rsid w:val="0009395C"/>
    <w:rsid w:val="00093B74"/>
    <w:rsid w:val="00094267"/>
    <w:rsid w:val="0009437D"/>
    <w:rsid w:val="00094B6C"/>
    <w:rsid w:val="00095717"/>
    <w:rsid w:val="00095F80"/>
    <w:rsid w:val="00096206"/>
    <w:rsid w:val="0009754C"/>
    <w:rsid w:val="000A134E"/>
    <w:rsid w:val="000A185F"/>
    <w:rsid w:val="000A30CD"/>
    <w:rsid w:val="000A3174"/>
    <w:rsid w:val="000A4067"/>
    <w:rsid w:val="000A41EC"/>
    <w:rsid w:val="000A54E9"/>
    <w:rsid w:val="000A5F47"/>
    <w:rsid w:val="000A635C"/>
    <w:rsid w:val="000B0ABA"/>
    <w:rsid w:val="000B0E74"/>
    <w:rsid w:val="000B3A7C"/>
    <w:rsid w:val="000B3CF6"/>
    <w:rsid w:val="000B4D06"/>
    <w:rsid w:val="000B73C6"/>
    <w:rsid w:val="000B76B0"/>
    <w:rsid w:val="000C0D89"/>
    <w:rsid w:val="000C1BCA"/>
    <w:rsid w:val="000C1F4F"/>
    <w:rsid w:val="000C225B"/>
    <w:rsid w:val="000C2946"/>
    <w:rsid w:val="000C35B5"/>
    <w:rsid w:val="000C371E"/>
    <w:rsid w:val="000C3BA3"/>
    <w:rsid w:val="000C4B60"/>
    <w:rsid w:val="000C4C55"/>
    <w:rsid w:val="000C70E3"/>
    <w:rsid w:val="000D00C1"/>
    <w:rsid w:val="000D13E6"/>
    <w:rsid w:val="000D1766"/>
    <w:rsid w:val="000D2C29"/>
    <w:rsid w:val="000D5854"/>
    <w:rsid w:val="000D5C97"/>
    <w:rsid w:val="000D6247"/>
    <w:rsid w:val="000D657C"/>
    <w:rsid w:val="000D68EE"/>
    <w:rsid w:val="000D6E59"/>
    <w:rsid w:val="000D7A95"/>
    <w:rsid w:val="000E0BA2"/>
    <w:rsid w:val="000E1D43"/>
    <w:rsid w:val="000E1F32"/>
    <w:rsid w:val="000E25F9"/>
    <w:rsid w:val="000E37DA"/>
    <w:rsid w:val="000E3BD0"/>
    <w:rsid w:val="000E4121"/>
    <w:rsid w:val="000E4709"/>
    <w:rsid w:val="000E5804"/>
    <w:rsid w:val="000E58B7"/>
    <w:rsid w:val="000E6725"/>
    <w:rsid w:val="000E68C7"/>
    <w:rsid w:val="000E78F4"/>
    <w:rsid w:val="000E7B62"/>
    <w:rsid w:val="000F014A"/>
    <w:rsid w:val="000F018D"/>
    <w:rsid w:val="000F158D"/>
    <w:rsid w:val="000F1688"/>
    <w:rsid w:val="000F2066"/>
    <w:rsid w:val="000F3A18"/>
    <w:rsid w:val="000F3B6A"/>
    <w:rsid w:val="000F3FA9"/>
    <w:rsid w:val="000F4A67"/>
    <w:rsid w:val="000F61D6"/>
    <w:rsid w:val="000F691A"/>
    <w:rsid w:val="000F7846"/>
    <w:rsid w:val="001033A3"/>
    <w:rsid w:val="00103E6D"/>
    <w:rsid w:val="00105D5E"/>
    <w:rsid w:val="0010605D"/>
    <w:rsid w:val="001063E2"/>
    <w:rsid w:val="00107B92"/>
    <w:rsid w:val="0011029B"/>
    <w:rsid w:val="00111B19"/>
    <w:rsid w:val="0011260C"/>
    <w:rsid w:val="001130DD"/>
    <w:rsid w:val="00113641"/>
    <w:rsid w:val="00113850"/>
    <w:rsid w:val="0011391A"/>
    <w:rsid w:val="001139DE"/>
    <w:rsid w:val="00115675"/>
    <w:rsid w:val="00115B36"/>
    <w:rsid w:val="00115C97"/>
    <w:rsid w:val="001165F6"/>
    <w:rsid w:val="001173C5"/>
    <w:rsid w:val="0012033A"/>
    <w:rsid w:val="001232F5"/>
    <w:rsid w:val="00124711"/>
    <w:rsid w:val="00125909"/>
    <w:rsid w:val="00126049"/>
    <w:rsid w:val="001260BB"/>
    <w:rsid w:val="00126D94"/>
    <w:rsid w:val="001311CA"/>
    <w:rsid w:val="00133191"/>
    <w:rsid w:val="00133E11"/>
    <w:rsid w:val="0013617B"/>
    <w:rsid w:val="0013697B"/>
    <w:rsid w:val="00137325"/>
    <w:rsid w:val="00137CBA"/>
    <w:rsid w:val="00140D24"/>
    <w:rsid w:val="00140E03"/>
    <w:rsid w:val="00140F2A"/>
    <w:rsid w:val="001417F7"/>
    <w:rsid w:val="00141BA0"/>
    <w:rsid w:val="00142379"/>
    <w:rsid w:val="00143015"/>
    <w:rsid w:val="00143B99"/>
    <w:rsid w:val="00144439"/>
    <w:rsid w:val="00144BA3"/>
    <w:rsid w:val="0015070C"/>
    <w:rsid w:val="0015163A"/>
    <w:rsid w:val="0015217B"/>
    <w:rsid w:val="001545F5"/>
    <w:rsid w:val="001558B9"/>
    <w:rsid w:val="0015714E"/>
    <w:rsid w:val="00160197"/>
    <w:rsid w:val="00160B84"/>
    <w:rsid w:val="0016174B"/>
    <w:rsid w:val="0016249E"/>
    <w:rsid w:val="00163D22"/>
    <w:rsid w:val="0016489A"/>
    <w:rsid w:val="00166585"/>
    <w:rsid w:val="00166D35"/>
    <w:rsid w:val="001672AB"/>
    <w:rsid w:val="00172548"/>
    <w:rsid w:val="00172ECC"/>
    <w:rsid w:val="00172F43"/>
    <w:rsid w:val="001730B9"/>
    <w:rsid w:val="00174AF7"/>
    <w:rsid w:val="001751FE"/>
    <w:rsid w:val="00176589"/>
    <w:rsid w:val="0018031F"/>
    <w:rsid w:val="001811C7"/>
    <w:rsid w:val="00181307"/>
    <w:rsid w:val="0018288D"/>
    <w:rsid w:val="0018421D"/>
    <w:rsid w:val="0018464B"/>
    <w:rsid w:val="00185E28"/>
    <w:rsid w:val="0018610D"/>
    <w:rsid w:val="001872CE"/>
    <w:rsid w:val="00187EA6"/>
    <w:rsid w:val="00191AF4"/>
    <w:rsid w:val="0019217A"/>
    <w:rsid w:val="0019286C"/>
    <w:rsid w:val="00192908"/>
    <w:rsid w:val="001929F9"/>
    <w:rsid w:val="00192BF5"/>
    <w:rsid w:val="00193880"/>
    <w:rsid w:val="0019399C"/>
    <w:rsid w:val="00193A75"/>
    <w:rsid w:val="00196489"/>
    <w:rsid w:val="0019652F"/>
    <w:rsid w:val="00197841"/>
    <w:rsid w:val="001979D9"/>
    <w:rsid w:val="001A1096"/>
    <w:rsid w:val="001A1C8A"/>
    <w:rsid w:val="001A252D"/>
    <w:rsid w:val="001A58DB"/>
    <w:rsid w:val="001A67C0"/>
    <w:rsid w:val="001A721B"/>
    <w:rsid w:val="001A764B"/>
    <w:rsid w:val="001B1BD7"/>
    <w:rsid w:val="001B1F1C"/>
    <w:rsid w:val="001B210C"/>
    <w:rsid w:val="001B21A3"/>
    <w:rsid w:val="001B392A"/>
    <w:rsid w:val="001B3D00"/>
    <w:rsid w:val="001B46D3"/>
    <w:rsid w:val="001B591B"/>
    <w:rsid w:val="001B701A"/>
    <w:rsid w:val="001C0B8E"/>
    <w:rsid w:val="001C0E0C"/>
    <w:rsid w:val="001C0FB0"/>
    <w:rsid w:val="001C14CE"/>
    <w:rsid w:val="001C155E"/>
    <w:rsid w:val="001C176B"/>
    <w:rsid w:val="001C1DB6"/>
    <w:rsid w:val="001C24EB"/>
    <w:rsid w:val="001C3B50"/>
    <w:rsid w:val="001C3D5B"/>
    <w:rsid w:val="001C4E78"/>
    <w:rsid w:val="001C53C9"/>
    <w:rsid w:val="001C540D"/>
    <w:rsid w:val="001C5BA6"/>
    <w:rsid w:val="001C5DA3"/>
    <w:rsid w:val="001C6EF1"/>
    <w:rsid w:val="001C73C3"/>
    <w:rsid w:val="001D04F7"/>
    <w:rsid w:val="001D06BC"/>
    <w:rsid w:val="001D0D42"/>
    <w:rsid w:val="001D243F"/>
    <w:rsid w:val="001D2A28"/>
    <w:rsid w:val="001D4ACC"/>
    <w:rsid w:val="001D5BA1"/>
    <w:rsid w:val="001D653E"/>
    <w:rsid w:val="001D77F2"/>
    <w:rsid w:val="001D786E"/>
    <w:rsid w:val="001D7F19"/>
    <w:rsid w:val="001E042C"/>
    <w:rsid w:val="001E0EB8"/>
    <w:rsid w:val="001E185C"/>
    <w:rsid w:val="001E26A9"/>
    <w:rsid w:val="001E3285"/>
    <w:rsid w:val="001E36F3"/>
    <w:rsid w:val="001E39B4"/>
    <w:rsid w:val="001E3B8E"/>
    <w:rsid w:val="001E4490"/>
    <w:rsid w:val="001E533F"/>
    <w:rsid w:val="001E54EF"/>
    <w:rsid w:val="001E593C"/>
    <w:rsid w:val="001E5F1A"/>
    <w:rsid w:val="001E68BC"/>
    <w:rsid w:val="001E6D6A"/>
    <w:rsid w:val="001F180C"/>
    <w:rsid w:val="001F276E"/>
    <w:rsid w:val="001F291D"/>
    <w:rsid w:val="001F38DC"/>
    <w:rsid w:val="002001D7"/>
    <w:rsid w:val="00201A48"/>
    <w:rsid w:val="002022D5"/>
    <w:rsid w:val="0020292B"/>
    <w:rsid w:val="00202AF2"/>
    <w:rsid w:val="00202E6D"/>
    <w:rsid w:val="002045E6"/>
    <w:rsid w:val="002049DE"/>
    <w:rsid w:val="002050F4"/>
    <w:rsid w:val="002053A2"/>
    <w:rsid w:val="00205AF4"/>
    <w:rsid w:val="0020670E"/>
    <w:rsid w:val="00207943"/>
    <w:rsid w:val="00207A3E"/>
    <w:rsid w:val="00207E34"/>
    <w:rsid w:val="00210531"/>
    <w:rsid w:val="002111EF"/>
    <w:rsid w:val="00211E3C"/>
    <w:rsid w:val="002129B5"/>
    <w:rsid w:val="00212E6B"/>
    <w:rsid w:val="00213159"/>
    <w:rsid w:val="00213582"/>
    <w:rsid w:val="00213D4B"/>
    <w:rsid w:val="0022172D"/>
    <w:rsid w:val="0022332A"/>
    <w:rsid w:val="00223778"/>
    <w:rsid w:val="00223FEC"/>
    <w:rsid w:val="002240E3"/>
    <w:rsid w:val="002244A2"/>
    <w:rsid w:val="002252D8"/>
    <w:rsid w:val="0022585D"/>
    <w:rsid w:val="00227415"/>
    <w:rsid w:val="00227769"/>
    <w:rsid w:val="00227991"/>
    <w:rsid w:val="002304BC"/>
    <w:rsid w:val="0023065A"/>
    <w:rsid w:val="002307EA"/>
    <w:rsid w:val="0023116A"/>
    <w:rsid w:val="00231472"/>
    <w:rsid w:val="002321C1"/>
    <w:rsid w:val="002325A8"/>
    <w:rsid w:val="00232F86"/>
    <w:rsid w:val="00233A99"/>
    <w:rsid w:val="00233C7C"/>
    <w:rsid w:val="0023476F"/>
    <w:rsid w:val="00234C7F"/>
    <w:rsid w:val="00234C8B"/>
    <w:rsid w:val="00234E21"/>
    <w:rsid w:val="00234E9A"/>
    <w:rsid w:val="00236A2A"/>
    <w:rsid w:val="00240985"/>
    <w:rsid w:val="00241B24"/>
    <w:rsid w:val="00243291"/>
    <w:rsid w:val="00243C08"/>
    <w:rsid w:val="0024510D"/>
    <w:rsid w:val="00246097"/>
    <w:rsid w:val="00246501"/>
    <w:rsid w:val="002470BD"/>
    <w:rsid w:val="00247C83"/>
    <w:rsid w:val="002502A9"/>
    <w:rsid w:val="00250BD6"/>
    <w:rsid w:val="00250E39"/>
    <w:rsid w:val="00251C7F"/>
    <w:rsid w:val="00251E50"/>
    <w:rsid w:val="0025454B"/>
    <w:rsid w:val="00255794"/>
    <w:rsid w:val="00255D0F"/>
    <w:rsid w:val="0025624C"/>
    <w:rsid w:val="0025790B"/>
    <w:rsid w:val="00260E2A"/>
    <w:rsid w:val="00261381"/>
    <w:rsid w:val="00261721"/>
    <w:rsid w:val="0026261D"/>
    <w:rsid w:val="00263649"/>
    <w:rsid w:val="00263A4C"/>
    <w:rsid w:val="0026459A"/>
    <w:rsid w:val="00264970"/>
    <w:rsid w:val="00264B95"/>
    <w:rsid w:val="00264FE5"/>
    <w:rsid w:val="00265C85"/>
    <w:rsid w:val="00265CE6"/>
    <w:rsid w:val="002665BC"/>
    <w:rsid w:val="0026731D"/>
    <w:rsid w:val="0027126B"/>
    <w:rsid w:val="00272B3D"/>
    <w:rsid w:val="00272C13"/>
    <w:rsid w:val="00274516"/>
    <w:rsid w:val="002751F6"/>
    <w:rsid w:val="00280DFC"/>
    <w:rsid w:val="002842AE"/>
    <w:rsid w:val="002847A0"/>
    <w:rsid w:val="00284903"/>
    <w:rsid w:val="00284F82"/>
    <w:rsid w:val="002850AA"/>
    <w:rsid w:val="00286EC5"/>
    <w:rsid w:val="00290A8D"/>
    <w:rsid w:val="002935E4"/>
    <w:rsid w:val="002937C9"/>
    <w:rsid w:val="00293BFB"/>
    <w:rsid w:val="0029492A"/>
    <w:rsid w:val="00294D27"/>
    <w:rsid w:val="00295034"/>
    <w:rsid w:val="00296395"/>
    <w:rsid w:val="0029679C"/>
    <w:rsid w:val="00296FCB"/>
    <w:rsid w:val="00297AA6"/>
    <w:rsid w:val="002A1D62"/>
    <w:rsid w:val="002A1F19"/>
    <w:rsid w:val="002A38A2"/>
    <w:rsid w:val="002A6499"/>
    <w:rsid w:val="002A6AA7"/>
    <w:rsid w:val="002A6C86"/>
    <w:rsid w:val="002B15A9"/>
    <w:rsid w:val="002B16A3"/>
    <w:rsid w:val="002B1761"/>
    <w:rsid w:val="002B28D9"/>
    <w:rsid w:val="002B4248"/>
    <w:rsid w:val="002B6228"/>
    <w:rsid w:val="002B6293"/>
    <w:rsid w:val="002B6BC1"/>
    <w:rsid w:val="002B7F9D"/>
    <w:rsid w:val="002B7FE9"/>
    <w:rsid w:val="002C2149"/>
    <w:rsid w:val="002C26F9"/>
    <w:rsid w:val="002C534C"/>
    <w:rsid w:val="002C589B"/>
    <w:rsid w:val="002C5F30"/>
    <w:rsid w:val="002C71FE"/>
    <w:rsid w:val="002D01A3"/>
    <w:rsid w:val="002D0B95"/>
    <w:rsid w:val="002D180A"/>
    <w:rsid w:val="002D3A85"/>
    <w:rsid w:val="002D5EA8"/>
    <w:rsid w:val="002E23A0"/>
    <w:rsid w:val="002E332D"/>
    <w:rsid w:val="002E39A7"/>
    <w:rsid w:val="002E4E21"/>
    <w:rsid w:val="002E60EE"/>
    <w:rsid w:val="002F2F47"/>
    <w:rsid w:val="002F3D73"/>
    <w:rsid w:val="002F4A1E"/>
    <w:rsid w:val="002F5CAC"/>
    <w:rsid w:val="002F617A"/>
    <w:rsid w:val="002F69CB"/>
    <w:rsid w:val="002F720B"/>
    <w:rsid w:val="002F77DF"/>
    <w:rsid w:val="002F7B21"/>
    <w:rsid w:val="002F7FBE"/>
    <w:rsid w:val="00300482"/>
    <w:rsid w:val="00302EC8"/>
    <w:rsid w:val="00303D01"/>
    <w:rsid w:val="003040E3"/>
    <w:rsid w:val="00304E01"/>
    <w:rsid w:val="00304F3C"/>
    <w:rsid w:val="003054B6"/>
    <w:rsid w:val="00306523"/>
    <w:rsid w:val="00307ACB"/>
    <w:rsid w:val="00310C46"/>
    <w:rsid w:val="00311511"/>
    <w:rsid w:val="00311E22"/>
    <w:rsid w:val="003124D4"/>
    <w:rsid w:val="00313824"/>
    <w:rsid w:val="00313D27"/>
    <w:rsid w:val="003141BA"/>
    <w:rsid w:val="00314D3E"/>
    <w:rsid w:val="00315F47"/>
    <w:rsid w:val="00316114"/>
    <w:rsid w:val="00320484"/>
    <w:rsid w:val="00321001"/>
    <w:rsid w:val="00321ED5"/>
    <w:rsid w:val="003225F3"/>
    <w:rsid w:val="003227D1"/>
    <w:rsid w:val="00323A28"/>
    <w:rsid w:val="003240CC"/>
    <w:rsid w:val="00324946"/>
    <w:rsid w:val="00324E8D"/>
    <w:rsid w:val="003262C2"/>
    <w:rsid w:val="003263AD"/>
    <w:rsid w:val="00326F2D"/>
    <w:rsid w:val="003273DD"/>
    <w:rsid w:val="003274A2"/>
    <w:rsid w:val="00327763"/>
    <w:rsid w:val="00327D59"/>
    <w:rsid w:val="00330558"/>
    <w:rsid w:val="00330AAA"/>
    <w:rsid w:val="0033115A"/>
    <w:rsid w:val="00331684"/>
    <w:rsid w:val="00332140"/>
    <w:rsid w:val="00332231"/>
    <w:rsid w:val="0033434A"/>
    <w:rsid w:val="003344BE"/>
    <w:rsid w:val="00335773"/>
    <w:rsid w:val="00335AED"/>
    <w:rsid w:val="00336E57"/>
    <w:rsid w:val="00337DC4"/>
    <w:rsid w:val="00337DCE"/>
    <w:rsid w:val="00340249"/>
    <w:rsid w:val="00340893"/>
    <w:rsid w:val="00340B8C"/>
    <w:rsid w:val="00341CBE"/>
    <w:rsid w:val="00342767"/>
    <w:rsid w:val="0034287C"/>
    <w:rsid w:val="003430A1"/>
    <w:rsid w:val="003439C0"/>
    <w:rsid w:val="00344D46"/>
    <w:rsid w:val="00344D4D"/>
    <w:rsid w:val="003453B5"/>
    <w:rsid w:val="00345795"/>
    <w:rsid w:val="00345A24"/>
    <w:rsid w:val="00346116"/>
    <w:rsid w:val="003462EB"/>
    <w:rsid w:val="00346B87"/>
    <w:rsid w:val="00346EE5"/>
    <w:rsid w:val="00347163"/>
    <w:rsid w:val="0034791D"/>
    <w:rsid w:val="003479BC"/>
    <w:rsid w:val="0035061F"/>
    <w:rsid w:val="00350A46"/>
    <w:rsid w:val="003511BD"/>
    <w:rsid w:val="00351FBE"/>
    <w:rsid w:val="00354963"/>
    <w:rsid w:val="003559AE"/>
    <w:rsid w:val="00355DEB"/>
    <w:rsid w:val="0035763B"/>
    <w:rsid w:val="00357B93"/>
    <w:rsid w:val="00357DB3"/>
    <w:rsid w:val="00361BF2"/>
    <w:rsid w:val="00361D5C"/>
    <w:rsid w:val="003650EB"/>
    <w:rsid w:val="0036539B"/>
    <w:rsid w:val="00366135"/>
    <w:rsid w:val="00367643"/>
    <w:rsid w:val="00370085"/>
    <w:rsid w:val="003719CB"/>
    <w:rsid w:val="003725E4"/>
    <w:rsid w:val="00373E38"/>
    <w:rsid w:val="0037400A"/>
    <w:rsid w:val="003742FC"/>
    <w:rsid w:val="00374474"/>
    <w:rsid w:val="003756E4"/>
    <w:rsid w:val="00375AA9"/>
    <w:rsid w:val="003760E2"/>
    <w:rsid w:val="0037626E"/>
    <w:rsid w:val="00376EB5"/>
    <w:rsid w:val="003774D9"/>
    <w:rsid w:val="00377FC6"/>
    <w:rsid w:val="003800B7"/>
    <w:rsid w:val="003806AE"/>
    <w:rsid w:val="00381921"/>
    <w:rsid w:val="00381ACD"/>
    <w:rsid w:val="003822B1"/>
    <w:rsid w:val="003837C7"/>
    <w:rsid w:val="0038460D"/>
    <w:rsid w:val="00384774"/>
    <w:rsid w:val="003855A2"/>
    <w:rsid w:val="003870D4"/>
    <w:rsid w:val="00390456"/>
    <w:rsid w:val="00390A1E"/>
    <w:rsid w:val="0039229B"/>
    <w:rsid w:val="003928C7"/>
    <w:rsid w:val="00393092"/>
    <w:rsid w:val="00395FE4"/>
    <w:rsid w:val="00396F10"/>
    <w:rsid w:val="003A3844"/>
    <w:rsid w:val="003A485A"/>
    <w:rsid w:val="003A72A9"/>
    <w:rsid w:val="003B0283"/>
    <w:rsid w:val="003B0CED"/>
    <w:rsid w:val="003B2D75"/>
    <w:rsid w:val="003B4356"/>
    <w:rsid w:val="003B46A6"/>
    <w:rsid w:val="003B4E3E"/>
    <w:rsid w:val="003B54E5"/>
    <w:rsid w:val="003B5AB5"/>
    <w:rsid w:val="003B7BF2"/>
    <w:rsid w:val="003C06B2"/>
    <w:rsid w:val="003C11BF"/>
    <w:rsid w:val="003C1C51"/>
    <w:rsid w:val="003C2A7A"/>
    <w:rsid w:val="003C2BFA"/>
    <w:rsid w:val="003C2FE6"/>
    <w:rsid w:val="003C3181"/>
    <w:rsid w:val="003C53EA"/>
    <w:rsid w:val="003C56B0"/>
    <w:rsid w:val="003C60AB"/>
    <w:rsid w:val="003C6362"/>
    <w:rsid w:val="003C6F8B"/>
    <w:rsid w:val="003C7171"/>
    <w:rsid w:val="003C71BC"/>
    <w:rsid w:val="003C76F0"/>
    <w:rsid w:val="003C78A3"/>
    <w:rsid w:val="003D1D44"/>
    <w:rsid w:val="003D44BA"/>
    <w:rsid w:val="003D492D"/>
    <w:rsid w:val="003D5376"/>
    <w:rsid w:val="003D5690"/>
    <w:rsid w:val="003D5803"/>
    <w:rsid w:val="003D60AE"/>
    <w:rsid w:val="003D6297"/>
    <w:rsid w:val="003D67E1"/>
    <w:rsid w:val="003D727D"/>
    <w:rsid w:val="003D7922"/>
    <w:rsid w:val="003E0BAC"/>
    <w:rsid w:val="003E1044"/>
    <w:rsid w:val="003E1995"/>
    <w:rsid w:val="003E1CB6"/>
    <w:rsid w:val="003E2245"/>
    <w:rsid w:val="003E2E06"/>
    <w:rsid w:val="003E5068"/>
    <w:rsid w:val="003E5366"/>
    <w:rsid w:val="003E5CC8"/>
    <w:rsid w:val="003E7B21"/>
    <w:rsid w:val="003E7F86"/>
    <w:rsid w:val="003F09C1"/>
    <w:rsid w:val="003F1463"/>
    <w:rsid w:val="003F1DAB"/>
    <w:rsid w:val="003F3669"/>
    <w:rsid w:val="003F4102"/>
    <w:rsid w:val="003F41CE"/>
    <w:rsid w:val="003F4299"/>
    <w:rsid w:val="003F5918"/>
    <w:rsid w:val="003F6A67"/>
    <w:rsid w:val="004019B9"/>
    <w:rsid w:val="00402C3B"/>
    <w:rsid w:val="0040645E"/>
    <w:rsid w:val="004112B6"/>
    <w:rsid w:val="00411815"/>
    <w:rsid w:val="004121EF"/>
    <w:rsid w:val="00416E61"/>
    <w:rsid w:val="00417215"/>
    <w:rsid w:val="004201CA"/>
    <w:rsid w:val="00420C74"/>
    <w:rsid w:val="00420DD0"/>
    <w:rsid w:val="0042157C"/>
    <w:rsid w:val="00421F74"/>
    <w:rsid w:val="00422A33"/>
    <w:rsid w:val="00423772"/>
    <w:rsid w:val="00424585"/>
    <w:rsid w:val="00425137"/>
    <w:rsid w:val="00425DFC"/>
    <w:rsid w:val="0042631D"/>
    <w:rsid w:val="004279C9"/>
    <w:rsid w:val="00430BBB"/>
    <w:rsid w:val="00431959"/>
    <w:rsid w:val="00431A4B"/>
    <w:rsid w:val="00432E67"/>
    <w:rsid w:val="00433825"/>
    <w:rsid w:val="00435971"/>
    <w:rsid w:val="00435A2C"/>
    <w:rsid w:val="00436356"/>
    <w:rsid w:val="004367D9"/>
    <w:rsid w:val="004437EC"/>
    <w:rsid w:val="00443AAD"/>
    <w:rsid w:val="004451E6"/>
    <w:rsid w:val="00447C11"/>
    <w:rsid w:val="00450834"/>
    <w:rsid w:val="0045233C"/>
    <w:rsid w:val="00452ACF"/>
    <w:rsid w:val="004532E2"/>
    <w:rsid w:val="00453CA3"/>
    <w:rsid w:val="00453D09"/>
    <w:rsid w:val="00455174"/>
    <w:rsid w:val="0045528E"/>
    <w:rsid w:val="004568AF"/>
    <w:rsid w:val="00456B8F"/>
    <w:rsid w:val="00457853"/>
    <w:rsid w:val="00457D39"/>
    <w:rsid w:val="0046005D"/>
    <w:rsid w:val="004604AF"/>
    <w:rsid w:val="0046083A"/>
    <w:rsid w:val="00460C8F"/>
    <w:rsid w:val="004618C2"/>
    <w:rsid w:val="00462D2B"/>
    <w:rsid w:val="004644CB"/>
    <w:rsid w:val="00464BA7"/>
    <w:rsid w:val="00465180"/>
    <w:rsid w:val="00465440"/>
    <w:rsid w:val="004659E4"/>
    <w:rsid w:val="00465AA2"/>
    <w:rsid w:val="004660E2"/>
    <w:rsid w:val="0046734B"/>
    <w:rsid w:val="004675A3"/>
    <w:rsid w:val="004704E0"/>
    <w:rsid w:val="00471454"/>
    <w:rsid w:val="00471F59"/>
    <w:rsid w:val="0047260B"/>
    <w:rsid w:val="00472EEB"/>
    <w:rsid w:val="0047368C"/>
    <w:rsid w:val="00475405"/>
    <w:rsid w:val="00475ABD"/>
    <w:rsid w:val="00476430"/>
    <w:rsid w:val="0048009D"/>
    <w:rsid w:val="0048033B"/>
    <w:rsid w:val="004825DB"/>
    <w:rsid w:val="00482D43"/>
    <w:rsid w:val="00483E10"/>
    <w:rsid w:val="00486614"/>
    <w:rsid w:val="00486F89"/>
    <w:rsid w:val="00492129"/>
    <w:rsid w:val="00492853"/>
    <w:rsid w:val="00493761"/>
    <w:rsid w:val="0049521B"/>
    <w:rsid w:val="00495662"/>
    <w:rsid w:val="004966E7"/>
    <w:rsid w:val="004967C3"/>
    <w:rsid w:val="00496977"/>
    <w:rsid w:val="004A0A22"/>
    <w:rsid w:val="004A0BA3"/>
    <w:rsid w:val="004A16A0"/>
    <w:rsid w:val="004A2609"/>
    <w:rsid w:val="004A3733"/>
    <w:rsid w:val="004A57FE"/>
    <w:rsid w:val="004A6108"/>
    <w:rsid w:val="004A657A"/>
    <w:rsid w:val="004A747C"/>
    <w:rsid w:val="004A782B"/>
    <w:rsid w:val="004B00A6"/>
    <w:rsid w:val="004B1807"/>
    <w:rsid w:val="004B1A4B"/>
    <w:rsid w:val="004B2F22"/>
    <w:rsid w:val="004B39C4"/>
    <w:rsid w:val="004B424D"/>
    <w:rsid w:val="004B450D"/>
    <w:rsid w:val="004B483C"/>
    <w:rsid w:val="004B4B05"/>
    <w:rsid w:val="004B5028"/>
    <w:rsid w:val="004B5C3E"/>
    <w:rsid w:val="004B6290"/>
    <w:rsid w:val="004B71E3"/>
    <w:rsid w:val="004B7781"/>
    <w:rsid w:val="004B7811"/>
    <w:rsid w:val="004C0417"/>
    <w:rsid w:val="004C043F"/>
    <w:rsid w:val="004C0451"/>
    <w:rsid w:val="004C120F"/>
    <w:rsid w:val="004C2EAB"/>
    <w:rsid w:val="004C6DE0"/>
    <w:rsid w:val="004C6E4C"/>
    <w:rsid w:val="004D0ABE"/>
    <w:rsid w:val="004D14A4"/>
    <w:rsid w:val="004D1AD1"/>
    <w:rsid w:val="004D1CA4"/>
    <w:rsid w:val="004D3ABB"/>
    <w:rsid w:val="004D3CA6"/>
    <w:rsid w:val="004D6251"/>
    <w:rsid w:val="004D6A77"/>
    <w:rsid w:val="004D7F24"/>
    <w:rsid w:val="004E0192"/>
    <w:rsid w:val="004E0ABE"/>
    <w:rsid w:val="004E0FA5"/>
    <w:rsid w:val="004E12CD"/>
    <w:rsid w:val="004E2707"/>
    <w:rsid w:val="004E3300"/>
    <w:rsid w:val="004E5D1D"/>
    <w:rsid w:val="004E68A3"/>
    <w:rsid w:val="004E7AEE"/>
    <w:rsid w:val="004F0058"/>
    <w:rsid w:val="004F1185"/>
    <w:rsid w:val="004F21B8"/>
    <w:rsid w:val="004F29C0"/>
    <w:rsid w:val="004F3058"/>
    <w:rsid w:val="004F400F"/>
    <w:rsid w:val="004F42F1"/>
    <w:rsid w:val="004F5403"/>
    <w:rsid w:val="004F5C1A"/>
    <w:rsid w:val="005000B8"/>
    <w:rsid w:val="00503046"/>
    <w:rsid w:val="005041EB"/>
    <w:rsid w:val="00504B21"/>
    <w:rsid w:val="00505B2D"/>
    <w:rsid w:val="00505D3D"/>
    <w:rsid w:val="005078B5"/>
    <w:rsid w:val="00510D5B"/>
    <w:rsid w:val="005114F0"/>
    <w:rsid w:val="005117FE"/>
    <w:rsid w:val="00511957"/>
    <w:rsid w:val="00512869"/>
    <w:rsid w:val="00513A4A"/>
    <w:rsid w:val="00516853"/>
    <w:rsid w:val="00517226"/>
    <w:rsid w:val="00517CAA"/>
    <w:rsid w:val="005201D2"/>
    <w:rsid w:val="0052142A"/>
    <w:rsid w:val="00521EEF"/>
    <w:rsid w:val="00523AF1"/>
    <w:rsid w:val="005248DB"/>
    <w:rsid w:val="00524A3A"/>
    <w:rsid w:val="005275AB"/>
    <w:rsid w:val="00527BC3"/>
    <w:rsid w:val="00530810"/>
    <w:rsid w:val="00532496"/>
    <w:rsid w:val="00532B48"/>
    <w:rsid w:val="00534C6F"/>
    <w:rsid w:val="00536184"/>
    <w:rsid w:val="00536D62"/>
    <w:rsid w:val="00540477"/>
    <w:rsid w:val="00542F3C"/>
    <w:rsid w:val="005430DB"/>
    <w:rsid w:val="005456B3"/>
    <w:rsid w:val="00545D4E"/>
    <w:rsid w:val="00545E4B"/>
    <w:rsid w:val="005467E3"/>
    <w:rsid w:val="005504AF"/>
    <w:rsid w:val="00551CA3"/>
    <w:rsid w:val="0055326A"/>
    <w:rsid w:val="0055464D"/>
    <w:rsid w:val="00556693"/>
    <w:rsid w:val="00556CE9"/>
    <w:rsid w:val="00557072"/>
    <w:rsid w:val="00557F38"/>
    <w:rsid w:val="005628B6"/>
    <w:rsid w:val="00566E2C"/>
    <w:rsid w:val="00567BD6"/>
    <w:rsid w:val="005709FD"/>
    <w:rsid w:val="0057136D"/>
    <w:rsid w:val="00571597"/>
    <w:rsid w:val="00571D39"/>
    <w:rsid w:val="00572130"/>
    <w:rsid w:val="00572857"/>
    <w:rsid w:val="0057398C"/>
    <w:rsid w:val="00574BA7"/>
    <w:rsid w:val="00575052"/>
    <w:rsid w:val="0057676C"/>
    <w:rsid w:val="00576F5C"/>
    <w:rsid w:val="00577970"/>
    <w:rsid w:val="00580399"/>
    <w:rsid w:val="00580763"/>
    <w:rsid w:val="00580958"/>
    <w:rsid w:val="0058130E"/>
    <w:rsid w:val="00581BEC"/>
    <w:rsid w:val="00582239"/>
    <w:rsid w:val="00585CE4"/>
    <w:rsid w:val="00586D6A"/>
    <w:rsid w:val="00587016"/>
    <w:rsid w:val="00587207"/>
    <w:rsid w:val="00590154"/>
    <w:rsid w:val="005903F4"/>
    <w:rsid w:val="005917DD"/>
    <w:rsid w:val="00591806"/>
    <w:rsid w:val="00592C11"/>
    <w:rsid w:val="00593B3B"/>
    <w:rsid w:val="0059490E"/>
    <w:rsid w:val="0059523A"/>
    <w:rsid w:val="00595E41"/>
    <w:rsid w:val="00596D40"/>
    <w:rsid w:val="00596E50"/>
    <w:rsid w:val="0059773B"/>
    <w:rsid w:val="00597850"/>
    <w:rsid w:val="00597E1B"/>
    <w:rsid w:val="005A05CD"/>
    <w:rsid w:val="005A15E3"/>
    <w:rsid w:val="005A2BC3"/>
    <w:rsid w:val="005A3954"/>
    <w:rsid w:val="005A4325"/>
    <w:rsid w:val="005A63CD"/>
    <w:rsid w:val="005B0A99"/>
    <w:rsid w:val="005B1268"/>
    <w:rsid w:val="005B223E"/>
    <w:rsid w:val="005B2F04"/>
    <w:rsid w:val="005B3E61"/>
    <w:rsid w:val="005B3F08"/>
    <w:rsid w:val="005B4E1E"/>
    <w:rsid w:val="005B5BCD"/>
    <w:rsid w:val="005B660E"/>
    <w:rsid w:val="005B6F57"/>
    <w:rsid w:val="005C10C1"/>
    <w:rsid w:val="005C12F0"/>
    <w:rsid w:val="005C34C4"/>
    <w:rsid w:val="005C34F8"/>
    <w:rsid w:val="005C4129"/>
    <w:rsid w:val="005C4F14"/>
    <w:rsid w:val="005C5431"/>
    <w:rsid w:val="005C6935"/>
    <w:rsid w:val="005C6EC8"/>
    <w:rsid w:val="005D1197"/>
    <w:rsid w:val="005D33D7"/>
    <w:rsid w:val="005D4FB7"/>
    <w:rsid w:val="005D5FF5"/>
    <w:rsid w:val="005D6B99"/>
    <w:rsid w:val="005D7D62"/>
    <w:rsid w:val="005D7E8D"/>
    <w:rsid w:val="005E1068"/>
    <w:rsid w:val="005E1264"/>
    <w:rsid w:val="005E25C2"/>
    <w:rsid w:val="005E3197"/>
    <w:rsid w:val="005E344F"/>
    <w:rsid w:val="005E34CB"/>
    <w:rsid w:val="005E3847"/>
    <w:rsid w:val="005E3DF4"/>
    <w:rsid w:val="005E3F08"/>
    <w:rsid w:val="005E42AF"/>
    <w:rsid w:val="005E5BB0"/>
    <w:rsid w:val="005E66C7"/>
    <w:rsid w:val="005E67AF"/>
    <w:rsid w:val="005E7DA8"/>
    <w:rsid w:val="005F0DBF"/>
    <w:rsid w:val="005F25C5"/>
    <w:rsid w:val="005F2901"/>
    <w:rsid w:val="005F2F0C"/>
    <w:rsid w:val="005F41C1"/>
    <w:rsid w:val="005F52F9"/>
    <w:rsid w:val="005F7486"/>
    <w:rsid w:val="005F7D5D"/>
    <w:rsid w:val="0060140E"/>
    <w:rsid w:val="00601E56"/>
    <w:rsid w:val="00602676"/>
    <w:rsid w:val="00602941"/>
    <w:rsid w:val="00602B7F"/>
    <w:rsid w:val="00602B98"/>
    <w:rsid w:val="0060317F"/>
    <w:rsid w:val="00603C43"/>
    <w:rsid w:val="00604E39"/>
    <w:rsid w:val="00605342"/>
    <w:rsid w:val="0060539C"/>
    <w:rsid w:val="0060581E"/>
    <w:rsid w:val="00606EE0"/>
    <w:rsid w:val="00611A48"/>
    <w:rsid w:val="00613561"/>
    <w:rsid w:val="006135AF"/>
    <w:rsid w:val="00614417"/>
    <w:rsid w:val="006144C7"/>
    <w:rsid w:val="00614AE8"/>
    <w:rsid w:val="006154CA"/>
    <w:rsid w:val="00615C2B"/>
    <w:rsid w:val="00616D4C"/>
    <w:rsid w:val="006176BA"/>
    <w:rsid w:val="006203C7"/>
    <w:rsid w:val="00620FBF"/>
    <w:rsid w:val="00621C32"/>
    <w:rsid w:val="00621FB8"/>
    <w:rsid w:val="00622B90"/>
    <w:rsid w:val="00622D33"/>
    <w:rsid w:val="00622FB5"/>
    <w:rsid w:val="00623590"/>
    <w:rsid w:val="006236AA"/>
    <w:rsid w:val="00623E6E"/>
    <w:rsid w:val="006253EE"/>
    <w:rsid w:val="00625627"/>
    <w:rsid w:val="00626CDB"/>
    <w:rsid w:val="00627007"/>
    <w:rsid w:val="00627711"/>
    <w:rsid w:val="00627E7F"/>
    <w:rsid w:val="006307B0"/>
    <w:rsid w:val="006346BA"/>
    <w:rsid w:val="00634A82"/>
    <w:rsid w:val="006351E8"/>
    <w:rsid w:val="006366C3"/>
    <w:rsid w:val="0064019D"/>
    <w:rsid w:val="00640608"/>
    <w:rsid w:val="00641078"/>
    <w:rsid w:val="00641F00"/>
    <w:rsid w:val="00643944"/>
    <w:rsid w:val="0064540B"/>
    <w:rsid w:val="00645BB7"/>
    <w:rsid w:val="00645E71"/>
    <w:rsid w:val="00646106"/>
    <w:rsid w:val="00650391"/>
    <w:rsid w:val="00651F90"/>
    <w:rsid w:val="00652721"/>
    <w:rsid w:val="00653265"/>
    <w:rsid w:val="00653792"/>
    <w:rsid w:val="0065401F"/>
    <w:rsid w:val="00654C00"/>
    <w:rsid w:val="00654E9D"/>
    <w:rsid w:val="00656011"/>
    <w:rsid w:val="0065694A"/>
    <w:rsid w:val="0065728B"/>
    <w:rsid w:val="00657618"/>
    <w:rsid w:val="0065761E"/>
    <w:rsid w:val="006607EB"/>
    <w:rsid w:val="00660FAC"/>
    <w:rsid w:val="006617F6"/>
    <w:rsid w:val="0066195C"/>
    <w:rsid w:val="00663C9F"/>
    <w:rsid w:val="0066421C"/>
    <w:rsid w:val="00664A0D"/>
    <w:rsid w:val="006654F4"/>
    <w:rsid w:val="006675B6"/>
    <w:rsid w:val="00667A23"/>
    <w:rsid w:val="00670B24"/>
    <w:rsid w:val="00671006"/>
    <w:rsid w:val="00671338"/>
    <w:rsid w:val="00671351"/>
    <w:rsid w:val="00671410"/>
    <w:rsid w:val="00671706"/>
    <w:rsid w:val="00671B52"/>
    <w:rsid w:val="00671E5F"/>
    <w:rsid w:val="00671EC6"/>
    <w:rsid w:val="00673BF6"/>
    <w:rsid w:val="006741B7"/>
    <w:rsid w:val="006749DB"/>
    <w:rsid w:val="00675480"/>
    <w:rsid w:val="0067616E"/>
    <w:rsid w:val="00677672"/>
    <w:rsid w:val="006776FC"/>
    <w:rsid w:val="00677854"/>
    <w:rsid w:val="00680679"/>
    <w:rsid w:val="006814B3"/>
    <w:rsid w:val="00681F6D"/>
    <w:rsid w:val="00681FD9"/>
    <w:rsid w:val="00681FFF"/>
    <w:rsid w:val="006826AA"/>
    <w:rsid w:val="00682C98"/>
    <w:rsid w:val="00683B73"/>
    <w:rsid w:val="00684AB2"/>
    <w:rsid w:val="0068556E"/>
    <w:rsid w:val="006901FD"/>
    <w:rsid w:val="0069031C"/>
    <w:rsid w:val="00691475"/>
    <w:rsid w:val="0069332B"/>
    <w:rsid w:val="00695C25"/>
    <w:rsid w:val="006960FB"/>
    <w:rsid w:val="006962F9"/>
    <w:rsid w:val="006963ED"/>
    <w:rsid w:val="006A0AB3"/>
    <w:rsid w:val="006A0C20"/>
    <w:rsid w:val="006A152B"/>
    <w:rsid w:val="006A1EEC"/>
    <w:rsid w:val="006A2418"/>
    <w:rsid w:val="006A3FD3"/>
    <w:rsid w:val="006A4038"/>
    <w:rsid w:val="006A4C7F"/>
    <w:rsid w:val="006A53EA"/>
    <w:rsid w:val="006A5E2D"/>
    <w:rsid w:val="006A615A"/>
    <w:rsid w:val="006A638A"/>
    <w:rsid w:val="006A6835"/>
    <w:rsid w:val="006A6BF9"/>
    <w:rsid w:val="006A791E"/>
    <w:rsid w:val="006A7FBC"/>
    <w:rsid w:val="006B0377"/>
    <w:rsid w:val="006B1419"/>
    <w:rsid w:val="006B1473"/>
    <w:rsid w:val="006B1B30"/>
    <w:rsid w:val="006B1D72"/>
    <w:rsid w:val="006B2B6E"/>
    <w:rsid w:val="006B3BFD"/>
    <w:rsid w:val="006B52D1"/>
    <w:rsid w:val="006B6709"/>
    <w:rsid w:val="006B78C9"/>
    <w:rsid w:val="006C08D3"/>
    <w:rsid w:val="006C2A2A"/>
    <w:rsid w:val="006C2BBF"/>
    <w:rsid w:val="006C338B"/>
    <w:rsid w:val="006C33B9"/>
    <w:rsid w:val="006C4592"/>
    <w:rsid w:val="006C64A9"/>
    <w:rsid w:val="006C700A"/>
    <w:rsid w:val="006C7913"/>
    <w:rsid w:val="006C79B7"/>
    <w:rsid w:val="006C7F52"/>
    <w:rsid w:val="006D19AD"/>
    <w:rsid w:val="006D1FD8"/>
    <w:rsid w:val="006D2BEA"/>
    <w:rsid w:val="006D2CC9"/>
    <w:rsid w:val="006D40E7"/>
    <w:rsid w:val="006D4831"/>
    <w:rsid w:val="006D50EB"/>
    <w:rsid w:val="006D5B8D"/>
    <w:rsid w:val="006D5DB8"/>
    <w:rsid w:val="006E04EE"/>
    <w:rsid w:val="006E07C6"/>
    <w:rsid w:val="006E0A61"/>
    <w:rsid w:val="006E0D11"/>
    <w:rsid w:val="006E1CDB"/>
    <w:rsid w:val="006E1E65"/>
    <w:rsid w:val="006E2076"/>
    <w:rsid w:val="006E2C36"/>
    <w:rsid w:val="006E3960"/>
    <w:rsid w:val="006E3F88"/>
    <w:rsid w:val="006E4E5E"/>
    <w:rsid w:val="006E5119"/>
    <w:rsid w:val="006E52FC"/>
    <w:rsid w:val="006E5453"/>
    <w:rsid w:val="006E5732"/>
    <w:rsid w:val="006E5E50"/>
    <w:rsid w:val="006E69C8"/>
    <w:rsid w:val="006E7144"/>
    <w:rsid w:val="006E737A"/>
    <w:rsid w:val="006E76A6"/>
    <w:rsid w:val="006F0790"/>
    <w:rsid w:val="006F0C67"/>
    <w:rsid w:val="006F1287"/>
    <w:rsid w:val="006F1D50"/>
    <w:rsid w:val="006F24B4"/>
    <w:rsid w:val="006F4343"/>
    <w:rsid w:val="006F44A0"/>
    <w:rsid w:val="006F4509"/>
    <w:rsid w:val="006F46BF"/>
    <w:rsid w:val="006F5222"/>
    <w:rsid w:val="006F53D6"/>
    <w:rsid w:val="006F63A9"/>
    <w:rsid w:val="006F7284"/>
    <w:rsid w:val="006F7C01"/>
    <w:rsid w:val="007004AA"/>
    <w:rsid w:val="00700ECA"/>
    <w:rsid w:val="0070221F"/>
    <w:rsid w:val="00702522"/>
    <w:rsid w:val="0070351B"/>
    <w:rsid w:val="00703931"/>
    <w:rsid w:val="00704D35"/>
    <w:rsid w:val="007067E7"/>
    <w:rsid w:val="00706843"/>
    <w:rsid w:val="00707175"/>
    <w:rsid w:val="00707378"/>
    <w:rsid w:val="0070797A"/>
    <w:rsid w:val="007079DA"/>
    <w:rsid w:val="007112A2"/>
    <w:rsid w:val="00712F8B"/>
    <w:rsid w:val="007148FB"/>
    <w:rsid w:val="00714F5F"/>
    <w:rsid w:val="0071510D"/>
    <w:rsid w:val="0071593C"/>
    <w:rsid w:val="00716998"/>
    <w:rsid w:val="007169E8"/>
    <w:rsid w:val="00716BBD"/>
    <w:rsid w:val="00720090"/>
    <w:rsid w:val="00721957"/>
    <w:rsid w:val="0072196A"/>
    <w:rsid w:val="00721995"/>
    <w:rsid w:val="00722BDF"/>
    <w:rsid w:val="00723AAE"/>
    <w:rsid w:val="00724B47"/>
    <w:rsid w:val="00724E6D"/>
    <w:rsid w:val="00725BB4"/>
    <w:rsid w:val="00725D40"/>
    <w:rsid w:val="00725E2E"/>
    <w:rsid w:val="007271F4"/>
    <w:rsid w:val="00730C22"/>
    <w:rsid w:val="007311CC"/>
    <w:rsid w:val="00731FD5"/>
    <w:rsid w:val="00732105"/>
    <w:rsid w:val="00732630"/>
    <w:rsid w:val="00732E0F"/>
    <w:rsid w:val="0073344F"/>
    <w:rsid w:val="00734E7E"/>
    <w:rsid w:val="00735067"/>
    <w:rsid w:val="00735DB9"/>
    <w:rsid w:val="0073661E"/>
    <w:rsid w:val="007366E8"/>
    <w:rsid w:val="0073673C"/>
    <w:rsid w:val="00737FA0"/>
    <w:rsid w:val="00741669"/>
    <w:rsid w:val="0074176D"/>
    <w:rsid w:val="00742186"/>
    <w:rsid w:val="00742241"/>
    <w:rsid w:val="0074324F"/>
    <w:rsid w:val="007445A2"/>
    <w:rsid w:val="00746921"/>
    <w:rsid w:val="00747989"/>
    <w:rsid w:val="00750064"/>
    <w:rsid w:val="00750340"/>
    <w:rsid w:val="00750445"/>
    <w:rsid w:val="00750ADD"/>
    <w:rsid w:val="00751313"/>
    <w:rsid w:val="007522D8"/>
    <w:rsid w:val="00752555"/>
    <w:rsid w:val="00753531"/>
    <w:rsid w:val="007543E7"/>
    <w:rsid w:val="007564EF"/>
    <w:rsid w:val="007570DE"/>
    <w:rsid w:val="00757530"/>
    <w:rsid w:val="007600E8"/>
    <w:rsid w:val="00761075"/>
    <w:rsid w:val="007613FF"/>
    <w:rsid w:val="007614F0"/>
    <w:rsid w:val="00761877"/>
    <w:rsid w:val="00764C35"/>
    <w:rsid w:val="00766317"/>
    <w:rsid w:val="007674E7"/>
    <w:rsid w:val="007675B8"/>
    <w:rsid w:val="007676B3"/>
    <w:rsid w:val="00767AF5"/>
    <w:rsid w:val="00770C0B"/>
    <w:rsid w:val="0077114E"/>
    <w:rsid w:val="007719D1"/>
    <w:rsid w:val="007726BD"/>
    <w:rsid w:val="00772EFF"/>
    <w:rsid w:val="00772FE7"/>
    <w:rsid w:val="007747C4"/>
    <w:rsid w:val="0077748B"/>
    <w:rsid w:val="007800B8"/>
    <w:rsid w:val="00780814"/>
    <w:rsid w:val="00780E66"/>
    <w:rsid w:val="0078329C"/>
    <w:rsid w:val="00783A9D"/>
    <w:rsid w:val="00783BBB"/>
    <w:rsid w:val="00783FD1"/>
    <w:rsid w:val="00784118"/>
    <w:rsid w:val="007853E0"/>
    <w:rsid w:val="00785D12"/>
    <w:rsid w:val="00786EAE"/>
    <w:rsid w:val="00790B5C"/>
    <w:rsid w:val="007910C0"/>
    <w:rsid w:val="00792190"/>
    <w:rsid w:val="0079288C"/>
    <w:rsid w:val="00792D6B"/>
    <w:rsid w:val="00795C50"/>
    <w:rsid w:val="007965E4"/>
    <w:rsid w:val="00796C58"/>
    <w:rsid w:val="00796FD1"/>
    <w:rsid w:val="007972A2"/>
    <w:rsid w:val="007978CB"/>
    <w:rsid w:val="00797FDB"/>
    <w:rsid w:val="007A3ACB"/>
    <w:rsid w:val="007A3DEE"/>
    <w:rsid w:val="007A615B"/>
    <w:rsid w:val="007A7181"/>
    <w:rsid w:val="007A78C9"/>
    <w:rsid w:val="007A7D53"/>
    <w:rsid w:val="007B0A04"/>
    <w:rsid w:val="007B0C89"/>
    <w:rsid w:val="007B0FC7"/>
    <w:rsid w:val="007B176B"/>
    <w:rsid w:val="007B44FF"/>
    <w:rsid w:val="007B4997"/>
    <w:rsid w:val="007B4AC0"/>
    <w:rsid w:val="007B4BD4"/>
    <w:rsid w:val="007B57E5"/>
    <w:rsid w:val="007B5E71"/>
    <w:rsid w:val="007B61FF"/>
    <w:rsid w:val="007B6ACA"/>
    <w:rsid w:val="007B794C"/>
    <w:rsid w:val="007B7BAA"/>
    <w:rsid w:val="007B7F18"/>
    <w:rsid w:val="007C00F8"/>
    <w:rsid w:val="007C0690"/>
    <w:rsid w:val="007C0745"/>
    <w:rsid w:val="007C0810"/>
    <w:rsid w:val="007C1640"/>
    <w:rsid w:val="007C1D9D"/>
    <w:rsid w:val="007C2A2C"/>
    <w:rsid w:val="007C2BC5"/>
    <w:rsid w:val="007C3EAE"/>
    <w:rsid w:val="007C4327"/>
    <w:rsid w:val="007C4AF1"/>
    <w:rsid w:val="007C57C9"/>
    <w:rsid w:val="007D0BBE"/>
    <w:rsid w:val="007D2150"/>
    <w:rsid w:val="007D2B3C"/>
    <w:rsid w:val="007D2FA4"/>
    <w:rsid w:val="007D3497"/>
    <w:rsid w:val="007D55BC"/>
    <w:rsid w:val="007D5F8D"/>
    <w:rsid w:val="007D649C"/>
    <w:rsid w:val="007D64DF"/>
    <w:rsid w:val="007D6DB8"/>
    <w:rsid w:val="007E0444"/>
    <w:rsid w:val="007E0A0D"/>
    <w:rsid w:val="007E198C"/>
    <w:rsid w:val="007E36E4"/>
    <w:rsid w:val="007E3FF3"/>
    <w:rsid w:val="007E5EB6"/>
    <w:rsid w:val="007E7A33"/>
    <w:rsid w:val="007F084F"/>
    <w:rsid w:val="007F2454"/>
    <w:rsid w:val="007F2E6B"/>
    <w:rsid w:val="007F3E27"/>
    <w:rsid w:val="007F4813"/>
    <w:rsid w:val="007F695C"/>
    <w:rsid w:val="007F79FC"/>
    <w:rsid w:val="007F7DC4"/>
    <w:rsid w:val="008006D7"/>
    <w:rsid w:val="008007D9"/>
    <w:rsid w:val="00801FD6"/>
    <w:rsid w:val="0080285C"/>
    <w:rsid w:val="008033B5"/>
    <w:rsid w:val="00804410"/>
    <w:rsid w:val="008051CB"/>
    <w:rsid w:val="00807B21"/>
    <w:rsid w:val="00812794"/>
    <w:rsid w:val="0081449B"/>
    <w:rsid w:val="00814D82"/>
    <w:rsid w:val="0081566C"/>
    <w:rsid w:val="00815F72"/>
    <w:rsid w:val="008161A0"/>
    <w:rsid w:val="008167B7"/>
    <w:rsid w:val="00816DAD"/>
    <w:rsid w:val="0081741F"/>
    <w:rsid w:val="0082056F"/>
    <w:rsid w:val="0082171E"/>
    <w:rsid w:val="00821799"/>
    <w:rsid w:val="008223A2"/>
    <w:rsid w:val="008232DF"/>
    <w:rsid w:val="008249D8"/>
    <w:rsid w:val="0082611C"/>
    <w:rsid w:val="008276C6"/>
    <w:rsid w:val="008278A0"/>
    <w:rsid w:val="008278DF"/>
    <w:rsid w:val="008317A7"/>
    <w:rsid w:val="00831ABD"/>
    <w:rsid w:val="00832C18"/>
    <w:rsid w:val="008332B3"/>
    <w:rsid w:val="00833D11"/>
    <w:rsid w:val="00834CAE"/>
    <w:rsid w:val="008356C7"/>
    <w:rsid w:val="008358DC"/>
    <w:rsid w:val="00840C6F"/>
    <w:rsid w:val="00840E55"/>
    <w:rsid w:val="00841115"/>
    <w:rsid w:val="008413DB"/>
    <w:rsid w:val="008415F3"/>
    <w:rsid w:val="0084190B"/>
    <w:rsid w:val="008419F8"/>
    <w:rsid w:val="00845080"/>
    <w:rsid w:val="00845BB2"/>
    <w:rsid w:val="008517E2"/>
    <w:rsid w:val="008522CE"/>
    <w:rsid w:val="00852619"/>
    <w:rsid w:val="00852D17"/>
    <w:rsid w:val="008537C6"/>
    <w:rsid w:val="00853C53"/>
    <w:rsid w:val="0085452F"/>
    <w:rsid w:val="00854BE5"/>
    <w:rsid w:val="00855A7D"/>
    <w:rsid w:val="008562CF"/>
    <w:rsid w:val="008569E4"/>
    <w:rsid w:val="00856A8F"/>
    <w:rsid w:val="008602D6"/>
    <w:rsid w:val="00861B0E"/>
    <w:rsid w:val="008649E3"/>
    <w:rsid w:val="00865999"/>
    <w:rsid w:val="00866021"/>
    <w:rsid w:val="00867CC1"/>
    <w:rsid w:val="00871187"/>
    <w:rsid w:val="008723C4"/>
    <w:rsid w:val="0087428B"/>
    <w:rsid w:val="008746F3"/>
    <w:rsid w:val="008758A3"/>
    <w:rsid w:val="00875903"/>
    <w:rsid w:val="008760A7"/>
    <w:rsid w:val="00880D9F"/>
    <w:rsid w:val="008816A1"/>
    <w:rsid w:val="008816B8"/>
    <w:rsid w:val="00881BD7"/>
    <w:rsid w:val="008820CF"/>
    <w:rsid w:val="008835AE"/>
    <w:rsid w:val="008836A4"/>
    <w:rsid w:val="00883AF8"/>
    <w:rsid w:val="00885A1B"/>
    <w:rsid w:val="008862B3"/>
    <w:rsid w:val="00890780"/>
    <w:rsid w:val="008908BD"/>
    <w:rsid w:val="00891BBD"/>
    <w:rsid w:val="00894AE4"/>
    <w:rsid w:val="00894E78"/>
    <w:rsid w:val="0089592F"/>
    <w:rsid w:val="008959C0"/>
    <w:rsid w:val="00896E70"/>
    <w:rsid w:val="00897AD0"/>
    <w:rsid w:val="008A0BFC"/>
    <w:rsid w:val="008A2799"/>
    <w:rsid w:val="008A3230"/>
    <w:rsid w:val="008A4D22"/>
    <w:rsid w:val="008A506D"/>
    <w:rsid w:val="008A6B65"/>
    <w:rsid w:val="008A77F8"/>
    <w:rsid w:val="008A7B5A"/>
    <w:rsid w:val="008B0F87"/>
    <w:rsid w:val="008B140D"/>
    <w:rsid w:val="008B1433"/>
    <w:rsid w:val="008B1BB6"/>
    <w:rsid w:val="008B1C2C"/>
    <w:rsid w:val="008B207B"/>
    <w:rsid w:val="008B341A"/>
    <w:rsid w:val="008B37A2"/>
    <w:rsid w:val="008B475D"/>
    <w:rsid w:val="008B5474"/>
    <w:rsid w:val="008B584C"/>
    <w:rsid w:val="008B6A42"/>
    <w:rsid w:val="008B6AFA"/>
    <w:rsid w:val="008B6E7D"/>
    <w:rsid w:val="008B7CAA"/>
    <w:rsid w:val="008B7CC8"/>
    <w:rsid w:val="008C0126"/>
    <w:rsid w:val="008C1925"/>
    <w:rsid w:val="008C28D9"/>
    <w:rsid w:val="008C2DF5"/>
    <w:rsid w:val="008C41BC"/>
    <w:rsid w:val="008C4932"/>
    <w:rsid w:val="008C4B2F"/>
    <w:rsid w:val="008C6938"/>
    <w:rsid w:val="008C790F"/>
    <w:rsid w:val="008D0D43"/>
    <w:rsid w:val="008D1DD7"/>
    <w:rsid w:val="008D3F79"/>
    <w:rsid w:val="008D434E"/>
    <w:rsid w:val="008D437D"/>
    <w:rsid w:val="008D5D5E"/>
    <w:rsid w:val="008D7081"/>
    <w:rsid w:val="008D7803"/>
    <w:rsid w:val="008E08BC"/>
    <w:rsid w:val="008E0F1F"/>
    <w:rsid w:val="008E128B"/>
    <w:rsid w:val="008E1953"/>
    <w:rsid w:val="008E2728"/>
    <w:rsid w:val="008E2946"/>
    <w:rsid w:val="008E2B11"/>
    <w:rsid w:val="008E2CC1"/>
    <w:rsid w:val="008E37A8"/>
    <w:rsid w:val="008E383A"/>
    <w:rsid w:val="008E430A"/>
    <w:rsid w:val="008E46B4"/>
    <w:rsid w:val="008E4979"/>
    <w:rsid w:val="008E58B2"/>
    <w:rsid w:val="008E5B96"/>
    <w:rsid w:val="008E6389"/>
    <w:rsid w:val="008E6C4B"/>
    <w:rsid w:val="008E7409"/>
    <w:rsid w:val="008E7775"/>
    <w:rsid w:val="008E7EFE"/>
    <w:rsid w:val="008F1842"/>
    <w:rsid w:val="008F32B4"/>
    <w:rsid w:val="008F34A9"/>
    <w:rsid w:val="008F3E12"/>
    <w:rsid w:val="008F4D00"/>
    <w:rsid w:val="008F5BE0"/>
    <w:rsid w:val="0090008E"/>
    <w:rsid w:val="00900F4F"/>
    <w:rsid w:val="009020DE"/>
    <w:rsid w:val="00902616"/>
    <w:rsid w:val="00902C34"/>
    <w:rsid w:val="00902D55"/>
    <w:rsid w:val="0090475F"/>
    <w:rsid w:val="00906100"/>
    <w:rsid w:val="009062B3"/>
    <w:rsid w:val="00906373"/>
    <w:rsid w:val="00910A74"/>
    <w:rsid w:val="009116FF"/>
    <w:rsid w:val="00912B02"/>
    <w:rsid w:val="00912CF2"/>
    <w:rsid w:val="00913B57"/>
    <w:rsid w:val="0091443C"/>
    <w:rsid w:val="00914CB9"/>
    <w:rsid w:val="009155C4"/>
    <w:rsid w:val="00915C1D"/>
    <w:rsid w:val="00917202"/>
    <w:rsid w:val="00917937"/>
    <w:rsid w:val="00923973"/>
    <w:rsid w:val="00923E7A"/>
    <w:rsid w:val="00925735"/>
    <w:rsid w:val="00926E96"/>
    <w:rsid w:val="00927327"/>
    <w:rsid w:val="009273AE"/>
    <w:rsid w:val="00930D9D"/>
    <w:rsid w:val="00931EC4"/>
    <w:rsid w:val="009321DE"/>
    <w:rsid w:val="00932673"/>
    <w:rsid w:val="009336A5"/>
    <w:rsid w:val="009345B3"/>
    <w:rsid w:val="00935594"/>
    <w:rsid w:val="00935F37"/>
    <w:rsid w:val="00936276"/>
    <w:rsid w:val="00936961"/>
    <w:rsid w:val="00936D35"/>
    <w:rsid w:val="009402B6"/>
    <w:rsid w:val="0094116D"/>
    <w:rsid w:val="0094158A"/>
    <w:rsid w:val="009416F2"/>
    <w:rsid w:val="00942A7D"/>
    <w:rsid w:val="00943170"/>
    <w:rsid w:val="0094391B"/>
    <w:rsid w:val="00943FC3"/>
    <w:rsid w:val="00944150"/>
    <w:rsid w:val="009441F1"/>
    <w:rsid w:val="009452EB"/>
    <w:rsid w:val="009453BB"/>
    <w:rsid w:val="009454D8"/>
    <w:rsid w:val="00945794"/>
    <w:rsid w:val="00950257"/>
    <w:rsid w:val="00950BE1"/>
    <w:rsid w:val="00951E6A"/>
    <w:rsid w:val="00951E77"/>
    <w:rsid w:val="00952C4F"/>
    <w:rsid w:val="00952E6B"/>
    <w:rsid w:val="00953D6C"/>
    <w:rsid w:val="00955B19"/>
    <w:rsid w:val="00956AA0"/>
    <w:rsid w:val="00960EF9"/>
    <w:rsid w:val="0096121C"/>
    <w:rsid w:val="0096334A"/>
    <w:rsid w:val="00963C94"/>
    <w:rsid w:val="00964525"/>
    <w:rsid w:val="00964B0C"/>
    <w:rsid w:val="009651CE"/>
    <w:rsid w:val="00966063"/>
    <w:rsid w:val="00966270"/>
    <w:rsid w:val="0096679F"/>
    <w:rsid w:val="00967457"/>
    <w:rsid w:val="009675B6"/>
    <w:rsid w:val="009678A9"/>
    <w:rsid w:val="00967E50"/>
    <w:rsid w:val="00972464"/>
    <w:rsid w:val="00972843"/>
    <w:rsid w:val="009736CD"/>
    <w:rsid w:val="00973FF0"/>
    <w:rsid w:val="00975307"/>
    <w:rsid w:val="0097624F"/>
    <w:rsid w:val="00976E7D"/>
    <w:rsid w:val="00980EC8"/>
    <w:rsid w:val="00981058"/>
    <w:rsid w:val="00981FD8"/>
    <w:rsid w:val="009837AF"/>
    <w:rsid w:val="0098459A"/>
    <w:rsid w:val="009874A4"/>
    <w:rsid w:val="009875DD"/>
    <w:rsid w:val="00990209"/>
    <w:rsid w:val="0099079E"/>
    <w:rsid w:val="009926F7"/>
    <w:rsid w:val="00993822"/>
    <w:rsid w:val="0099538A"/>
    <w:rsid w:val="00995483"/>
    <w:rsid w:val="00996483"/>
    <w:rsid w:val="009977A6"/>
    <w:rsid w:val="00997829"/>
    <w:rsid w:val="009978F5"/>
    <w:rsid w:val="009A0B2D"/>
    <w:rsid w:val="009A0F92"/>
    <w:rsid w:val="009A2165"/>
    <w:rsid w:val="009A2BA3"/>
    <w:rsid w:val="009A3353"/>
    <w:rsid w:val="009A43A7"/>
    <w:rsid w:val="009A4515"/>
    <w:rsid w:val="009A47F3"/>
    <w:rsid w:val="009A48E7"/>
    <w:rsid w:val="009A5431"/>
    <w:rsid w:val="009B0CDA"/>
    <w:rsid w:val="009B4A36"/>
    <w:rsid w:val="009B4D16"/>
    <w:rsid w:val="009B5781"/>
    <w:rsid w:val="009B60D3"/>
    <w:rsid w:val="009B6D13"/>
    <w:rsid w:val="009C0E21"/>
    <w:rsid w:val="009C1804"/>
    <w:rsid w:val="009C2A61"/>
    <w:rsid w:val="009C3322"/>
    <w:rsid w:val="009C378D"/>
    <w:rsid w:val="009C3803"/>
    <w:rsid w:val="009C3869"/>
    <w:rsid w:val="009C4849"/>
    <w:rsid w:val="009C5CC4"/>
    <w:rsid w:val="009C7B19"/>
    <w:rsid w:val="009D212E"/>
    <w:rsid w:val="009D3265"/>
    <w:rsid w:val="009D327F"/>
    <w:rsid w:val="009D3E07"/>
    <w:rsid w:val="009D48E3"/>
    <w:rsid w:val="009D4A69"/>
    <w:rsid w:val="009D61F2"/>
    <w:rsid w:val="009D7826"/>
    <w:rsid w:val="009E06C7"/>
    <w:rsid w:val="009E14B2"/>
    <w:rsid w:val="009E2CB0"/>
    <w:rsid w:val="009E32AD"/>
    <w:rsid w:val="009E33E7"/>
    <w:rsid w:val="009E3F30"/>
    <w:rsid w:val="009E420C"/>
    <w:rsid w:val="009E6258"/>
    <w:rsid w:val="009F0877"/>
    <w:rsid w:val="009F089B"/>
    <w:rsid w:val="009F120D"/>
    <w:rsid w:val="009F13F9"/>
    <w:rsid w:val="009F2422"/>
    <w:rsid w:val="009F266A"/>
    <w:rsid w:val="009F31D7"/>
    <w:rsid w:val="009F642E"/>
    <w:rsid w:val="009F6871"/>
    <w:rsid w:val="009F7F86"/>
    <w:rsid w:val="00A002A6"/>
    <w:rsid w:val="00A008F2"/>
    <w:rsid w:val="00A00AE1"/>
    <w:rsid w:val="00A00D26"/>
    <w:rsid w:val="00A01EF9"/>
    <w:rsid w:val="00A027D1"/>
    <w:rsid w:val="00A02A55"/>
    <w:rsid w:val="00A0348D"/>
    <w:rsid w:val="00A034B6"/>
    <w:rsid w:val="00A03734"/>
    <w:rsid w:val="00A05552"/>
    <w:rsid w:val="00A05B7B"/>
    <w:rsid w:val="00A05C0D"/>
    <w:rsid w:val="00A05E48"/>
    <w:rsid w:val="00A05F84"/>
    <w:rsid w:val="00A06F30"/>
    <w:rsid w:val="00A073FF"/>
    <w:rsid w:val="00A07832"/>
    <w:rsid w:val="00A07A7C"/>
    <w:rsid w:val="00A10426"/>
    <w:rsid w:val="00A111A6"/>
    <w:rsid w:val="00A114B4"/>
    <w:rsid w:val="00A11946"/>
    <w:rsid w:val="00A11A8B"/>
    <w:rsid w:val="00A135D7"/>
    <w:rsid w:val="00A13890"/>
    <w:rsid w:val="00A13E66"/>
    <w:rsid w:val="00A14673"/>
    <w:rsid w:val="00A15418"/>
    <w:rsid w:val="00A17AA9"/>
    <w:rsid w:val="00A20289"/>
    <w:rsid w:val="00A20531"/>
    <w:rsid w:val="00A20EDA"/>
    <w:rsid w:val="00A21450"/>
    <w:rsid w:val="00A21B2C"/>
    <w:rsid w:val="00A2296D"/>
    <w:rsid w:val="00A24FC3"/>
    <w:rsid w:val="00A2509F"/>
    <w:rsid w:val="00A2750C"/>
    <w:rsid w:val="00A30177"/>
    <w:rsid w:val="00A3025A"/>
    <w:rsid w:val="00A31E80"/>
    <w:rsid w:val="00A34F82"/>
    <w:rsid w:val="00A3596D"/>
    <w:rsid w:val="00A35BA2"/>
    <w:rsid w:val="00A36336"/>
    <w:rsid w:val="00A36384"/>
    <w:rsid w:val="00A36715"/>
    <w:rsid w:val="00A36DF6"/>
    <w:rsid w:val="00A37435"/>
    <w:rsid w:val="00A401E0"/>
    <w:rsid w:val="00A4118B"/>
    <w:rsid w:val="00A41670"/>
    <w:rsid w:val="00A4211D"/>
    <w:rsid w:val="00A427D4"/>
    <w:rsid w:val="00A439C2"/>
    <w:rsid w:val="00A43B53"/>
    <w:rsid w:val="00A4525D"/>
    <w:rsid w:val="00A459D4"/>
    <w:rsid w:val="00A45EA6"/>
    <w:rsid w:val="00A45ED8"/>
    <w:rsid w:val="00A4670B"/>
    <w:rsid w:val="00A46805"/>
    <w:rsid w:val="00A516E3"/>
    <w:rsid w:val="00A5334D"/>
    <w:rsid w:val="00A55C18"/>
    <w:rsid w:val="00A5604D"/>
    <w:rsid w:val="00A5607C"/>
    <w:rsid w:val="00A5619B"/>
    <w:rsid w:val="00A57DA7"/>
    <w:rsid w:val="00A602EA"/>
    <w:rsid w:val="00A617C6"/>
    <w:rsid w:val="00A61DD7"/>
    <w:rsid w:val="00A62A9E"/>
    <w:rsid w:val="00A62DC9"/>
    <w:rsid w:val="00A65300"/>
    <w:rsid w:val="00A67757"/>
    <w:rsid w:val="00A707C7"/>
    <w:rsid w:val="00A70815"/>
    <w:rsid w:val="00A7122D"/>
    <w:rsid w:val="00A72278"/>
    <w:rsid w:val="00A7291A"/>
    <w:rsid w:val="00A73BF1"/>
    <w:rsid w:val="00A74411"/>
    <w:rsid w:val="00A7626B"/>
    <w:rsid w:val="00A76332"/>
    <w:rsid w:val="00A76551"/>
    <w:rsid w:val="00A76BA3"/>
    <w:rsid w:val="00A7708F"/>
    <w:rsid w:val="00A805E7"/>
    <w:rsid w:val="00A80B5A"/>
    <w:rsid w:val="00A830FF"/>
    <w:rsid w:val="00A83E51"/>
    <w:rsid w:val="00A8509D"/>
    <w:rsid w:val="00A85E02"/>
    <w:rsid w:val="00A8613D"/>
    <w:rsid w:val="00A861C0"/>
    <w:rsid w:val="00A8654F"/>
    <w:rsid w:val="00A866D1"/>
    <w:rsid w:val="00A875B0"/>
    <w:rsid w:val="00A87A8D"/>
    <w:rsid w:val="00A87F90"/>
    <w:rsid w:val="00A90231"/>
    <w:rsid w:val="00A91F80"/>
    <w:rsid w:val="00A936BD"/>
    <w:rsid w:val="00A937A2"/>
    <w:rsid w:val="00A94DBB"/>
    <w:rsid w:val="00A94ECA"/>
    <w:rsid w:val="00A95E75"/>
    <w:rsid w:val="00A97317"/>
    <w:rsid w:val="00AA0395"/>
    <w:rsid w:val="00AA1179"/>
    <w:rsid w:val="00AA178F"/>
    <w:rsid w:val="00AA1C47"/>
    <w:rsid w:val="00AA6C64"/>
    <w:rsid w:val="00AA6F14"/>
    <w:rsid w:val="00AB0D01"/>
    <w:rsid w:val="00AB391C"/>
    <w:rsid w:val="00AB4489"/>
    <w:rsid w:val="00AB4A31"/>
    <w:rsid w:val="00AB67DD"/>
    <w:rsid w:val="00AB692C"/>
    <w:rsid w:val="00AB6F77"/>
    <w:rsid w:val="00AB7105"/>
    <w:rsid w:val="00AC098D"/>
    <w:rsid w:val="00AC24F9"/>
    <w:rsid w:val="00AC2577"/>
    <w:rsid w:val="00AC2937"/>
    <w:rsid w:val="00AC2BF4"/>
    <w:rsid w:val="00AC2E48"/>
    <w:rsid w:val="00AC4DFC"/>
    <w:rsid w:val="00AC6269"/>
    <w:rsid w:val="00AC7683"/>
    <w:rsid w:val="00AC78AE"/>
    <w:rsid w:val="00AC78B0"/>
    <w:rsid w:val="00AD056B"/>
    <w:rsid w:val="00AD0CF0"/>
    <w:rsid w:val="00AD4A32"/>
    <w:rsid w:val="00AD6F8E"/>
    <w:rsid w:val="00AD7501"/>
    <w:rsid w:val="00AD77B6"/>
    <w:rsid w:val="00AE0461"/>
    <w:rsid w:val="00AE1966"/>
    <w:rsid w:val="00AE1C9C"/>
    <w:rsid w:val="00AE2A25"/>
    <w:rsid w:val="00AE32DB"/>
    <w:rsid w:val="00AE385E"/>
    <w:rsid w:val="00AE6376"/>
    <w:rsid w:val="00AE663D"/>
    <w:rsid w:val="00AE7044"/>
    <w:rsid w:val="00AE71C0"/>
    <w:rsid w:val="00AE7E07"/>
    <w:rsid w:val="00AF0792"/>
    <w:rsid w:val="00AF0A01"/>
    <w:rsid w:val="00AF139C"/>
    <w:rsid w:val="00AF1AD9"/>
    <w:rsid w:val="00AF1FF0"/>
    <w:rsid w:val="00AF2427"/>
    <w:rsid w:val="00AF2B4A"/>
    <w:rsid w:val="00AF4EC5"/>
    <w:rsid w:val="00AF55E8"/>
    <w:rsid w:val="00AF611D"/>
    <w:rsid w:val="00AF7569"/>
    <w:rsid w:val="00B002E3"/>
    <w:rsid w:val="00B00CFF"/>
    <w:rsid w:val="00B0110D"/>
    <w:rsid w:val="00B017E9"/>
    <w:rsid w:val="00B02371"/>
    <w:rsid w:val="00B04732"/>
    <w:rsid w:val="00B05F5B"/>
    <w:rsid w:val="00B06EA3"/>
    <w:rsid w:val="00B07D39"/>
    <w:rsid w:val="00B07DDD"/>
    <w:rsid w:val="00B07E72"/>
    <w:rsid w:val="00B10211"/>
    <w:rsid w:val="00B10DF0"/>
    <w:rsid w:val="00B113AA"/>
    <w:rsid w:val="00B13780"/>
    <w:rsid w:val="00B13893"/>
    <w:rsid w:val="00B142AE"/>
    <w:rsid w:val="00B1467A"/>
    <w:rsid w:val="00B14E84"/>
    <w:rsid w:val="00B15BEB"/>
    <w:rsid w:val="00B163CB"/>
    <w:rsid w:val="00B164C9"/>
    <w:rsid w:val="00B16B56"/>
    <w:rsid w:val="00B20349"/>
    <w:rsid w:val="00B219B8"/>
    <w:rsid w:val="00B22680"/>
    <w:rsid w:val="00B24912"/>
    <w:rsid w:val="00B26497"/>
    <w:rsid w:val="00B266D6"/>
    <w:rsid w:val="00B26AB7"/>
    <w:rsid w:val="00B278C3"/>
    <w:rsid w:val="00B32593"/>
    <w:rsid w:val="00B32ED0"/>
    <w:rsid w:val="00B34070"/>
    <w:rsid w:val="00B345CF"/>
    <w:rsid w:val="00B34AC5"/>
    <w:rsid w:val="00B355BE"/>
    <w:rsid w:val="00B35B8C"/>
    <w:rsid w:val="00B36959"/>
    <w:rsid w:val="00B36FBC"/>
    <w:rsid w:val="00B412EE"/>
    <w:rsid w:val="00B4169C"/>
    <w:rsid w:val="00B42A60"/>
    <w:rsid w:val="00B42E2E"/>
    <w:rsid w:val="00B430D0"/>
    <w:rsid w:val="00B44F2C"/>
    <w:rsid w:val="00B45ED8"/>
    <w:rsid w:val="00B46F52"/>
    <w:rsid w:val="00B47017"/>
    <w:rsid w:val="00B50FF8"/>
    <w:rsid w:val="00B51AE1"/>
    <w:rsid w:val="00B51D16"/>
    <w:rsid w:val="00B52EEF"/>
    <w:rsid w:val="00B53E54"/>
    <w:rsid w:val="00B542AE"/>
    <w:rsid w:val="00B5440D"/>
    <w:rsid w:val="00B54713"/>
    <w:rsid w:val="00B547A3"/>
    <w:rsid w:val="00B54EE2"/>
    <w:rsid w:val="00B5510A"/>
    <w:rsid w:val="00B55861"/>
    <w:rsid w:val="00B56110"/>
    <w:rsid w:val="00B57C92"/>
    <w:rsid w:val="00B61025"/>
    <w:rsid w:val="00B62A9B"/>
    <w:rsid w:val="00B63C5A"/>
    <w:rsid w:val="00B63DE7"/>
    <w:rsid w:val="00B648B4"/>
    <w:rsid w:val="00B65B36"/>
    <w:rsid w:val="00B67944"/>
    <w:rsid w:val="00B7096A"/>
    <w:rsid w:val="00B70B29"/>
    <w:rsid w:val="00B712D8"/>
    <w:rsid w:val="00B72B45"/>
    <w:rsid w:val="00B731FC"/>
    <w:rsid w:val="00B7339B"/>
    <w:rsid w:val="00B73E7F"/>
    <w:rsid w:val="00B73E9C"/>
    <w:rsid w:val="00B74722"/>
    <w:rsid w:val="00B75852"/>
    <w:rsid w:val="00B75EAC"/>
    <w:rsid w:val="00B76064"/>
    <w:rsid w:val="00B76A9D"/>
    <w:rsid w:val="00B801DE"/>
    <w:rsid w:val="00B8167B"/>
    <w:rsid w:val="00B827B6"/>
    <w:rsid w:val="00B8493C"/>
    <w:rsid w:val="00B85D29"/>
    <w:rsid w:val="00B85EB4"/>
    <w:rsid w:val="00B85EC5"/>
    <w:rsid w:val="00B902E6"/>
    <w:rsid w:val="00B919A4"/>
    <w:rsid w:val="00B91FF3"/>
    <w:rsid w:val="00B9228A"/>
    <w:rsid w:val="00B9243C"/>
    <w:rsid w:val="00B92728"/>
    <w:rsid w:val="00B9335E"/>
    <w:rsid w:val="00B939B4"/>
    <w:rsid w:val="00B94060"/>
    <w:rsid w:val="00B94C44"/>
    <w:rsid w:val="00B94DC9"/>
    <w:rsid w:val="00B963DB"/>
    <w:rsid w:val="00B96DB6"/>
    <w:rsid w:val="00B9792C"/>
    <w:rsid w:val="00BA0703"/>
    <w:rsid w:val="00BA08AB"/>
    <w:rsid w:val="00BA1554"/>
    <w:rsid w:val="00BA205B"/>
    <w:rsid w:val="00BA3809"/>
    <w:rsid w:val="00BA3864"/>
    <w:rsid w:val="00BA3EE8"/>
    <w:rsid w:val="00BA41BE"/>
    <w:rsid w:val="00BA44C4"/>
    <w:rsid w:val="00BA4F21"/>
    <w:rsid w:val="00BA4FE1"/>
    <w:rsid w:val="00BA5592"/>
    <w:rsid w:val="00BA5E89"/>
    <w:rsid w:val="00BA5FA5"/>
    <w:rsid w:val="00BA629C"/>
    <w:rsid w:val="00BA679F"/>
    <w:rsid w:val="00BA719C"/>
    <w:rsid w:val="00BA73D5"/>
    <w:rsid w:val="00BB15FD"/>
    <w:rsid w:val="00BB21A1"/>
    <w:rsid w:val="00BB243A"/>
    <w:rsid w:val="00BB4807"/>
    <w:rsid w:val="00BB49B6"/>
    <w:rsid w:val="00BB5B0F"/>
    <w:rsid w:val="00BB5B2C"/>
    <w:rsid w:val="00BB602C"/>
    <w:rsid w:val="00BB626F"/>
    <w:rsid w:val="00BB6348"/>
    <w:rsid w:val="00BC0214"/>
    <w:rsid w:val="00BC0A7A"/>
    <w:rsid w:val="00BC0AA9"/>
    <w:rsid w:val="00BC18ED"/>
    <w:rsid w:val="00BC1AD9"/>
    <w:rsid w:val="00BC2178"/>
    <w:rsid w:val="00BC297B"/>
    <w:rsid w:val="00BC319A"/>
    <w:rsid w:val="00BC34D7"/>
    <w:rsid w:val="00BC4164"/>
    <w:rsid w:val="00BC420D"/>
    <w:rsid w:val="00BC5F3D"/>
    <w:rsid w:val="00BC606F"/>
    <w:rsid w:val="00BC7988"/>
    <w:rsid w:val="00BD116C"/>
    <w:rsid w:val="00BD32C6"/>
    <w:rsid w:val="00BD57BE"/>
    <w:rsid w:val="00BE054A"/>
    <w:rsid w:val="00BE25C0"/>
    <w:rsid w:val="00BE461B"/>
    <w:rsid w:val="00BF1BC2"/>
    <w:rsid w:val="00BF2F4E"/>
    <w:rsid w:val="00BF30CB"/>
    <w:rsid w:val="00BF57A4"/>
    <w:rsid w:val="00BF629F"/>
    <w:rsid w:val="00BF6F1A"/>
    <w:rsid w:val="00BF76F7"/>
    <w:rsid w:val="00BF7EB1"/>
    <w:rsid w:val="00C0202D"/>
    <w:rsid w:val="00C0224B"/>
    <w:rsid w:val="00C02FAA"/>
    <w:rsid w:val="00C03781"/>
    <w:rsid w:val="00C07BEC"/>
    <w:rsid w:val="00C07E26"/>
    <w:rsid w:val="00C10822"/>
    <w:rsid w:val="00C10CA5"/>
    <w:rsid w:val="00C13084"/>
    <w:rsid w:val="00C1320D"/>
    <w:rsid w:val="00C13854"/>
    <w:rsid w:val="00C1428B"/>
    <w:rsid w:val="00C14A7B"/>
    <w:rsid w:val="00C15838"/>
    <w:rsid w:val="00C17426"/>
    <w:rsid w:val="00C20B61"/>
    <w:rsid w:val="00C21B93"/>
    <w:rsid w:val="00C23D6F"/>
    <w:rsid w:val="00C2401B"/>
    <w:rsid w:val="00C24632"/>
    <w:rsid w:val="00C25655"/>
    <w:rsid w:val="00C25C4E"/>
    <w:rsid w:val="00C26B3C"/>
    <w:rsid w:val="00C30D92"/>
    <w:rsid w:val="00C30E7B"/>
    <w:rsid w:val="00C31054"/>
    <w:rsid w:val="00C320F4"/>
    <w:rsid w:val="00C33753"/>
    <w:rsid w:val="00C3459E"/>
    <w:rsid w:val="00C3575B"/>
    <w:rsid w:val="00C357E1"/>
    <w:rsid w:val="00C368A4"/>
    <w:rsid w:val="00C3776F"/>
    <w:rsid w:val="00C379B6"/>
    <w:rsid w:val="00C41E72"/>
    <w:rsid w:val="00C4248C"/>
    <w:rsid w:val="00C4270D"/>
    <w:rsid w:val="00C4294F"/>
    <w:rsid w:val="00C43C2A"/>
    <w:rsid w:val="00C448E6"/>
    <w:rsid w:val="00C44FF5"/>
    <w:rsid w:val="00C45A9E"/>
    <w:rsid w:val="00C45C3D"/>
    <w:rsid w:val="00C512AC"/>
    <w:rsid w:val="00C51F0C"/>
    <w:rsid w:val="00C521C3"/>
    <w:rsid w:val="00C55F3A"/>
    <w:rsid w:val="00C56970"/>
    <w:rsid w:val="00C572A1"/>
    <w:rsid w:val="00C57880"/>
    <w:rsid w:val="00C60469"/>
    <w:rsid w:val="00C61C19"/>
    <w:rsid w:val="00C62EF7"/>
    <w:rsid w:val="00C630FA"/>
    <w:rsid w:val="00C634C3"/>
    <w:rsid w:val="00C63709"/>
    <w:rsid w:val="00C63E74"/>
    <w:rsid w:val="00C63EF7"/>
    <w:rsid w:val="00C64EF2"/>
    <w:rsid w:val="00C665E7"/>
    <w:rsid w:val="00C67A23"/>
    <w:rsid w:val="00C67B3D"/>
    <w:rsid w:val="00C70C0D"/>
    <w:rsid w:val="00C70D6B"/>
    <w:rsid w:val="00C73375"/>
    <w:rsid w:val="00C7388B"/>
    <w:rsid w:val="00C73B2B"/>
    <w:rsid w:val="00C73C74"/>
    <w:rsid w:val="00C74C0C"/>
    <w:rsid w:val="00C74EC5"/>
    <w:rsid w:val="00C755CC"/>
    <w:rsid w:val="00C757C2"/>
    <w:rsid w:val="00C75B9A"/>
    <w:rsid w:val="00C76691"/>
    <w:rsid w:val="00C76E43"/>
    <w:rsid w:val="00C77CC7"/>
    <w:rsid w:val="00C801E6"/>
    <w:rsid w:val="00C812E9"/>
    <w:rsid w:val="00C81892"/>
    <w:rsid w:val="00C81B66"/>
    <w:rsid w:val="00C8295F"/>
    <w:rsid w:val="00C852B9"/>
    <w:rsid w:val="00C85828"/>
    <w:rsid w:val="00C85EA7"/>
    <w:rsid w:val="00C865D4"/>
    <w:rsid w:val="00C86B2E"/>
    <w:rsid w:val="00C872AA"/>
    <w:rsid w:val="00C87887"/>
    <w:rsid w:val="00C900D6"/>
    <w:rsid w:val="00C90537"/>
    <w:rsid w:val="00C91D1D"/>
    <w:rsid w:val="00C9210E"/>
    <w:rsid w:val="00C92709"/>
    <w:rsid w:val="00C94F25"/>
    <w:rsid w:val="00C955FD"/>
    <w:rsid w:val="00C9561C"/>
    <w:rsid w:val="00C95DC2"/>
    <w:rsid w:val="00C96248"/>
    <w:rsid w:val="00C96685"/>
    <w:rsid w:val="00C97033"/>
    <w:rsid w:val="00CA02B6"/>
    <w:rsid w:val="00CA0EEC"/>
    <w:rsid w:val="00CA2AF7"/>
    <w:rsid w:val="00CA2C1D"/>
    <w:rsid w:val="00CA3187"/>
    <w:rsid w:val="00CA582E"/>
    <w:rsid w:val="00CA5AFB"/>
    <w:rsid w:val="00CA65A2"/>
    <w:rsid w:val="00CB0D1E"/>
    <w:rsid w:val="00CB1308"/>
    <w:rsid w:val="00CB2003"/>
    <w:rsid w:val="00CB2ACF"/>
    <w:rsid w:val="00CB2EE9"/>
    <w:rsid w:val="00CB3FC9"/>
    <w:rsid w:val="00CB5514"/>
    <w:rsid w:val="00CB5593"/>
    <w:rsid w:val="00CB6299"/>
    <w:rsid w:val="00CB632C"/>
    <w:rsid w:val="00CB66E5"/>
    <w:rsid w:val="00CB7427"/>
    <w:rsid w:val="00CB7494"/>
    <w:rsid w:val="00CB7A4B"/>
    <w:rsid w:val="00CB7DA2"/>
    <w:rsid w:val="00CC0053"/>
    <w:rsid w:val="00CC1AB1"/>
    <w:rsid w:val="00CC2470"/>
    <w:rsid w:val="00CC44F0"/>
    <w:rsid w:val="00CC652A"/>
    <w:rsid w:val="00CC7163"/>
    <w:rsid w:val="00CC792E"/>
    <w:rsid w:val="00CD002C"/>
    <w:rsid w:val="00CD0601"/>
    <w:rsid w:val="00CD20C1"/>
    <w:rsid w:val="00CD220B"/>
    <w:rsid w:val="00CD2952"/>
    <w:rsid w:val="00CD393C"/>
    <w:rsid w:val="00CD461E"/>
    <w:rsid w:val="00CD5792"/>
    <w:rsid w:val="00CD58ED"/>
    <w:rsid w:val="00CD5DFE"/>
    <w:rsid w:val="00CE0030"/>
    <w:rsid w:val="00CE00DA"/>
    <w:rsid w:val="00CE0453"/>
    <w:rsid w:val="00CE0765"/>
    <w:rsid w:val="00CE1EF0"/>
    <w:rsid w:val="00CE3517"/>
    <w:rsid w:val="00CE3758"/>
    <w:rsid w:val="00CE3C42"/>
    <w:rsid w:val="00CE4E61"/>
    <w:rsid w:val="00CE4F5C"/>
    <w:rsid w:val="00CE5FE0"/>
    <w:rsid w:val="00CF034D"/>
    <w:rsid w:val="00CF0F21"/>
    <w:rsid w:val="00CF192F"/>
    <w:rsid w:val="00CF1FC6"/>
    <w:rsid w:val="00CF2618"/>
    <w:rsid w:val="00CF3021"/>
    <w:rsid w:val="00CF3899"/>
    <w:rsid w:val="00CF3CD9"/>
    <w:rsid w:val="00CF47C6"/>
    <w:rsid w:val="00CF66DA"/>
    <w:rsid w:val="00CF7189"/>
    <w:rsid w:val="00D00053"/>
    <w:rsid w:val="00D000C0"/>
    <w:rsid w:val="00D0049F"/>
    <w:rsid w:val="00D006AE"/>
    <w:rsid w:val="00D010F7"/>
    <w:rsid w:val="00D01688"/>
    <w:rsid w:val="00D01863"/>
    <w:rsid w:val="00D01B5D"/>
    <w:rsid w:val="00D032CD"/>
    <w:rsid w:val="00D03B8D"/>
    <w:rsid w:val="00D0458D"/>
    <w:rsid w:val="00D070CF"/>
    <w:rsid w:val="00D07DDA"/>
    <w:rsid w:val="00D10C82"/>
    <w:rsid w:val="00D10EBA"/>
    <w:rsid w:val="00D12252"/>
    <w:rsid w:val="00D122E2"/>
    <w:rsid w:val="00D125BD"/>
    <w:rsid w:val="00D129E0"/>
    <w:rsid w:val="00D1497E"/>
    <w:rsid w:val="00D14EC8"/>
    <w:rsid w:val="00D158C7"/>
    <w:rsid w:val="00D15E26"/>
    <w:rsid w:val="00D16728"/>
    <w:rsid w:val="00D22AC1"/>
    <w:rsid w:val="00D239FE"/>
    <w:rsid w:val="00D23E7C"/>
    <w:rsid w:val="00D250A7"/>
    <w:rsid w:val="00D2628B"/>
    <w:rsid w:val="00D27698"/>
    <w:rsid w:val="00D30636"/>
    <w:rsid w:val="00D31993"/>
    <w:rsid w:val="00D3211E"/>
    <w:rsid w:val="00D334D1"/>
    <w:rsid w:val="00D339A1"/>
    <w:rsid w:val="00D33A11"/>
    <w:rsid w:val="00D34016"/>
    <w:rsid w:val="00D343AA"/>
    <w:rsid w:val="00D351B1"/>
    <w:rsid w:val="00D35618"/>
    <w:rsid w:val="00D40DB5"/>
    <w:rsid w:val="00D42086"/>
    <w:rsid w:val="00D422D7"/>
    <w:rsid w:val="00D4238A"/>
    <w:rsid w:val="00D43352"/>
    <w:rsid w:val="00D450E2"/>
    <w:rsid w:val="00D46C00"/>
    <w:rsid w:val="00D46C97"/>
    <w:rsid w:val="00D4776C"/>
    <w:rsid w:val="00D5054A"/>
    <w:rsid w:val="00D507B4"/>
    <w:rsid w:val="00D521FE"/>
    <w:rsid w:val="00D52317"/>
    <w:rsid w:val="00D52F38"/>
    <w:rsid w:val="00D546CF"/>
    <w:rsid w:val="00D5661A"/>
    <w:rsid w:val="00D61301"/>
    <w:rsid w:val="00D624F4"/>
    <w:rsid w:val="00D628DF"/>
    <w:rsid w:val="00D6309F"/>
    <w:rsid w:val="00D637DE"/>
    <w:rsid w:val="00D64E9D"/>
    <w:rsid w:val="00D67119"/>
    <w:rsid w:val="00D70DA3"/>
    <w:rsid w:val="00D71AD4"/>
    <w:rsid w:val="00D71F5D"/>
    <w:rsid w:val="00D7265F"/>
    <w:rsid w:val="00D72DA2"/>
    <w:rsid w:val="00D72FDE"/>
    <w:rsid w:val="00D73290"/>
    <w:rsid w:val="00D73576"/>
    <w:rsid w:val="00D7359A"/>
    <w:rsid w:val="00D73F58"/>
    <w:rsid w:val="00D7527B"/>
    <w:rsid w:val="00D80324"/>
    <w:rsid w:val="00D80901"/>
    <w:rsid w:val="00D80B76"/>
    <w:rsid w:val="00D80F0F"/>
    <w:rsid w:val="00D822BF"/>
    <w:rsid w:val="00D82BEE"/>
    <w:rsid w:val="00D82C3D"/>
    <w:rsid w:val="00D83B5B"/>
    <w:rsid w:val="00D83E1F"/>
    <w:rsid w:val="00D8426A"/>
    <w:rsid w:val="00D85000"/>
    <w:rsid w:val="00D854A1"/>
    <w:rsid w:val="00D8551B"/>
    <w:rsid w:val="00D85B8B"/>
    <w:rsid w:val="00D86295"/>
    <w:rsid w:val="00D86605"/>
    <w:rsid w:val="00D87577"/>
    <w:rsid w:val="00D875BA"/>
    <w:rsid w:val="00D903CC"/>
    <w:rsid w:val="00D92F58"/>
    <w:rsid w:val="00D9351D"/>
    <w:rsid w:val="00D93ECC"/>
    <w:rsid w:val="00D94C2D"/>
    <w:rsid w:val="00D94C69"/>
    <w:rsid w:val="00D95043"/>
    <w:rsid w:val="00D95293"/>
    <w:rsid w:val="00D95EBB"/>
    <w:rsid w:val="00D9613C"/>
    <w:rsid w:val="00D97FF8"/>
    <w:rsid w:val="00DA0043"/>
    <w:rsid w:val="00DA056A"/>
    <w:rsid w:val="00DA0DE2"/>
    <w:rsid w:val="00DA12F4"/>
    <w:rsid w:val="00DA22C7"/>
    <w:rsid w:val="00DA2E7F"/>
    <w:rsid w:val="00DA358E"/>
    <w:rsid w:val="00DA3706"/>
    <w:rsid w:val="00DA4E17"/>
    <w:rsid w:val="00DA51A8"/>
    <w:rsid w:val="00DA5645"/>
    <w:rsid w:val="00DA613D"/>
    <w:rsid w:val="00DA7663"/>
    <w:rsid w:val="00DA7FEC"/>
    <w:rsid w:val="00DB0101"/>
    <w:rsid w:val="00DB2AB1"/>
    <w:rsid w:val="00DB3598"/>
    <w:rsid w:val="00DB3AD3"/>
    <w:rsid w:val="00DB3AFA"/>
    <w:rsid w:val="00DB47D7"/>
    <w:rsid w:val="00DB7441"/>
    <w:rsid w:val="00DB74E6"/>
    <w:rsid w:val="00DC0503"/>
    <w:rsid w:val="00DC2A3F"/>
    <w:rsid w:val="00DC442F"/>
    <w:rsid w:val="00DC4556"/>
    <w:rsid w:val="00DC5103"/>
    <w:rsid w:val="00DC5BC6"/>
    <w:rsid w:val="00DC73C4"/>
    <w:rsid w:val="00DC759B"/>
    <w:rsid w:val="00DD17DF"/>
    <w:rsid w:val="00DD216A"/>
    <w:rsid w:val="00DD2A44"/>
    <w:rsid w:val="00DD2B04"/>
    <w:rsid w:val="00DD3238"/>
    <w:rsid w:val="00DD3447"/>
    <w:rsid w:val="00DD3982"/>
    <w:rsid w:val="00DD3D63"/>
    <w:rsid w:val="00DD42E2"/>
    <w:rsid w:val="00DD4E7E"/>
    <w:rsid w:val="00DD5024"/>
    <w:rsid w:val="00DD5C12"/>
    <w:rsid w:val="00DD5C87"/>
    <w:rsid w:val="00DD66E4"/>
    <w:rsid w:val="00DD67D8"/>
    <w:rsid w:val="00DD7017"/>
    <w:rsid w:val="00DD7B70"/>
    <w:rsid w:val="00DE0957"/>
    <w:rsid w:val="00DE0A22"/>
    <w:rsid w:val="00DE0A9D"/>
    <w:rsid w:val="00DE2562"/>
    <w:rsid w:val="00DE2A75"/>
    <w:rsid w:val="00DE31C9"/>
    <w:rsid w:val="00DE4384"/>
    <w:rsid w:val="00DE4497"/>
    <w:rsid w:val="00DE48C8"/>
    <w:rsid w:val="00DE7FC5"/>
    <w:rsid w:val="00DF1CCC"/>
    <w:rsid w:val="00DF23E6"/>
    <w:rsid w:val="00DF2B48"/>
    <w:rsid w:val="00DF2CFC"/>
    <w:rsid w:val="00DF574C"/>
    <w:rsid w:val="00DF5B99"/>
    <w:rsid w:val="00DF5D6A"/>
    <w:rsid w:val="00DF6029"/>
    <w:rsid w:val="00DF6860"/>
    <w:rsid w:val="00DF7154"/>
    <w:rsid w:val="00DF7325"/>
    <w:rsid w:val="00DF7737"/>
    <w:rsid w:val="00DF7FD5"/>
    <w:rsid w:val="00E01BB5"/>
    <w:rsid w:val="00E01E21"/>
    <w:rsid w:val="00E0282E"/>
    <w:rsid w:val="00E02B6F"/>
    <w:rsid w:val="00E044AB"/>
    <w:rsid w:val="00E04609"/>
    <w:rsid w:val="00E10286"/>
    <w:rsid w:val="00E10C13"/>
    <w:rsid w:val="00E113E2"/>
    <w:rsid w:val="00E11A35"/>
    <w:rsid w:val="00E12AF3"/>
    <w:rsid w:val="00E137E0"/>
    <w:rsid w:val="00E14472"/>
    <w:rsid w:val="00E15A02"/>
    <w:rsid w:val="00E16A97"/>
    <w:rsid w:val="00E20C79"/>
    <w:rsid w:val="00E21907"/>
    <w:rsid w:val="00E21A76"/>
    <w:rsid w:val="00E21DC6"/>
    <w:rsid w:val="00E2425B"/>
    <w:rsid w:val="00E24A3F"/>
    <w:rsid w:val="00E26C68"/>
    <w:rsid w:val="00E2716A"/>
    <w:rsid w:val="00E30D3B"/>
    <w:rsid w:val="00E33BDF"/>
    <w:rsid w:val="00E33D6A"/>
    <w:rsid w:val="00E33F23"/>
    <w:rsid w:val="00E3773A"/>
    <w:rsid w:val="00E40A8E"/>
    <w:rsid w:val="00E40E30"/>
    <w:rsid w:val="00E41161"/>
    <w:rsid w:val="00E413C6"/>
    <w:rsid w:val="00E418EC"/>
    <w:rsid w:val="00E42C3A"/>
    <w:rsid w:val="00E43D81"/>
    <w:rsid w:val="00E4571D"/>
    <w:rsid w:val="00E466B7"/>
    <w:rsid w:val="00E5051D"/>
    <w:rsid w:val="00E51603"/>
    <w:rsid w:val="00E519AA"/>
    <w:rsid w:val="00E519EF"/>
    <w:rsid w:val="00E554E4"/>
    <w:rsid w:val="00E56E05"/>
    <w:rsid w:val="00E574EF"/>
    <w:rsid w:val="00E57A26"/>
    <w:rsid w:val="00E60EDA"/>
    <w:rsid w:val="00E6115A"/>
    <w:rsid w:val="00E61750"/>
    <w:rsid w:val="00E62A6E"/>
    <w:rsid w:val="00E63725"/>
    <w:rsid w:val="00E63A72"/>
    <w:rsid w:val="00E63E45"/>
    <w:rsid w:val="00E6422D"/>
    <w:rsid w:val="00E64C4A"/>
    <w:rsid w:val="00E65ECD"/>
    <w:rsid w:val="00E674A9"/>
    <w:rsid w:val="00E67BDB"/>
    <w:rsid w:val="00E70985"/>
    <w:rsid w:val="00E71343"/>
    <w:rsid w:val="00E7284D"/>
    <w:rsid w:val="00E728B4"/>
    <w:rsid w:val="00E74BDC"/>
    <w:rsid w:val="00E75CC9"/>
    <w:rsid w:val="00E7648C"/>
    <w:rsid w:val="00E76526"/>
    <w:rsid w:val="00E76773"/>
    <w:rsid w:val="00E7693F"/>
    <w:rsid w:val="00E76A6D"/>
    <w:rsid w:val="00E81B3B"/>
    <w:rsid w:val="00E81BFF"/>
    <w:rsid w:val="00E82617"/>
    <w:rsid w:val="00E83A00"/>
    <w:rsid w:val="00E83A28"/>
    <w:rsid w:val="00E83F87"/>
    <w:rsid w:val="00E8448C"/>
    <w:rsid w:val="00E87222"/>
    <w:rsid w:val="00E91016"/>
    <w:rsid w:val="00E91B23"/>
    <w:rsid w:val="00E91EDC"/>
    <w:rsid w:val="00E92E59"/>
    <w:rsid w:val="00E95FB5"/>
    <w:rsid w:val="00E97B88"/>
    <w:rsid w:val="00EA0295"/>
    <w:rsid w:val="00EA05D8"/>
    <w:rsid w:val="00EA1BE9"/>
    <w:rsid w:val="00EA2581"/>
    <w:rsid w:val="00EA2F2F"/>
    <w:rsid w:val="00EA3D1D"/>
    <w:rsid w:val="00EA56B3"/>
    <w:rsid w:val="00EA5F9F"/>
    <w:rsid w:val="00EA68DA"/>
    <w:rsid w:val="00EA6D8D"/>
    <w:rsid w:val="00EB0473"/>
    <w:rsid w:val="00EB050B"/>
    <w:rsid w:val="00EB0E70"/>
    <w:rsid w:val="00EB1414"/>
    <w:rsid w:val="00EB1C64"/>
    <w:rsid w:val="00EB29EF"/>
    <w:rsid w:val="00EB3470"/>
    <w:rsid w:val="00EB5C67"/>
    <w:rsid w:val="00EB6096"/>
    <w:rsid w:val="00EB72A2"/>
    <w:rsid w:val="00EC000F"/>
    <w:rsid w:val="00EC0A20"/>
    <w:rsid w:val="00EC0AFD"/>
    <w:rsid w:val="00EC1105"/>
    <w:rsid w:val="00EC1D9C"/>
    <w:rsid w:val="00EC6AAC"/>
    <w:rsid w:val="00EC7C18"/>
    <w:rsid w:val="00EC7CDB"/>
    <w:rsid w:val="00ED083B"/>
    <w:rsid w:val="00ED0994"/>
    <w:rsid w:val="00ED1B21"/>
    <w:rsid w:val="00ED2014"/>
    <w:rsid w:val="00ED21BC"/>
    <w:rsid w:val="00ED223C"/>
    <w:rsid w:val="00ED231E"/>
    <w:rsid w:val="00ED334F"/>
    <w:rsid w:val="00ED6283"/>
    <w:rsid w:val="00ED75FD"/>
    <w:rsid w:val="00ED784A"/>
    <w:rsid w:val="00ED790A"/>
    <w:rsid w:val="00ED7D63"/>
    <w:rsid w:val="00EE0162"/>
    <w:rsid w:val="00EE1ED4"/>
    <w:rsid w:val="00EE24EC"/>
    <w:rsid w:val="00EE33D7"/>
    <w:rsid w:val="00EE45AC"/>
    <w:rsid w:val="00EE4D3C"/>
    <w:rsid w:val="00EE5A25"/>
    <w:rsid w:val="00EE5AC8"/>
    <w:rsid w:val="00EE7B9D"/>
    <w:rsid w:val="00EF060D"/>
    <w:rsid w:val="00EF0C5A"/>
    <w:rsid w:val="00EF2E5B"/>
    <w:rsid w:val="00EF4BBB"/>
    <w:rsid w:val="00EF51B4"/>
    <w:rsid w:val="00EF617C"/>
    <w:rsid w:val="00EF65E2"/>
    <w:rsid w:val="00EF6922"/>
    <w:rsid w:val="00EF6D12"/>
    <w:rsid w:val="00EF71BE"/>
    <w:rsid w:val="00F00AAE"/>
    <w:rsid w:val="00F012B0"/>
    <w:rsid w:val="00F02604"/>
    <w:rsid w:val="00F027A6"/>
    <w:rsid w:val="00F0329C"/>
    <w:rsid w:val="00F0437E"/>
    <w:rsid w:val="00F05928"/>
    <w:rsid w:val="00F06397"/>
    <w:rsid w:val="00F07905"/>
    <w:rsid w:val="00F103A8"/>
    <w:rsid w:val="00F1200E"/>
    <w:rsid w:val="00F12285"/>
    <w:rsid w:val="00F129B6"/>
    <w:rsid w:val="00F171F6"/>
    <w:rsid w:val="00F20E73"/>
    <w:rsid w:val="00F23080"/>
    <w:rsid w:val="00F2313D"/>
    <w:rsid w:val="00F2319C"/>
    <w:rsid w:val="00F23C88"/>
    <w:rsid w:val="00F23D0F"/>
    <w:rsid w:val="00F26934"/>
    <w:rsid w:val="00F26B16"/>
    <w:rsid w:val="00F26BBE"/>
    <w:rsid w:val="00F2771C"/>
    <w:rsid w:val="00F30251"/>
    <w:rsid w:val="00F302FE"/>
    <w:rsid w:val="00F30E55"/>
    <w:rsid w:val="00F3135C"/>
    <w:rsid w:val="00F31C7C"/>
    <w:rsid w:val="00F32AF7"/>
    <w:rsid w:val="00F3326A"/>
    <w:rsid w:val="00F33685"/>
    <w:rsid w:val="00F3527D"/>
    <w:rsid w:val="00F364BF"/>
    <w:rsid w:val="00F36B84"/>
    <w:rsid w:val="00F371AB"/>
    <w:rsid w:val="00F37235"/>
    <w:rsid w:val="00F4226E"/>
    <w:rsid w:val="00F42514"/>
    <w:rsid w:val="00F42C69"/>
    <w:rsid w:val="00F42DBD"/>
    <w:rsid w:val="00F439BE"/>
    <w:rsid w:val="00F44089"/>
    <w:rsid w:val="00F45848"/>
    <w:rsid w:val="00F45C58"/>
    <w:rsid w:val="00F46D47"/>
    <w:rsid w:val="00F4735D"/>
    <w:rsid w:val="00F47779"/>
    <w:rsid w:val="00F51907"/>
    <w:rsid w:val="00F526C7"/>
    <w:rsid w:val="00F52C8B"/>
    <w:rsid w:val="00F539DD"/>
    <w:rsid w:val="00F54C11"/>
    <w:rsid w:val="00F5546F"/>
    <w:rsid w:val="00F55BBC"/>
    <w:rsid w:val="00F56C81"/>
    <w:rsid w:val="00F570FF"/>
    <w:rsid w:val="00F57A6A"/>
    <w:rsid w:val="00F605C0"/>
    <w:rsid w:val="00F60950"/>
    <w:rsid w:val="00F620BC"/>
    <w:rsid w:val="00F62D0E"/>
    <w:rsid w:val="00F62F03"/>
    <w:rsid w:val="00F63715"/>
    <w:rsid w:val="00F63D56"/>
    <w:rsid w:val="00F64620"/>
    <w:rsid w:val="00F64D76"/>
    <w:rsid w:val="00F65598"/>
    <w:rsid w:val="00F658D5"/>
    <w:rsid w:val="00F65DB2"/>
    <w:rsid w:val="00F65E5F"/>
    <w:rsid w:val="00F6758D"/>
    <w:rsid w:val="00F7140E"/>
    <w:rsid w:val="00F71475"/>
    <w:rsid w:val="00F7347B"/>
    <w:rsid w:val="00F74095"/>
    <w:rsid w:val="00F751C7"/>
    <w:rsid w:val="00F774EB"/>
    <w:rsid w:val="00F81728"/>
    <w:rsid w:val="00F818BD"/>
    <w:rsid w:val="00F82DEC"/>
    <w:rsid w:val="00F82FDA"/>
    <w:rsid w:val="00F839A6"/>
    <w:rsid w:val="00F839AC"/>
    <w:rsid w:val="00F864E0"/>
    <w:rsid w:val="00F87666"/>
    <w:rsid w:val="00F90494"/>
    <w:rsid w:val="00F91BA4"/>
    <w:rsid w:val="00F93372"/>
    <w:rsid w:val="00F93A93"/>
    <w:rsid w:val="00F94CCC"/>
    <w:rsid w:val="00F95C45"/>
    <w:rsid w:val="00F96F84"/>
    <w:rsid w:val="00F976EC"/>
    <w:rsid w:val="00F97E8B"/>
    <w:rsid w:val="00FA0538"/>
    <w:rsid w:val="00FA1683"/>
    <w:rsid w:val="00FA1690"/>
    <w:rsid w:val="00FA1C9B"/>
    <w:rsid w:val="00FA25E9"/>
    <w:rsid w:val="00FA3427"/>
    <w:rsid w:val="00FA356F"/>
    <w:rsid w:val="00FA3E2D"/>
    <w:rsid w:val="00FA4107"/>
    <w:rsid w:val="00FA4BAD"/>
    <w:rsid w:val="00FA6A3D"/>
    <w:rsid w:val="00FB07B9"/>
    <w:rsid w:val="00FB0E47"/>
    <w:rsid w:val="00FB2DA0"/>
    <w:rsid w:val="00FB3690"/>
    <w:rsid w:val="00FB3E1C"/>
    <w:rsid w:val="00FB53DB"/>
    <w:rsid w:val="00FB76EC"/>
    <w:rsid w:val="00FC0AD7"/>
    <w:rsid w:val="00FC1850"/>
    <w:rsid w:val="00FC22C4"/>
    <w:rsid w:val="00FC234A"/>
    <w:rsid w:val="00FC242F"/>
    <w:rsid w:val="00FC3424"/>
    <w:rsid w:val="00FC6A42"/>
    <w:rsid w:val="00FD1880"/>
    <w:rsid w:val="00FD2F0C"/>
    <w:rsid w:val="00FD2FE5"/>
    <w:rsid w:val="00FD391C"/>
    <w:rsid w:val="00FD63F8"/>
    <w:rsid w:val="00FD6763"/>
    <w:rsid w:val="00FD7001"/>
    <w:rsid w:val="00FD72B8"/>
    <w:rsid w:val="00FD77A0"/>
    <w:rsid w:val="00FD7FD5"/>
    <w:rsid w:val="00FE1097"/>
    <w:rsid w:val="00FE4111"/>
    <w:rsid w:val="00FE5AB0"/>
    <w:rsid w:val="00FE606F"/>
    <w:rsid w:val="00FE6ED9"/>
    <w:rsid w:val="00FF3293"/>
    <w:rsid w:val="00FF4091"/>
    <w:rsid w:val="00FF443E"/>
    <w:rsid w:val="00FF466C"/>
    <w:rsid w:val="00FF657A"/>
    <w:rsid w:val="00FF7A99"/>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CB65D"/>
  <w15:docId w15:val="{FE63B3EB-428B-4783-90BB-6C915216B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51C7F"/>
    <w:rPr>
      <w:rFonts w:asciiTheme="majorHAnsi" w:hAnsiTheme="majorHAnsi"/>
      <w:sz w:val="24"/>
      <w:szCs w:val="24"/>
    </w:rPr>
  </w:style>
  <w:style w:type="paragraph" w:styleId="Naslov1">
    <w:name w:val="heading 1"/>
    <w:basedOn w:val="Navaden"/>
    <w:next w:val="Navaden"/>
    <w:link w:val="Naslov1Znak"/>
    <w:qFormat/>
    <w:rsid w:val="002751F6"/>
    <w:pPr>
      <w:keepNext/>
      <w:keepLines/>
      <w:numPr>
        <w:numId w:val="1"/>
      </w:numPr>
      <w:spacing w:before="120"/>
      <w:outlineLvl w:val="0"/>
    </w:pPr>
    <w:rPr>
      <w:rFonts w:ascii="Arial" w:eastAsiaTheme="majorEastAsia" w:hAnsi="Arial" w:cstheme="majorBidi"/>
      <w:b/>
      <w:bCs/>
      <w:smallCaps/>
      <w:color w:val="00B050"/>
    </w:rPr>
  </w:style>
  <w:style w:type="paragraph" w:styleId="Naslov2">
    <w:name w:val="heading 2"/>
    <w:basedOn w:val="Navaden"/>
    <w:next w:val="Navaden"/>
    <w:link w:val="Naslov2Znak"/>
    <w:uiPriority w:val="9"/>
    <w:unhideWhenUsed/>
    <w:qFormat/>
    <w:rsid w:val="002C2149"/>
    <w:pPr>
      <w:keepNext/>
      <w:keepLines/>
      <w:numPr>
        <w:numId w:val="29"/>
      </w:numPr>
      <w:spacing w:before="200" w:after="0"/>
      <w:outlineLvl w:val="1"/>
    </w:pPr>
    <w:rPr>
      <w:rFonts w:ascii="Arial" w:eastAsiaTheme="majorEastAsia" w:hAnsi="Arial" w:cstheme="majorBidi"/>
      <w:b/>
      <w:bCs/>
      <w:smallCaps/>
      <w:color w:val="00B050"/>
      <w:sz w:val="22"/>
      <w:szCs w:val="26"/>
    </w:rPr>
  </w:style>
  <w:style w:type="paragraph" w:styleId="Naslov3">
    <w:name w:val="heading 3"/>
    <w:basedOn w:val="Navaden"/>
    <w:next w:val="Navaden"/>
    <w:link w:val="Naslov3Znak"/>
    <w:unhideWhenUsed/>
    <w:qFormat/>
    <w:rsid w:val="006A4C7F"/>
    <w:pPr>
      <w:keepNext/>
      <w:keepLines/>
      <w:numPr>
        <w:numId w:val="20"/>
      </w:numPr>
      <w:spacing w:before="200" w:after="0"/>
      <w:outlineLvl w:val="2"/>
    </w:pPr>
    <w:rPr>
      <w:rFonts w:ascii="Arial" w:eastAsiaTheme="majorEastAsia" w:hAnsi="Arial" w:cstheme="majorBidi"/>
      <w:b/>
      <w:bCs/>
      <w:smallCaps/>
      <w:color w:val="00B050"/>
      <w:sz w:val="20"/>
    </w:rPr>
  </w:style>
  <w:style w:type="paragraph" w:styleId="Naslov4">
    <w:name w:val="heading 4"/>
    <w:basedOn w:val="Navaden"/>
    <w:next w:val="Navaden"/>
    <w:link w:val="Naslov4Znak"/>
    <w:unhideWhenUsed/>
    <w:qFormat/>
    <w:rsid w:val="00311E22"/>
    <w:pPr>
      <w:keepNext/>
      <w:keepLines/>
      <w:numPr>
        <w:numId w:val="21"/>
      </w:numPr>
      <w:spacing w:before="200" w:after="0"/>
      <w:outlineLvl w:val="3"/>
    </w:pPr>
    <w:rPr>
      <w:rFonts w:ascii="Arial" w:eastAsiaTheme="majorEastAsia" w:hAnsi="Arial" w:cstheme="majorBidi"/>
      <w:b/>
      <w:bCs/>
      <w:i/>
      <w:iCs/>
      <w:color w:val="4F81BD" w:themeColor="accent1"/>
      <w:sz w:val="20"/>
    </w:rPr>
  </w:style>
  <w:style w:type="paragraph" w:styleId="Naslov5">
    <w:name w:val="heading 5"/>
    <w:basedOn w:val="Navaden"/>
    <w:next w:val="Navaden"/>
    <w:link w:val="Naslov5Znak"/>
    <w:qFormat/>
    <w:rsid w:val="00311E22"/>
    <w:pPr>
      <w:numPr>
        <w:numId w:val="19"/>
      </w:numPr>
      <w:spacing w:before="240" w:after="60" w:line="240" w:lineRule="auto"/>
      <w:outlineLvl w:val="4"/>
    </w:pPr>
    <w:rPr>
      <w:rFonts w:ascii="Arial" w:eastAsia="Times New Roman" w:hAnsi="Arial" w:cs="Times New Roman"/>
      <w:bCs/>
      <w:iCs/>
      <w:smallCaps/>
      <w:sz w:val="20"/>
      <w:szCs w:val="26"/>
      <w:lang w:eastAsia="sl-SI"/>
    </w:rPr>
  </w:style>
  <w:style w:type="paragraph" w:styleId="Naslov6">
    <w:name w:val="heading 6"/>
    <w:basedOn w:val="Navaden"/>
    <w:next w:val="Navaden"/>
    <w:link w:val="Naslov6Znak"/>
    <w:qFormat/>
    <w:rsid w:val="00A85E02"/>
    <w:pPr>
      <w:spacing w:before="240" w:after="60" w:line="240" w:lineRule="auto"/>
      <w:outlineLvl w:val="5"/>
    </w:pPr>
    <w:rPr>
      <w:rFonts w:ascii="Times New Roman" w:eastAsia="Times New Roman" w:hAnsi="Times New Roman" w:cs="Times New Roman"/>
      <w:b/>
      <w:bCs/>
      <w:sz w:val="22"/>
      <w:szCs w:val="22"/>
      <w:lang w:val="en-US" w:eastAsia="sl-SI"/>
    </w:rPr>
  </w:style>
  <w:style w:type="paragraph" w:styleId="Naslov7">
    <w:name w:val="heading 7"/>
    <w:basedOn w:val="Navaden"/>
    <w:next w:val="Navaden"/>
    <w:link w:val="Naslov7Znak"/>
    <w:qFormat/>
    <w:rsid w:val="00A85E02"/>
    <w:pPr>
      <w:spacing w:before="240" w:after="60" w:line="240" w:lineRule="auto"/>
      <w:outlineLvl w:val="6"/>
    </w:pPr>
    <w:rPr>
      <w:rFonts w:ascii="Times New Roman" w:eastAsia="Times New Roman" w:hAnsi="Times New Roman" w:cs="Times New Roman"/>
      <w:lang w:eastAsia="sl-SI"/>
    </w:rPr>
  </w:style>
  <w:style w:type="paragraph" w:styleId="Naslov9">
    <w:name w:val="heading 9"/>
    <w:basedOn w:val="Navaden"/>
    <w:next w:val="Navaden"/>
    <w:link w:val="Naslov9Znak"/>
    <w:qFormat/>
    <w:rsid w:val="00A85E02"/>
    <w:pPr>
      <w:spacing w:before="240" w:after="60" w:line="240" w:lineRule="auto"/>
      <w:outlineLvl w:val="8"/>
    </w:pPr>
    <w:rPr>
      <w:rFonts w:ascii="Arial" w:eastAsia="Times New Roman" w:hAnsi="Arial" w:cs="Arial"/>
      <w:sz w:val="22"/>
      <w:szCs w:val="22"/>
      <w:lang w:val="en-US"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430BBB"/>
    <w:pPr>
      <w:ind w:left="720"/>
      <w:contextualSpacing/>
    </w:pPr>
  </w:style>
  <w:style w:type="table" w:styleId="Tabelamrea">
    <w:name w:val="Table Grid"/>
    <w:basedOn w:val="Navadnatabela"/>
    <w:uiPriority w:val="59"/>
    <w:rsid w:val="00B92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semiHidden/>
    <w:unhideWhenUsed/>
    <w:rsid w:val="00422A3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semiHidden/>
    <w:rsid w:val="00422A33"/>
    <w:rPr>
      <w:rFonts w:ascii="Tahoma" w:hAnsi="Tahoma" w:cs="Tahoma"/>
      <w:sz w:val="16"/>
      <w:szCs w:val="16"/>
    </w:rPr>
  </w:style>
  <w:style w:type="paragraph" w:customStyle="1" w:styleId="Default">
    <w:name w:val="Default"/>
    <w:rsid w:val="0082171E"/>
    <w:pPr>
      <w:autoSpaceDE w:val="0"/>
      <w:autoSpaceDN w:val="0"/>
      <w:adjustRightInd w:val="0"/>
      <w:spacing w:after="0" w:line="240" w:lineRule="auto"/>
    </w:pPr>
    <w:rPr>
      <w:rFonts w:ascii="Arial" w:hAnsi="Arial" w:cs="Arial"/>
      <w:color w:val="000000"/>
      <w:sz w:val="24"/>
      <w:szCs w:val="24"/>
    </w:rPr>
  </w:style>
  <w:style w:type="table" w:customStyle="1" w:styleId="Tabelamrea1">
    <w:name w:val="Tabela – mreža1"/>
    <w:basedOn w:val="Navadnatabela"/>
    <w:next w:val="Tabelamrea"/>
    <w:uiPriority w:val="59"/>
    <w:rsid w:val="00F65DB2"/>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semiHidden/>
    <w:unhideWhenUsed/>
    <w:rsid w:val="004201CA"/>
    <w:rPr>
      <w:sz w:val="16"/>
      <w:szCs w:val="16"/>
    </w:rPr>
  </w:style>
  <w:style w:type="paragraph" w:styleId="Pripombabesedilo">
    <w:name w:val="annotation text"/>
    <w:basedOn w:val="Navaden"/>
    <w:link w:val="PripombabesediloZnak"/>
    <w:semiHidden/>
    <w:unhideWhenUsed/>
    <w:rsid w:val="004201CA"/>
    <w:pPr>
      <w:spacing w:line="240" w:lineRule="auto"/>
    </w:pPr>
    <w:rPr>
      <w:sz w:val="20"/>
      <w:szCs w:val="20"/>
    </w:rPr>
  </w:style>
  <w:style w:type="character" w:customStyle="1" w:styleId="PripombabesediloZnak">
    <w:name w:val="Pripomba – besedilo Znak"/>
    <w:basedOn w:val="Privzetapisavaodstavka"/>
    <w:link w:val="Pripombabesedilo"/>
    <w:semiHidden/>
    <w:rsid w:val="004201CA"/>
    <w:rPr>
      <w:sz w:val="20"/>
      <w:szCs w:val="20"/>
    </w:rPr>
  </w:style>
  <w:style w:type="paragraph" w:styleId="Zadevapripombe">
    <w:name w:val="annotation subject"/>
    <w:basedOn w:val="Pripombabesedilo"/>
    <w:next w:val="Pripombabesedilo"/>
    <w:link w:val="ZadevapripombeZnak"/>
    <w:semiHidden/>
    <w:unhideWhenUsed/>
    <w:rsid w:val="004201CA"/>
    <w:rPr>
      <w:b/>
      <w:bCs/>
    </w:rPr>
  </w:style>
  <w:style w:type="character" w:customStyle="1" w:styleId="ZadevapripombeZnak">
    <w:name w:val="Zadeva pripombe Znak"/>
    <w:basedOn w:val="PripombabesediloZnak"/>
    <w:link w:val="Zadevapripombe"/>
    <w:semiHidden/>
    <w:rsid w:val="004201CA"/>
    <w:rPr>
      <w:b/>
      <w:bCs/>
      <w:sz w:val="20"/>
      <w:szCs w:val="20"/>
    </w:rPr>
  </w:style>
  <w:style w:type="paragraph" w:styleId="Glava">
    <w:name w:val="header"/>
    <w:basedOn w:val="Navaden"/>
    <w:link w:val="GlavaZnak"/>
    <w:unhideWhenUsed/>
    <w:rsid w:val="0018288D"/>
    <w:pPr>
      <w:tabs>
        <w:tab w:val="center" w:pos="4536"/>
        <w:tab w:val="right" w:pos="9072"/>
      </w:tabs>
      <w:spacing w:after="0" w:line="240" w:lineRule="auto"/>
    </w:pPr>
  </w:style>
  <w:style w:type="character" w:customStyle="1" w:styleId="GlavaZnak">
    <w:name w:val="Glava Znak"/>
    <w:basedOn w:val="Privzetapisavaodstavka"/>
    <w:link w:val="Glava"/>
    <w:rsid w:val="0018288D"/>
  </w:style>
  <w:style w:type="paragraph" w:styleId="Noga">
    <w:name w:val="footer"/>
    <w:basedOn w:val="Navaden"/>
    <w:link w:val="NogaZnak"/>
    <w:uiPriority w:val="99"/>
    <w:unhideWhenUsed/>
    <w:rsid w:val="0018288D"/>
    <w:pPr>
      <w:tabs>
        <w:tab w:val="center" w:pos="4536"/>
        <w:tab w:val="right" w:pos="9072"/>
      </w:tabs>
      <w:spacing w:after="0" w:line="240" w:lineRule="auto"/>
    </w:pPr>
  </w:style>
  <w:style w:type="character" w:customStyle="1" w:styleId="NogaZnak">
    <w:name w:val="Noga Znak"/>
    <w:basedOn w:val="Privzetapisavaodstavka"/>
    <w:link w:val="Noga"/>
    <w:uiPriority w:val="99"/>
    <w:rsid w:val="0018288D"/>
  </w:style>
  <w:style w:type="character" w:customStyle="1" w:styleId="Naslov1Znak">
    <w:name w:val="Naslov 1 Znak"/>
    <w:basedOn w:val="Privzetapisavaodstavka"/>
    <w:link w:val="Naslov1"/>
    <w:rsid w:val="002751F6"/>
    <w:rPr>
      <w:rFonts w:ascii="Arial" w:eastAsiaTheme="majorEastAsia" w:hAnsi="Arial" w:cstheme="majorBidi"/>
      <w:b/>
      <w:bCs/>
      <w:smallCaps/>
      <w:color w:val="00B050"/>
      <w:sz w:val="24"/>
      <w:szCs w:val="24"/>
    </w:rPr>
  </w:style>
  <w:style w:type="character" w:customStyle="1" w:styleId="Naslov3Znak">
    <w:name w:val="Naslov 3 Znak"/>
    <w:basedOn w:val="Privzetapisavaodstavka"/>
    <w:link w:val="Naslov3"/>
    <w:rsid w:val="002751F6"/>
    <w:rPr>
      <w:rFonts w:ascii="Arial" w:eastAsiaTheme="majorEastAsia" w:hAnsi="Arial" w:cstheme="majorBidi"/>
      <w:b/>
      <w:bCs/>
      <w:smallCaps/>
      <w:color w:val="00B050"/>
      <w:sz w:val="20"/>
      <w:szCs w:val="24"/>
    </w:rPr>
  </w:style>
  <w:style w:type="paragraph" w:styleId="NaslovTOC">
    <w:name w:val="TOC Heading"/>
    <w:basedOn w:val="Naslov1"/>
    <w:next w:val="Navaden"/>
    <w:uiPriority w:val="39"/>
    <w:unhideWhenUsed/>
    <w:qFormat/>
    <w:rsid w:val="00890780"/>
    <w:pPr>
      <w:numPr>
        <w:numId w:val="0"/>
      </w:numPr>
      <w:spacing w:before="480" w:after="0"/>
      <w:outlineLvl w:val="9"/>
    </w:pPr>
    <w:rPr>
      <w:color w:val="365F91" w:themeColor="accent1" w:themeShade="BF"/>
      <w:sz w:val="28"/>
      <w:szCs w:val="28"/>
      <w:lang w:eastAsia="sl-SI"/>
    </w:rPr>
  </w:style>
  <w:style w:type="paragraph" w:styleId="Kazalovsebine1">
    <w:name w:val="toc 1"/>
    <w:basedOn w:val="Navaden"/>
    <w:next w:val="Navaden"/>
    <w:autoRedefine/>
    <w:uiPriority w:val="39"/>
    <w:unhideWhenUsed/>
    <w:qFormat/>
    <w:rsid w:val="003559AE"/>
    <w:pPr>
      <w:spacing w:before="240"/>
    </w:pPr>
    <w:rPr>
      <w:rFonts w:ascii="Arial" w:hAnsi="Arial"/>
      <w:bCs/>
      <w:sz w:val="20"/>
      <w:szCs w:val="20"/>
    </w:rPr>
  </w:style>
  <w:style w:type="character" w:styleId="Hiperpovezava">
    <w:name w:val="Hyperlink"/>
    <w:basedOn w:val="Privzetapisavaodstavka"/>
    <w:uiPriority w:val="99"/>
    <w:unhideWhenUsed/>
    <w:rsid w:val="00890780"/>
    <w:rPr>
      <w:color w:val="0000FF" w:themeColor="hyperlink"/>
      <w:u w:val="single"/>
    </w:rPr>
  </w:style>
  <w:style w:type="paragraph" w:styleId="Sprotnaopomba-besedilo">
    <w:name w:val="footnote text"/>
    <w:basedOn w:val="Navaden"/>
    <w:link w:val="Sprotnaopomba-besediloZnak"/>
    <w:semiHidden/>
    <w:unhideWhenUsed/>
    <w:rsid w:val="00BA4F21"/>
    <w:pPr>
      <w:spacing w:after="0" w:line="240" w:lineRule="auto"/>
    </w:pPr>
    <w:rPr>
      <w:sz w:val="20"/>
      <w:szCs w:val="20"/>
    </w:rPr>
  </w:style>
  <w:style w:type="character" w:customStyle="1" w:styleId="Sprotnaopomba-besediloZnak">
    <w:name w:val="Sprotna opomba - besedilo Znak"/>
    <w:basedOn w:val="Privzetapisavaodstavka"/>
    <w:link w:val="Sprotnaopomba-besedilo"/>
    <w:semiHidden/>
    <w:rsid w:val="00BA4F21"/>
    <w:rPr>
      <w:rFonts w:asciiTheme="majorHAnsi" w:hAnsiTheme="majorHAnsi"/>
      <w:sz w:val="20"/>
      <w:szCs w:val="20"/>
    </w:rPr>
  </w:style>
  <w:style w:type="character" w:styleId="Sprotnaopomba-sklic">
    <w:name w:val="footnote reference"/>
    <w:basedOn w:val="Privzetapisavaodstavka"/>
    <w:semiHidden/>
    <w:unhideWhenUsed/>
    <w:rsid w:val="00BA4F21"/>
    <w:rPr>
      <w:vertAlign w:val="superscript"/>
    </w:rPr>
  </w:style>
  <w:style w:type="paragraph" w:styleId="Brezrazmikov">
    <w:name w:val="No Spacing"/>
    <w:link w:val="BrezrazmikovZnak"/>
    <w:uiPriority w:val="99"/>
    <w:qFormat/>
    <w:rsid w:val="00DA5645"/>
    <w:pPr>
      <w:spacing w:after="0" w:line="240" w:lineRule="auto"/>
    </w:pPr>
    <w:rPr>
      <w:rFonts w:ascii="Arial" w:eastAsia="Times New Roman" w:hAnsi="Arial" w:cs="Times New Roman"/>
      <w:sz w:val="20"/>
      <w:szCs w:val="24"/>
      <w:lang w:eastAsia="sl-SI"/>
    </w:rPr>
  </w:style>
  <w:style w:type="paragraph" w:styleId="Revizija">
    <w:name w:val="Revision"/>
    <w:hidden/>
    <w:uiPriority w:val="99"/>
    <w:semiHidden/>
    <w:rsid w:val="00284903"/>
    <w:pPr>
      <w:spacing w:after="0" w:line="240" w:lineRule="auto"/>
    </w:pPr>
    <w:rPr>
      <w:rFonts w:asciiTheme="majorHAnsi" w:hAnsiTheme="majorHAnsi"/>
      <w:sz w:val="24"/>
      <w:szCs w:val="24"/>
    </w:rPr>
  </w:style>
  <w:style w:type="table" w:customStyle="1" w:styleId="Tabelamrea2">
    <w:name w:val="Tabela – mreža2"/>
    <w:basedOn w:val="Navadnatabela"/>
    <w:next w:val="Tabelamrea"/>
    <w:uiPriority w:val="59"/>
    <w:rsid w:val="00DC5BC6"/>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uiPriority w:val="59"/>
    <w:rsid w:val="00DC5BC6"/>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DC5BC6"/>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
    <w:name w:val="Odstavek"/>
    <w:basedOn w:val="Navaden"/>
    <w:link w:val="OdstavekZnak"/>
    <w:qFormat/>
    <w:rsid w:val="00DC5BC6"/>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sz w:val="22"/>
      <w:szCs w:val="22"/>
    </w:rPr>
  </w:style>
  <w:style w:type="character" w:customStyle="1" w:styleId="OdstavekZnak">
    <w:name w:val="Odstavek Znak"/>
    <w:link w:val="Odstavek"/>
    <w:rsid w:val="00DC5BC6"/>
    <w:rPr>
      <w:rFonts w:ascii="Arial" w:eastAsia="Times New Roman" w:hAnsi="Arial" w:cs="Times New Roman"/>
    </w:rPr>
  </w:style>
  <w:style w:type="paragraph" w:styleId="Kazalovsebine2">
    <w:name w:val="toc 2"/>
    <w:basedOn w:val="Navaden"/>
    <w:next w:val="Navaden"/>
    <w:autoRedefine/>
    <w:uiPriority w:val="39"/>
    <w:unhideWhenUsed/>
    <w:qFormat/>
    <w:rsid w:val="00457853"/>
    <w:pPr>
      <w:tabs>
        <w:tab w:val="left" w:pos="720"/>
        <w:tab w:val="right" w:leader="dot" w:pos="9062"/>
      </w:tabs>
      <w:spacing w:before="120" w:after="0"/>
      <w:ind w:left="240"/>
      <w:jc w:val="both"/>
    </w:pPr>
    <w:rPr>
      <w:rFonts w:asciiTheme="minorHAnsi" w:hAnsiTheme="minorHAnsi"/>
      <w:i/>
      <w:iCs/>
      <w:sz w:val="20"/>
      <w:szCs w:val="20"/>
    </w:rPr>
  </w:style>
  <w:style w:type="paragraph" w:styleId="Kazalovsebine3">
    <w:name w:val="toc 3"/>
    <w:basedOn w:val="Navaden"/>
    <w:next w:val="Navaden"/>
    <w:autoRedefine/>
    <w:uiPriority w:val="39"/>
    <w:unhideWhenUsed/>
    <w:qFormat/>
    <w:rsid w:val="003559AE"/>
    <w:pPr>
      <w:spacing w:after="0"/>
      <w:ind w:left="480"/>
    </w:pPr>
    <w:rPr>
      <w:rFonts w:asciiTheme="minorHAnsi" w:hAnsiTheme="minorHAnsi"/>
      <w:i/>
      <w:sz w:val="20"/>
      <w:szCs w:val="20"/>
    </w:rPr>
  </w:style>
  <w:style w:type="character" w:customStyle="1" w:styleId="Naslov2Znak">
    <w:name w:val="Naslov 2 Znak"/>
    <w:basedOn w:val="Privzetapisavaodstavka"/>
    <w:link w:val="Naslov2"/>
    <w:uiPriority w:val="9"/>
    <w:rsid w:val="002C2149"/>
    <w:rPr>
      <w:rFonts w:ascii="Arial" w:eastAsiaTheme="majorEastAsia" w:hAnsi="Arial" w:cstheme="majorBidi"/>
      <w:b/>
      <w:bCs/>
      <w:smallCaps/>
      <w:color w:val="00B050"/>
      <w:szCs w:val="26"/>
    </w:rPr>
  </w:style>
  <w:style w:type="character" w:customStyle="1" w:styleId="Naslov4Znak">
    <w:name w:val="Naslov 4 Znak"/>
    <w:basedOn w:val="Privzetapisavaodstavka"/>
    <w:link w:val="Naslov4"/>
    <w:rsid w:val="00311E22"/>
    <w:rPr>
      <w:rFonts w:ascii="Arial" w:eastAsiaTheme="majorEastAsia" w:hAnsi="Arial" w:cstheme="majorBidi"/>
      <w:b/>
      <w:bCs/>
      <w:i/>
      <w:iCs/>
      <w:color w:val="4F81BD" w:themeColor="accent1"/>
      <w:sz w:val="20"/>
      <w:szCs w:val="24"/>
    </w:rPr>
  </w:style>
  <w:style w:type="character" w:customStyle="1" w:styleId="Naslov5Znak">
    <w:name w:val="Naslov 5 Znak"/>
    <w:basedOn w:val="Privzetapisavaodstavka"/>
    <w:link w:val="Naslov5"/>
    <w:rsid w:val="00311E22"/>
    <w:rPr>
      <w:rFonts w:ascii="Arial" w:eastAsia="Times New Roman" w:hAnsi="Arial" w:cs="Times New Roman"/>
      <w:bCs/>
      <w:iCs/>
      <w:smallCaps/>
      <w:sz w:val="20"/>
      <w:szCs w:val="26"/>
      <w:lang w:eastAsia="sl-SI"/>
    </w:rPr>
  </w:style>
  <w:style w:type="character" w:customStyle="1" w:styleId="Naslov6Znak">
    <w:name w:val="Naslov 6 Znak"/>
    <w:basedOn w:val="Privzetapisavaodstavka"/>
    <w:link w:val="Naslov6"/>
    <w:rsid w:val="00A85E02"/>
    <w:rPr>
      <w:rFonts w:ascii="Times New Roman" w:eastAsia="Times New Roman" w:hAnsi="Times New Roman" w:cs="Times New Roman"/>
      <w:b/>
      <w:bCs/>
      <w:lang w:val="en-US" w:eastAsia="sl-SI"/>
    </w:rPr>
  </w:style>
  <w:style w:type="character" w:customStyle="1" w:styleId="Naslov7Znak">
    <w:name w:val="Naslov 7 Znak"/>
    <w:basedOn w:val="Privzetapisavaodstavka"/>
    <w:link w:val="Naslov7"/>
    <w:rsid w:val="00A85E02"/>
    <w:rPr>
      <w:rFonts w:ascii="Times New Roman" w:eastAsia="Times New Roman" w:hAnsi="Times New Roman" w:cs="Times New Roman"/>
      <w:sz w:val="24"/>
      <w:szCs w:val="24"/>
      <w:lang w:eastAsia="sl-SI"/>
    </w:rPr>
  </w:style>
  <w:style w:type="character" w:customStyle="1" w:styleId="Naslov9Znak">
    <w:name w:val="Naslov 9 Znak"/>
    <w:basedOn w:val="Privzetapisavaodstavka"/>
    <w:link w:val="Naslov9"/>
    <w:rsid w:val="00A85E02"/>
    <w:rPr>
      <w:rFonts w:ascii="Arial" w:eastAsia="Times New Roman" w:hAnsi="Arial" w:cs="Arial"/>
      <w:lang w:val="en-US" w:eastAsia="sl-SI"/>
    </w:rPr>
  </w:style>
  <w:style w:type="paragraph" w:styleId="Telobesedila">
    <w:name w:val="Body Text"/>
    <w:basedOn w:val="Navaden"/>
    <w:link w:val="TelobesedilaZnak"/>
    <w:rsid w:val="00A85E02"/>
    <w:pPr>
      <w:spacing w:after="0" w:line="240" w:lineRule="auto"/>
      <w:jc w:val="both"/>
    </w:pPr>
    <w:rPr>
      <w:rFonts w:ascii="Arial" w:eastAsia="Times New Roman" w:hAnsi="Arial" w:cs="Times New Roman"/>
      <w:b/>
      <w:bCs/>
      <w:lang w:eastAsia="sl-SI"/>
    </w:rPr>
  </w:style>
  <w:style w:type="character" w:customStyle="1" w:styleId="TelobesedilaZnak">
    <w:name w:val="Telo besedila Znak"/>
    <w:basedOn w:val="Privzetapisavaodstavka"/>
    <w:link w:val="Telobesedila"/>
    <w:rsid w:val="00A85E02"/>
    <w:rPr>
      <w:rFonts w:ascii="Arial" w:eastAsia="Times New Roman" w:hAnsi="Arial" w:cs="Times New Roman"/>
      <w:b/>
      <w:bCs/>
      <w:sz w:val="24"/>
      <w:szCs w:val="24"/>
      <w:lang w:eastAsia="sl-SI"/>
    </w:rPr>
  </w:style>
  <w:style w:type="paragraph" w:customStyle="1" w:styleId="SlogSlogSlogNapisNeLeee12pt11ptLeeeZnakZnakZnak">
    <w:name w:val="Slog Slog Slog Napis + Ne Ležeče + 12 pt + 11 pt Ležeče Znak Znak Znak"/>
    <w:basedOn w:val="Navaden"/>
    <w:link w:val="SlogSlogSlogNapisNeLeee12pt11ptLeeeZnakZnakZnakZnak"/>
    <w:rsid w:val="00A85E02"/>
    <w:pPr>
      <w:spacing w:before="360" w:after="240" w:line="240" w:lineRule="auto"/>
    </w:pPr>
    <w:rPr>
      <w:rFonts w:ascii="Arial" w:eastAsia="Times New Roman" w:hAnsi="Arial" w:cs="Times New Roman"/>
      <w:i/>
      <w:iCs/>
      <w:sz w:val="22"/>
      <w:lang w:eastAsia="sl-SI"/>
    </w:rPr>
  </w:style>
  <w:style w:type="character" w:customStyle="1" w:styleId="SlogSlogSlogNapisNeLeee12pt11ptLeeeZnakZnakZnakZnak">
    <w:name w:val="Slog Slog Slog Napis + Ne Ležeče + 12 pt + 11 pt Ležeče Znak Znak Znak Znak"/>
    <w:basedOn w:val="Privzetapisavaodstavka"/>
    <w:link w:val="SlogSlogSlogNapisNeLeee12pt11ptLeeeZnakZnakZnak"/>
    <w:rsid w:val="00A85E02"/>
    <w:rPr>
      <w:rFonts w:ascii="Arial" w:eastAsia="Times New Roman" w:hAnsi="Arial" w:cs="Times New Roman"/>
      <w:i/>
      <w:iCs/>
      <w:szCs w:val="24"/>
      <w:lang w:eastAsia="sl-SI"/>
    </w:rPr>
  </w:style>
  <w:style w:type="paragraph" w:customStyle="1" w:styleId="SlogNapisNeLeeeZnakZnakZnak">
    <w:name w:val="Slog Napis + Ne Ležeče Znak Znak Znak"/>
    <w:basedOn w:val="Napis"/>
    <w:link w:val="SlogNapisNeLeeeZnakZnakZnakZnak"/>
    <w:rsid w:val="00A85E02"/>
    <w:pPr>
      <w:spacing w:before="360" w:after="240"/>
    </w:pPr>
    <w:rPr>
      <w:rFonts w:ascii="Arial" w:hAnsi="Arial"/>
      <w:b w:val="0"/>
      <w:bCs w:val="0"/>
      <w:sz w:val="24"/>
      <w:szCs w:val="24"/>
    </w:rPr>
  </w:style>
  <w:style w:type="paragraph" w:styleId="Napis">
    <w:name w:val="caption"/>
    <w:basedOn w:val="Navaden"/>
    <w:next w:val="Navaden"/>
    <w:qFormat/>
    <w:rsid w:val="00A85E02"/>
    <w:pPr>
      <w:spacing w:after="0" w:line="240" w:lineRule="auto"/>
    </w:pPr>
    <w:rPr>
      <w:rFonts w:ascii="Times New Roman" w:eastAsia="Times New Roman" w:hAnsi="Times New Roman" w:cs="Times New Roman"/>
      <w:b/>
      <w:bCs/>
      <w:sz w:val="20"/>
      <w:szCs w:val="20"/>
      <w:lang w:eastAsia="sl-SI"/>
    </w:rPr>
  </w:style>
  <w:style w:type="character" w:customStyle="1" w:styleId="SlogNapisNeLeeeZnakZnakZnakZnak">
    <w:name w:val="Slog Napis + Ne Ležeče Znak Znak Znak Znak"/>
    <w:basedOn w:val="Privzetapisavaodstavka"/>
    <w:link w:val="SlogNapisNeLeeeZnakZnakZnak"/>
    <w:rsid w:val="00A85E02"/>
    <w:rPr>
      <w:rFonts w:ascii="Arial" w:eastAsia="Times New Roman" w:hAnsi="Arial" w:cs="Times New Roman"/>
      <w:sz w:val="24"/>
      <w:szCs w:val="24"/>
      <w:lang w:eastAsia="sl-SI"/>
    </w:rPr>
  </w:style>
  <w:style w:type="character" w:styleId="tevilkastrani">
    <w:name w:val="page number"/>
    <w:basedOn w:val="Privzetapisavaodstavka"/>
    <w:rsid w:val="00A85E02"/>
  </w:style>
  <w:style w:type="paragraph" w:customStyle="1" w:styleId="SlogNaslov312pt">
    <w:name w:val="Slog Naslov 3 + 12 pt"/>
    <w:basedOn w:val="Naslov3"/>
    <w:rsid w:val="00A85E02"/>
    <w:pPr>
      <w:keepLines w:val="0"/>
      <w:spacing w:before="240" w:after="60" w:line="240" w:lineRule="auto"/>
      <w:ind w:left="709" w:hanging="709"/>
    </w:pPr>
    <w:rPr>
      <w:rFonts w:ascii="Times New Roman" w:eastAsia="Times New Roman" w:hAnsi="Times New Roman" w:cs="Arial"/>
      <w:b w:val="0"/>
      <w:bCs w:val="0"/>
      <w:color w:val="auto"/>
      <w:lang w:eastAsia="sl-SI"/>
    </w:rPr>
  </w:style>
  <w:style w:type="paragraph" w:customStyle="1" w:styleId="SlogDesno">
    <w:name w:val="Slog Desno"/>
    <w:basedOn w:val="Navaden"/>
    <w:next w:val="Navaden"/>
    <w:rsid w:val="00A85E02"/>
    <w:pPr>
      <w:spacing w:after="0" w:line="240" w:lineRule="auto"/>
      <w:jc w:val="right"/>
    </w:pPr>
    <w:rPr>
      <w:rFonts w:ascii="Arial" w:eastAsia="Times New Roman" w:hAnsi="Arial" w:cs="Times New Roman"/>
      <w:szCs w:val="20"/>
      <w:lang w:eastAsia="sl-SI"/>
    </w:rPr>
  </w:style>
  <w:style w:type="character" w:styleId="SledenaHiperpovezava">
    <w:name w:val="FollowedHyperlink"/>
    <w:basedOn w:val="Privzetapisavaodstavka"/>
    <w:rsid w:val="00A85E02"/>
    <w:rPr>
      <w:color w:val="800080"/>
      <w:u w:val="single"/>
    </w:rPr>
  </w:style>
  <w:style w:type="paragraph" w:customStyle="1" w:styleId="SlogNapisNeLeee">
    <w:name w:val="Slog Napis + Ne Ležeče"/>
    <w:basedOn w:val="Napis"/>
    <w:rsid w:val="00A85E02"/>
    <w:pPr>
      <w:spacing w:before="360" w:after="240"/>
    </w:pPr>
    <w:rPr>
      <w:rFonts w:ascii="Arial" w:hAnsi="Arial"/>
      <w:b w:val="0"/>
      <w:bCs w:val="0"/>
    </w:rPr>
  </w:style>
  <w:style w:type="paragraph" w:styleId="Telobesedila2">
    <w:name w:val="Body Text 2"/>
    <w:basedOn w:val="Navaden"/>
    <w:link w:val="Telobesedila2Znak"/>
    <w:rsid w:val="00A85E02"/>
    <w:pPr>
      <w:spacing w:line="480" w:lineRule="auto"/>
    </w:pPr>
    <w:rPr>
      <w:rFonts w:ascii="Trebuchet MS" w:eastAsia="Times New Roman" w:hAnsi="Trebuchet MS" w:cs="Times New Roman"/>
      <w:sz w:val="21"/>
      <w:szCs w:val="21"/>
      <w:lang w:val="en-US" w:eastAsia="sl-SI"/>
    </w:rPr>
  </w:style>
  <w:style w:type="character" w:customStyle="1" w:styleId="Telobesedila2Znak">
    <w:name w:val="Telo besedila 2 Znak"/>
    <w:basedOn w:val="Privzetapisavaodstavka"/>
    <w:link w:val="Telobesedila2"/>
    <w:rsid w:val="00A85E02"/>
    <w:rPr>
      <w:rFonts w:ascii="Trebuchet MS" w:eastAsia="Times New Roman" w:hAnsi="Trebuchet MS" w:cs="Times New Roman"/>
      <w:sz w:val="21"/>
      <w:szCs w:val="21"/>
      <w:lang w:val="en-US" w:eastAsia="sl-SI"/>
    </w:rPr>
  </w:style>
  <w:style w:type="paragraph" w:customStyle="1" w:styleId="xl50">
    <w:name w:val="xl50"/>
    <w:basedOn w:val="Navaden"/>
    <w:rsid w:val="00A85E02"/>
    <w:pPr>
      <w:spacing w:before="100" w:beforeAutospacing="1" w:after="100" w:afterAutospacing="1" w:line="240" w:lineRule="auto"/>
    </w:pPr>
    <w:rPr>
      <w:rFonts w:ascii="Times New Roman" w:eastAsia="Arial Unicode MS" w:hAnsi="Times New Roman" w:cs="Times New Roman"/>
      <w:b/>
      <w:bCs/>
      <w:lang w:eastAsia="sl-SI"/>
    </w:rPr>
  </w:style>
  <w:style w:type="paragraph" w:customStyle="1" w:styleId="SlogSlogSlogNapisNeLeee12pt11ptLeeeZnakZnak">
    <w:name w:val="Slog Slog Slog Napis + Ne Ležeče + 12 pt + 11 pt Ležeče Znak Znak"/>
    <w:basedOn w:val="Navaden"/>
    <w:rsid w:val="00A85E02"/>
    <w:pPr>
      <w:spacing w:before="360" w:after="240" w:line="240" w:lineRule="auto"/>
    </w:pPr>
    <w:rPr>
      <w:rFonts w:ascii="Arial" w:eastAsia="Times New Roman" w:hAnsi="Arial" w:cs="Times New Roman"/>
      <w:i/>
      <w:iCs/>
      <w:sz w:val="22"/>
      <w:lang w:eastAsia="sl-SI"/>
    </w:rPr>
  </w:style>
  <w:style w:type="paragraph" w:customStyle="1" w:styleId="SlogNapisNeLeeeZnakZnak">
    <w:name w:val="Slog Napis + Ne Ležeče Znak Znak"/>
    <w:basedOn w:val="Napis"/>
    <w:rsid w:val="00A85E02"/>
    <w:pPr>
      <w:spacing w:before="360" w:after="240"/>
    </w:pPr>
    <w:rPr>
      <w:rFonts w:ascii="Arial" w:hAnsi="Arial"/>
      <w:b w:val="0"/>
      <w:bCs w:val="0"/>
      <w:sz w:val="24"/>
      <w:szCs w:val="24"/>
    </w:rPr>
  </w:style>
  <w:style w:type="character" w:styleId="Krepko">
    <w:name w:val="Strong"/>
    <w:basedOn w:val="Privzetapisavaodstavka"/>
    <w:uiPriority w:val="22"/>
    <w:qFormat/>
    <w:rsid w:val="00A85E02"/>
    <w:rPr>
      <w:b/>
      <w:bCs/>
    </w:rPr>
  </w:style>
  <w:style w:type="paragraph" w:styleId="Navadensplet">
    <w:name w:val="Normal (Web)"/>
    <w:basedOn w:val="Navaden"/>
    <w:uiPriority w:val="99"/>
    <w:rsid w:val="00A85E02"/>
    <w:pPr>
      <w:spacing w:before="100" w:beforeAutospacing="1" w:after="100" w:afterAutospacing="1" w:line="240" w:lineRule="auto"/>
      <w:jc w:val="both"/>
    </w:pPr>
    <w:rPr>
      <w:rFonts w:ascii="Times New Roman" w:eastAsia="Times New Roman" w:hAnsi="Times New Roman" w:cs="Times New Roman"/>
      <w:lang w:eastAsia="sl-SI"/>
    </w:rPr>
  </w:style>
  <w:style w:type="paragraph" w:styleId="Kazalovsebine4">
    <w:name w:val="toc 4"/>
    <w:basedOn w:val="Navaden"/>
    <w:next w:val="Navaden"/>
    <w:autoRedefine/>
    <w:uiPriority w:val="39"/>
    <w:rsid w:val="003559AE"/>
    <w:pPr>
      <w:spacing w:after="0"/>
      <w:ind w:left="720"/>
    </w:pPr>
    <w:rPr>
      <w:rFonts w:asciiTheme="minorHAnsi" w:hAnsiTheme="minorHAnsi"/>
      <w:i/>
      <w:sz w:val="20"/>
      <w:szCs w:val="20"/>
    </w:rPr>
  </w:style>
  <w:style w:type="paragraph" w:styleId="Telobesedila3">
    <w:name w:val="Body Text 3"/>
    <w:basedOn w:val="Navaden"/>
    <w:link w:val="Telobesedila3Znak"/>
    <w:rsid w:val="00A85E02"/>
    <w:pPr>
      <w:spacing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A85E02"/>
    <w:rPr>
      <w:rFonts w:ascii="Times New Roman" w:eastAsia="Times New Roman" w:hAnsi="Times New Roman" w:cs="Times New Roman"/>
      <w:sz w:val="16"/>
      <w:szCs w:val="16"/>
      <w:lang w:eastAsia="sl-SI"/>
    </w:rPr>
  </w:style>
  <w:style w:type="paragraph" w:customStyle="1" w:styleId="SlogPo12pt">
    <w:name w:val="Slog Po:  12 pt"/>
    <w:basedOn w:val="Navaden"/>
    <w:rsid w:val="00A85E02"/>
    <w:pPr>
      <w:spacing w:after="0" w:line="240" w:lineRule="auto"/>
      <w:jc w:val="both"/>
    </w:pPr>
    <w:rPr>
      <w:rFonts w:ascii="Arial" w:eastAsia="Times New Roman" w:hAnsi="Arial" w:cs="Times New Roman"/>
      <w:szCs w:val="20"/>
      <w:lang w:eastAsia="sl-SI"/>
    </w:rPr>
  </w:style>
  <w:style w:type="paragraph" w:customStyle="1" w:styleId="bodytext">
    <w:name w:val="bodytext"/>
    <w:basedOn w:val="Navaden"/>
    <w:rsid w:val="00A85E02"/>
    <w:pPr>
      <w:spacing w:after="200" w:line="180" w:lineRule="atLeast"/>
    </w:pPr>
    <w:rPr>
      <w:rFonts w:ascii="Times New Roman" w:eastAsia="Times New Roman" w:hAnsi="Times New Roman" w:cs="Times New Roman"/>
      <w:color w:val="434E4F"/>
      <w:sz w:val="12"/>
      <w:szCs w:val="12"/>
      <w:lang w:eastAsia="sl-SI"/>
    </w:rPr>
  </w:style>
  <w:style w:type="character" w:customStyle="1" w:styleId="OdstavekseznamaZnak">
    <w:name w:val="Odstavek seznama Znak"/>
    <w:link w:val="Odstavekseznama"/>
    <w:uiPriority w:val="34"/>
    <w:locked/>
    <w:rsid w:val="00A85E02"/>
    <w:rPr>
      <w:rFonts w:asciiTheme="majorHAnsi" w:hAnsiTheme="majorHAnsi"/>
      <w:sz w:val="24"/>
      <w:szCs w:val="24"/>
    </w:rPr>
  </w:style>
  <w:style w:type="character" w:customStyle="1" w:styleId="mw-headline">
    <w:name w:val="mw-headline"/>
    <w:basedOn w:val="Privzetapisavaodstavka"/>
    <w:rsid w:val="00A85E02"/>
  </w:style>
  <w:style w:type="character" w:customStyle="1" w:styleId="mw-editsection1">
    <w:name w:val="mw-editsection1"/>
    <w:basedOn w:val="Privzetapisavaodstavka"/>
    <w:rsid w:val="00A85E02"/>
  </w:style>
  <w:style w:type="character" w:customStyle="1" w:styleId="mw-editsection-bracket">
    <w:name w:val="mw-editsection-bracket"/>
    <w:basedOn w:val="Privzetapisavaodstavka"/>
    <w:rsid w:val="00A85E02"/>
  </w:style>
  <w:style w:type="character" w:customStyle="1" w:styleId="mw-editsection-divider1">
    <w:name w:val="mw-editsection-divider1"/>
    <w:basedOn w:val="Privzetapisavaodstavka"/>
    <w:rsid w:val="00A85E02"/>
    <w:rPr>
      <w:color w:val="555555"/>
    </w:rPr>
  </w:style>
  <w:style w:type="character" w:styleId="Neensklic">
    <w:name w:val="Subtle Reference"/>
    <w:uiPriority w:val="31"/>
    <w:qFormat/>
    <w:rsid w:val="00A85E02"/>
    <w:rPr>
      <w:color w:val="92D050"/>
      <w:sz w:val="20"/>
    </w:rPr>
  </w:style>
  <w:style w:type="paragraph" w:styleId="Golobesedilo">
    <w:name w:val="Plain Text"/>
    <w:basedOn w:val="Navaden"/>
    <w:link w:val="GolobesediloZnak"/>
    <w:uiPriority w:val="99"/>
    <w:unhideWhenUsed/>
    <w:rsid w:val="00A85E02"/>
    <w:pPr>
      <w:spacing w:after="0" w:line="240" w:lineRule="auto"/>
    </w:pPr>
    <w:rPr>
      <w:rFonts w:ascii="Consolas" w:eastAsia="Calibri" w:hAnsi="Consolas" w:cs="Times New Roman"/>
      <w:sz w:val="21"/>
      <w:szCs w:val="21"/>
    </w:rPr>
  </w:style>
  <w:style w:type="character" w:customStyle="1" w:styleId="GolobesediloZnak">
    <w:name w:val="Golo besedilo Znak"/>
    <w:basedOn w:val="Privzetapisavaodstavka"/>
    <w:link w:val="Golobesedilo"/>
    <w:uiPriority w:val="99"/>
    <w:rsid w:val="00A85E02"/>
    <w:rPr>
      <w:rFonts w:ascii="Consolas" w:eastAsia="Calibri" w:hAnsi="Consolas" w:cs="Times New Roman"/>
      <w:sz w:val="21"/>
      <w:szCs w:val="21"/>
    </w:rPr>
  </w:style>
  <w:style w:type="paragraph" w:customStyle="1" w:styleId="a">
    <w:name w:val="ššššš"/>
    <w:basedOn w:val="Navaden"/>
    <w:qFormat/>
    <w:rsid w:val="00016556"/>
    <w:pPr>
      <w:numPr>
        <w:ilvl w:val="2"/>
        <w:numId w:val="10"/>
      </w:numPr>
      <w:spacing w:after="0" w:line="240" w:lineRule="auto"/>
      <w:jc w:val="both"/>
    </w:pPr>
    <w:rPr>
      <w:rFonts w:ascii="Arial" w:hAnsi="Arial" w:cs="Arial"/>
      <w:sz w:val="20"/>
      <w:szCs w:val="20"/>
    </w:rPr>
  </w:style>
  <w:style w:type="paragraph" w:customStyle="1" w:styleId="pela">
    <w:name w:val="špela"/>
    <w:basedOn w:val="Naslov4"/>
    <w:qFormat/>
    <w:rsid w:val="00016556"/>
    <w:pPr>
      <w:keepLines w:val="0"/>
      <w:numPr>
        <w:ilvl w:val="3"/>
        <w:numId w:val="10"/>
      </w:numPr>
      <w:spacing w:before="0"/>
      <w:jc w:val="both"/>
    </w:pPr>
    <w:rPr>
      <w:rFonts w:cs="Arial"/>
      <w:color w:val="auto"/>
      <w:szCs w:val="20"/>
    </w:rPr>
  </w:style>
  <w:style w:type="paragraph" w:customStyle="1" w:styleId="ela">
    <w:name w:val="ela"/>
    <w:basedOn w:val="Naslov4"/>
    <w:qFormat/>
    <w:rsid w:val="00732630"/>
    <w:pPr>
      <w:keepLines w:val="0"/>
      <w:numPr>
        <w:ilvl w:val="4"/>
        <w:numId w:val="10"/>
      </w:numPr>
      <w:spacing w:before="0" w:line="240" w:lineRule="auto"/>
      <w:jc w:val="both"/>
    </w:pPr>
    <w:rPr>
      <w:rFonts w:cs="Arial"/>
      <w:b w:val="0"/>
      <w:color w:val="auto"/>
      <w:szCs w:val="20"/>
    </w:rPr>
  </w:style>
  <w:style w:type="paragraph" w:customStyle="1" w:styleId="besedilo">
    <w:name w:val="besedilo"/>
    <w:basedOn w:val="Navaden"/>
    <w:qFormat/>
    <w:rsid w:val="000C35B5"/>
    <w:pPr>
      <w:spacing w:after="0"/>
      <w:jc w:val="both"/>
    </w:pPr>
    <w:rPr>
      <w:rFonts w:ascii="Arial" w:hAnsi="Arial" w:cs="Arial"/>
      <w:sz w:val="20"/>
      <w:szCs w:val="20"/>
    </w:rPr>
  </w:style>
  <w:style w:type="paragraph" w:customStyle="1" w:styleId="preglednica">
    <w:name w:val="preglednica"/>
    <w:basedOn w:val="Telobesedila2"/>
    <w:qFormat/>
    <w:rsid w:val="002022D5"/>
    <w:pPr>
      <w:spacing w:after="0" w:line="240" w:lineRule="auto"/>
    </w:pPr>
    <w:rPr>
      <w:rFonts w:ascii="Arial" w:hAnsi="Arial" w:cs="Arial"/>
      <w:i/>
      <w:sz w:val="18"/>
      <w:szCs w:val="18"/>
      <w:lang w:val="pl-PL"/>
    </w:rPr>
  </w:style>
  <w:style w:type="paragraph" w:styleId="Kazalovsebine5">
    <w:name w:val="toc 5"/>
    <w:basedOn w:val="Navaden"/>
    <w:next w:val="Navaden"/>
    <w:autoRedefine/>
    <w:uiPriority w:val="39"/>
    <w:unhideWhenUsed/>
    <w:rsid w:val="003559AE"/>
    <w:pPr>
      <w:spacing w:after="0"/>
      <w:ind w:left="960"/>
    </w:pPr>
    <w:rPr>
      <w:rFonts w:asciiTheme="minorHAnsi" w:hAnsiTheme="minorHAnsi"/>
      <w:i/>
      <w:sz w:val="20"/>
      <w:szCs w:val="20"/>
    </w:rPr>
  </w:style>
  <w:style w:type="paragraph" w:styleId="Kazalovsebine6">
    <w:name w:val="toc 6"/>
    <w:basedOn w:val="Navaden"/>
    <w:next w:val="Navaden"/>
    <w:autoRedefine/>
    <w:uiPriority w:val="39"/>
    <w:unhideWhenUsed/>
    <w:rsid w:val="00BA44C4"/>
    <w:pPr>
      <w:spacing w:after="0"/>
      <w:ind w:left="1200"/>
    </w:pPr>
    <w:rPr>
      <w:rFonts w:asciiTheme="minorHAnsi" w:hAnsiTheme="minorHAnsi"/>
      <w:sz w:val="20"/>
      <w:szCs w:val="20"/>
    </w:rPr>
  </w:style>
  <w:style w:type="paragraph" w:styleId="Kazalovsebine7">
    <w:name w:val="toc 7"/>
    <w:basedOn w:val="Navaden"/>
    <w:next w:val="Navaden"/>
    <w:autoRedefine/>
    <w:uiPriority w:val="39"/>
    <w:unhideWhenUsed/>
    <w:rsid w:val="00BA44C4"/>
    <w:pPr>
      <w:spacing w:after="0"/>
      <w:ind w:left="1440"/>
    </w:pPr>
    <w:rPr>
      <w:rFonts w:asciiTheme="minorHAnsi" w:hAnsiTheme="minorHAnsi"/>
      <w:sz w:val="20"/>
      <w:szCs w:val="20"/>
    </w:rPr>
  </w:style>
  <w:style w:type="paragraph" w:styleId="Kazalovsebine8">
    <w:name w:val="toc 8"/>
    <w:basedOn w:val="Navaden"/>
    <w:next w:val="Navaden"/>
    <w:autoRedefine/>
    <w:uiPriority w:val="39"/>
    <w:unhideWhenUsed/>
    <w:rsid w:val="00BA44C4"/>
    <w:pPr>
      <w:spacing w:after="0"/>
      <w:ind w:left="1680"/>
    </w:pPr>
    <w:rPr>
      <w:rFonts w:asciiTheme="minorHAnsi" w:hAnsiTheme="minorHAnsi"/>
      <w:sz w:val="20"/>
      <w:szCs w:val="20"/>
    </w:rPr>
  </w:style>
  <w:style w:type="paragraph" w:styleId="Kazalovsebine9">
    <w:name w:val="toc 9"/>
    <w:basedOn w:val="Navaden"/>
    <w:next w:val="Navaden"/>
    <w:autoRedefine/>
    <w:uiPriority w:val="39"/>
    <w:unhideWhenUsed/>
    <w:rsid w:val="00BA44C4"/>
    <w:pPr>
      <w:spacing w:after="0"/>
      <w:ind w:left="1920"/>
    </w:pPr>
    <w:rPr>
      <w:rFonts w:asciiTheme="minorHAnsi" w:hAnsiTheme="minorHAnsi"/>
      <w:sz w:val="20"/>
      <w:szCs w:val="20"/>
    </w:rPr>
  </w:style>
  <w:style w:type="paragraph" w:customStyle="1" w:styleId="Pa0">
    <w:name w:val="Pa0"/>
    <w:basedOn w:val="Default"/>
    <w:next w:val="Default"/>
    <w:uiPriority w:val="99"/>
    <w:rsid w:val="00193A75"/>
    <w:pPr>
      <w:spacing w:line="241" w:lineRule="atLeast"/>
    </w:pPr>
    <w:rPr>
      <w:rFonts w:ascii="CJMEZD+Arial-BoldMT" w:hAnsi="CJMEZD+Arial-BoldMT" w:cstheme="minorBidi"/>
      <w:color w:val="auto"/>
    </w:rPr>
  </w:style>
  <w:style w:type="character" w:customStyle="1" w:styleId="A1">
    <w:name w:val="A1"/>
    <w:uiPriority w:val="99"/>
    <w:rsid w:val="00193A75"/>
    <w:rPr>
      <w:rFonts w:cs="CJMEZD+Arial-BoldMT"/>
      <w:b/>
      <w:bCs/>
      <w:color w:val="000000"/>
      <w:sz w:val="36"/>
      <w:szCs w:val="36"/>
    </w:rPr>
  </w:style>
  <w:style w:type="table" w:customStyle="1" w:styleId="Tabelamrea4">
    <w:name w:val="Tabela – mreža4"/>
    <w:basedOn w:val="Navadnatabela"/>
    <w:next w:val="Tabelamrea"/>
    <w:uiPriority w:val="59"/>
    <w:rsid w:val="00F30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59"/>
    <w:rsid w:val="00F30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341">
    <w:name w:val="font341"/>
    <w:basedOn w:val="Privzetapisavaodstavka"/>
    <w:rsid w:val="004604AF"/>
    <w:rPr>
      <w:rFonts w:ascii="Arial" w:hAnsi="Arial" w:cs="Arial" w:hint="default"/>
      <w:b w:val="0"/>
      <w:bCs w:val="0"/>
      <w:i w:val="0"/>
      <w:iCs w:val="0"/>
      <w:strike w:val="0"/>
      <w:dstrike w:val="0"/>
      <w:color w:val="FF0000"/>
      <w:sz w:val="16"/>
      <w:szCs w:val="16"/>
      <w:u w:val="none"/>
      <w:effect w:val="none"/>
    </w:rPr>
  </w:style>
  <w:style w:type="character" w:customStyle="1" w:styleId="font331">
    <w:name w:val="font331"/>
    <w:basedOn w:val="Privzetapisavaodstavka"/>
    <w:rsid w:val="004604AF"/>
    <w:rPr>
      <w:rFonts w:ascii="Arial" w:hAnsi="Arial" w:cs="Arial" w:hint="default"/>
      <w:b w:val="0"/>
      <w:bCs w:val="0"/>
      <w:i w:val="0"/>
      <w:iCs w:val="0"/>
      <w:strike w:val="0"/>
      <w:dstrike w:val="0"/>
      <w:color w:val="FF0000"/>
      <w:sz w:val="16"/>
      <w:szCs w:val="16"/>
      <w:u w:val="none"/>
      <w:effect w:val="none"/>
    </w:rPr>
  </w:style>
  <w:style w:type="paragraph" w:customStyle="1" w:styleId="TableContents">
    <w:name w:val="Table Contents"/>
    <w:basedOn w:val="Navaden"/>
    <w:qFormat/>
    <w:rsid w:val="008562CF"/>
    <w:pPr>
      <w:suppressLineNumbers/>
      <w:suppressAutoHyphens/>
      <w:autoSpaceDN w:val="0"/>
      <w:spacing w:after="0" w:line="240" w:lineRule="auto"/>
      <w:textAlignment w:val="baseline"/>
    </w:pPr>
    <w:rPr>
      <w:rFonts w:ascii="Liberation Serif" w:eastAsia="NSimSun" w:hAnsi="Liberation Serif" w:cs="Lucida Sans"/>
      <w:kern w:val="3"/>
      <w:lang w:val="en-US" w:eastAsia="zh-CN" w:bidi="hi-IN"/>
    </w:rPr>
  </w:style>
  <w:style w:type="paragraph" w:customStyle="1" w:styleId="Standard">
    <w:name w:val="Standard"/>
    <w:rsid w:val="00F439BE"/>
    <w:pPr>
      <w:suppressAutoHyphens/>
      <w:autoSpaceDN w:val="0"/>
      <w:spacing w:after="0" w:line="240" w:lineRule="auto"/>
      <w:textAlignment w:val="baseline"/>
    </w:pPr>
    <w:rPr>
      <w:rFonts w:ascii="Liberation Serif" w:eastAsia="NSimSun" w:hAnsi="Liberation Serif" w:cs="Lucida Sans"/>
      <w:kern w:val="3"/>
      <w:sz w:val="24"/>
      <w:szCs w:val="24"/>
      <w:lang w:val="en-US" w:eastAsia="zh-CN" w:bidi="hi-IN"/>
    </w:rPr>
  </w:style>
  <w:style w:type="paragraph" w:customStyle="1" w:styleId="odstavek0">
    <w:name w:val="odstavek"/>
    <w:basedOn w:val="Navaden"/>
    <w:rsid w:val="00721995"/>
    <w:pPr>
      <w:spacing w:before="100" w:beforeAutospacing="1" w:after="100" w:afterAutospacing="1" w:line="240" w:lineRule="auto"/>
    </w:pPr>
    <w:rPr>
      <w:rFonts w:ascii="Times New Roman" w:eastAsia="Times New Roman" w:hAnsi="Times New Roman" w:cs="Times New Roman"/>
      <w:lang w:eastAsia="sl-SI"/>
    </w:rPr>
  </w:style>
  <w:style w:type="paragraph" w:customStyle="1" w:styleId="alineazaodstavkom">
    <w:name w:val="alineazaodstavkom"/>
    <w:basedOn w:val="Navaden"/>
    <w:rsid w:val="00D2628B"/>
    <w:pPr>
      <w:spacing w:before="100" w:beforeAutospacing="1" w:after="100" w:afterAutospacing="1" w:line="240" w:lineRule="auto"/>
    </w:pPr>
    <w:rPr>
      <w:rFonts w:ascii="Times New Roman" w:eastAsia="Times New Roman" w:hAnsi="Times New Roman" w:cs="Times New Roman"/>
      <w:lang w:eastAsia="sl-SI"/>
    </w:rPr>
  </w:style>
  <w:style w:type="paragraph" w:customStyle="1" w:styleId="title-bold">
    <w:name w:val="title-bold"/>
    <w:basedOn w:val="Navaden"/>
    <w:rsid w:val="003B5AB5"/>
    <w:pPr>
      <w:spacing w:before="100" w:beforeAutospacing="1" w:after="100" w:afterAutospacing="1" w:line="240" w:lineRule="auto"/>
    </w:pPr>
    <w:rPr>
      <w:rFonts w:ascii="Times New Roman" w:eastAsia="Times New Roman" w:hAnsi="Times New Roman" w:cs="Times New Roman"/>
      <w:lang w:eastAsia="sl-SI"/>
    </w:rPr>
  </w:style>
  <w:style w:type="character" w:customStyle="1" w:styleId="BrezrazmikovZnak">
    <w:name w:val="Brez razmikov Znak"/>
    <w:basedOn w:val="Privzetapisavaodstavka"/>
    <w:link w:val="Brezrazmikov"/>
    <w:uiPriority w:val="1"/>
    <w:locked/>
    <w:rsid w:val="001979D9"/>
    <w:rPr>
      <w:rFonts w:ascii="Arial" w:eastAsia="Times New Roman" w:hAnsi="Arial" w:cs="Times New Roman"/>
      <w:sz w:val="20"/>
      <w:szCs w:val="24"/>
      <w:lang w:eastAsia="sl-SI"/>
    </w:rPr>
  </w:style>
  <w:style w:type="paragraph" w:customStyle="1" w:styleId="SLRNASLOV1">
    <w:name w:val="SLR NASLOV 1"/>
    <w:basedOn w:val="Navaden"/>
    <w:rsid w:val="001979D9"/>
    <w:pPr>
      <w:keepNext/>
      <w:numPr>
        <w:numId w:val="44"/>
      </w:numPr>
      <w:spacing w:before="200" w:after="0" w:line="240" w:lineRule="auto"/>
      <w:ind w:left="567" w:hanging="567"/>
      <w:jc w:val="both"/>
    </w:pPr>
    <w:rPr>
      <w:rFonts w:ascii="Arial" w:hAnsi="Arial" w:cs="Arial"/>
      <w:b/>
      <w:bCs/>
      <w:sz w:val="22"/>
      <w:szCs w:val="22"/>
    </w:rPr>
  </w:style>
  <w:style w:type="character" w:customStyle="1" w:styleId="SLRNASLOV2Znak">
    <w:name w:val="SLR NASLOV 2 Znak"/>
    <w:basedOn w:val="Privzetapisavaodstavka"/>
    <w:link w:val="SLRNASLOV2"/>
    <w:locked/>
    <w:rsid w:val="001979D9"/>
    <w:rPr>
      <w:rFonts w:ascii="Arial" w:hAnsi="Arial" w:cs="Arial"/>
      <w:b/>
      <w:bCs/>
    </w:rPr>
  </w:style>
  <w:style w:type="paragraph" w:customStyle="1" w:styleId="SLRNASLOV2">
    <w:name w:val="SLR NASLOV 2"/>
    <w:basedOn w:val="Navaden"/>
    <w:link w:val="SLRNASLOV2Znak"/>
    <w:rsid w:val="001979D9"/>
    <w:pPr>
      <w:numPr>
        <w:ilvl w:val="1"/>
        <w:numId w:val="44"/>
      </w:numPr>
      <w:spacing w:after="0" w:line="240" w:lineRule="auto"/>
      <w:contextualSpacing/>
    </w:pPr>
    <w:rPr>
      <w:rFonts w:ascii="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43719">
      <w:bodyDiv w:val="1"/>
      <w:marLeft w:val="0"/>
      <w:marRight w:val="0"/>
      <w:marTop w:val="0"/>
      <w:marBottom w:val="0"/>
      <w:divBdr>
        <w:top w:val="none" w:sz="0" w:space="0" w:color="auto"/>
        <w:left w:val="none" w:sz="0" w:space="0" w:color="auto"/>
        <w:bottom w:val="none" w:sz="0" w:space="0" w:color="auto"/>
        <w:right w:val="none" w:sz="0" w:space="0" w:color="auto"/>
      </w:divBdr>
    </w:div>
    <w:div w:id="52890686">
      <w:bodyDiv w:val="1"/>
      <w:marLeft w:val="0"/>
      <w:marRight w:val="0"/>
      <w:marTop w:val="0"/>
      <w:marBottom w:val="0"/>
      <w:divBdr>
        <w:top w:val="none" w:sz="0" w:space="0" w:color="auto"/>
        <w:left w:val="none" w:sz="0" w:space="0" w:color="auto"/>
        <w:bottom w:val="none" w:sz="0" w:space="0" w:color="auto"/>
        <w:right w:val="none" w:sz="0" w:space="0" w:color="auto"/>
      </w:divBdr>
      <w:divsChild>
        <w:div w:id="1248921694">
          <w:marLeft w:val="0"/>
          <w:marRight w:val="0"/>
          <w:marTop w:val="0"/>
          <w:marBottom w:val="0"/>
          <w:divBdr>
            <w:top w:val="none" w:sz="0" w:space="0" w:color="auto"/>
            <w:left w:val="none" w:sz="0" w:space="0" w:color="auto"/>
            <w:bottom w:val="none" w:sz="0" w:space="0" w:color="auto"/>
            <w:right w:val="none" w:sz="0" w:space="0" w:color="auto"/>
          </w:divBdr>
          <w:divsChild>
            <w:div w:id="440958239">
              <w:marLeft w:val="0"/>
              <w:marRight w:val="0"/>
              <w:marTop w:val="0"/>
              <w:marBottom w:val="0"/>
              <w:divBdr>
                <w:top w:val="none" w:sz="0" w:space="0" w:color="auto"/>
                <w:left w:val="none" w:sz="0" w:space="0" w:color="auto"/>
                <w:bottom w:val="none" w:sz="0" w:space="0" w:color="auto"/>
                <w:right w:val="none" w:sz="0" w:space="0" w:color="auto"/>
              </w:divBdr>
              <w:divsChild>
                <w:div w:id="450054133">
                  <w:marLeft w:val="0"/>
                  <w:marRight w:val="0"/>
                  <w:marTop w:val="0"/>
                  <w:marBottom w:val="0"/>
                  <w:divBdr>
                    <w:top w:val="none" w:sz="0" w:space="0" w:color="auto"/>
                    <w:left w:val="none" w:sz="0" w:space="0" w:color="auto"/>
                    <w:bottom w:val="none" w:sz="0" w:space="0" w:color="auto"/>
                    <w:right w:val="none" w:sz="0" w:space="0" w:color="auto"/>
                  </w:divBdr>
                  <w:divsChild>
                    <w:div w:id="2005472024">
                      <w:marLeft w:val="0"/>
                      <w:marRight w:val="0"/>
                      <w:marTop w:val="0"/>
                      <w:marBottom w:val="0"/>
                      <w:divBdr>
                        <w:top w:val="none" w:sz="0" w:space="0" w:color="auto"/>
                        <w:left w:val="none" w:sz="0" w:space="0" w:color="auto"/>
                        <w:bottom w:val="none" w:sz="0" w:space="0" w:color="auto"/>
                        <w:right w:val="none" w:sz="0" w:space="0" w:color="auto"/>
                      </w:divBdr>
                      <w:divsChild>
                        <w:div w:id="1046638209">
                          <w:marLeft w:val="0"/>
                          <w:marRight w:val="0"/>
                          <w:marTop w:val="0"/>
                          <w:marBottom w:val="0"/>
                          <w:divBdr>
                            <w:top w:val="none" w:sz="0" w:space="0" w:color="auto"/>
                            <w:left w:val="none" w:sz="0" w:space="0" w:color="auto"/>
                            <w:bottom w:val="none" w:sz="0" w:space="0" w:color="auto"/>
                            <w:right w:val="none" w:sz="0" w:space="0" w:color="auto"/>
                          </w:divBdr>
                          <w:divsChild>
                            <w:div w:id="1152988035">
                              <w:marLeft w:val="0"/>
                              <w:marRight w:val="0"/>
                              <w:marTop w:val="0"/>
                              <w:marBottom w:val="0"/>
                              <w:divBdr>
                                <w:top w:val="none" w:sz="0" w:space="0" w:color="auto"/>
                                <w:left w:val="none" w:sz="0" w:space="0" w:color="auto"/>
                                <w:bottom w:val="none" w:sz="0" w:space="0" w:color="auto"/>
                                <w:right w:val="none" w:sz="0" w:space="0" w:color="auto"/>
                              </w:divBdr>
                              <w:divsChild>
                                <w:div w:id="223298556">
                                  <w:marLeft w:val="0"/>
                                  <w:marRight w:val="0"/>
                                  <w:marTop w:val="0"/>
                                  <w:marBottom w:val="0"/>
                                  <w:divBdr>
                                    <w:top w:val="none" w:sz="0" w:space="0" w:color="auto"/>
                                    <w:left w:val="none" w:sz="0" w:space="0" w:color="auto"/>
                                    <w:bottom w:val="none" w:sz="0" w:space="0" w:color="auto"/>
                                    <w:right w:val="none" w:sz="0" w:space="0" w:color="auto"/>
                                  </w:divBdr>
                                  <w:divsChild>
                                    <w:div w:id="1171413956">
                                      <w:marLeft w:val="50"/>
                                      <w:marRight w:val="0"/>
                                      <w:marTop w:val="0"/>
                                      <w:marBottom w:val="0"/>
                                      <w:divBdr>
                                        <w:top w:val="none" w:sz="0" w:space="0" w:color="auto"/>
                                        <w:left w:val="none" w:sz="0" w:space="0" w:color="auto"/>
                                        <w:bottom w:val="none" w:sz="0" w:space="0" w:color="auto"/>
                                        <w:right w:val="none" w:sz="0" w:space="0" w:color="auto"/>
                                      </w:divBdr>
                                      <w:divsChild>
                                        <w:div w:id="92022895">
                                          <w:marLeft w:val="0"/>
                                          <w:marRight w:val="0"/>
                                          <w:marTop w:val="0"/>
                                          <w:marBottom w:val="0"/>
                                          <w:divBdr>
                                            <w:top w:val="none" w:sz="0" w:space="0" w:color="auto"/>
                                            <w:left w:val="none" w:sz="0" w:space="0" w:color="auto"/>
                                            <w:bottom w:val="none" w:sz="0" w:space="0" w:color="auto"/>
                                            <w:right w:val="none" w:sz="0" w:space="0" w:color="auto"/>
                                          </w:divBdr>
                                          <w:divsChild>
                                            <w:div w:id="1874534676">
                                              <w:marLeft w:val="0"/>
                                              <w:marRight w:val="0"/>
                                              <w:marTop w:val="0"/>
                                              <w:marBottom w:val="100"/>
                                              <w:divBdr>
                                                <w:top w:val="single" w:sz="4" w:space="0" w:color="F5F5F5"/>
                                                <w:left w:val="single" w:sz="4" w:space="0" w:color="F5F5F5"/>
                                                <w:bottom w:val="single" w:sz="4" w:space="0" w:color="F5F5F5"/>
                                                <w:right w:val="single" w:sz="4" w:space="0" w:color="F5F5F5"/>
                                              </w:divBdr>
                                              <w:divsChild>
                                                <w:div w:id="839544776">
                                                  <w:marLeft w:val="0"/>
                                                  <w:marRight w:val="0"/>
                                                  <w:marTop w:val="0"/>
                                                  <w:marBottom w:val="0"/>
                                                  <w:divBdr>
                                                    <w:top w:val="none" w:sz="0" w:space="0" w:color="auto"/>
                                                    <w:left w:val="none" w:sz="0" w:space="0" w:color="auto"/>
                                                    <w:bottom w:val="none" w:sz="0" w:space="0" w:color="auto"/>
                                                    <w:right w:val="none" w:sz="0" w:space="0" w:color="auto"/>
                                                  </w:divBdr>
                                                  <w:divsChild>
                                                    <w:div w:id="968362466">
                                                      <w:marLeft w:val="0"/>
                                                      <w:marRight w:val="0"/>
                                                      <w:marTop w:val="0"/>
                                                      <w:marBottom w:val="0"/>
                                                      <w:divBdr>
                                                        <w:top w:val="none" w:sz="0" w:space="0" w:color="auto"/>
                                                        <w:left w:val="none" w:sz="0" w:space="0" w:color="auto"/>
                                                        <w:bottom w:val="none" w:sz="0" w:space="0" w:color="auto"/>
                                                        <w:right w:val="none" w:sz="0" w:space="0" w:color="auto"/>
                                                      </w:divBdr>
                                                    </w:div>
                                                  </w:divsChild>
                                                </w:div>
                                                <w:div w:id="1467356530">
                                                  <w:marLeft w:val="0"/>
                                                  <w:marRight w:val="0"/>
                                                  <w:marTop w:val="0"/>
                                                  <w:marBottom w:val="0"/>
                                                  <w:divBdr>
                                                    <w:top w:val="none" w:sz="0" w:space="0" w:color="auto"/>
                                                    <w:left w:val="none" w:sz="0" w:space="0" w:color="auto"/>
                                                    <w:bottom w:val="none" w:sz="0" w:space="0" w:color="auto"/>
                                                    <w:right w:val="none" w:sz="0" w:space="0" w:color="auto"/>
                                                  </w:divBdr>
                                                  <w:divsChild>
                                                    <w:div w:id="4445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745258">
      <w:bodyDiv w:val="1"/>
      <w:marLeft w:val="0"/>
      <w:marRight w:val="0"/>
      <w:marTop w:val="0"/>
      <w:marBottom w:val="0"/>
      <w:divBdr>
        <w:top w:val="none" w:sz="0" w:space="0" w:color="auto"/>
        <w:left w:val="none" w:sz="0" w:space="0" w:color="auto"/>
        <w:bottom w:val="none" w:sz="0" w:space="0" w:color="auto"/>
        <w:right w:val="none" w:sz="0" w:space="0" w:color="auto"/>
      </w:divBdr>
    </w:div>
    <w:div w:id="93940855">
      <w:bodyDiv w:val="1"/>
      <w:marLeft w:val="0"/>
      <w:marRight w:val="0"/>
      <w:marTop w:val="0"/>
      <w:marBottom w:val="0"/>
      <w:divBdr>
        <w:top w:val="none" w:sz="0" w:space="0" w:color="auto"/>
        <w:left w:val="none" w:sz="0" w:space="0" w:color="auto"/>
        <w:bottom w:val="none" w:sz="0" w:space="0" w:color="auto"/>
        <w:right w:val="none" w:sz="0" w:space="0" w:color="auto"/>
      </w:divBdr>
    </w:div>
    <w:div w:id="98184394">
      <w:bodyDiv w:val="1"/>
      <w:marLeft w:val="0"/>
      <w:marRight w:val="0"/>
      <w:marTop w:val="0"/>
      <w:marBottom w:val="0"/>
      <w:divBdr>
        <w:top w:val="none" w:sz="0" w:space="0" w:color="auto"/>
        <w:left w:val="none" w:sz="0" w:space="0" w:color="auto"/>
        <w:bottom w:val="none" w:sz="0" w:space="0" w:color="auto"/>
        <w:right w:val="none" w:sz="0" w:space="0" w:color="auto"/>
      </w:divBdr>
    </w:div>
    <w:div w:id="131867983">
      <w:bodyDiv w:val="1"/>
      <w:marLeft w:val="0"/>
      <w:marRight w:val="0"/>
      <w:marTop w:val="0"/>
      <w:marBottom w:val="0"/>
      <w:divBdr>
        <w:top w:val="none" w:sz="0" w:space="0" w:color="auto"/>
        <w:left w:val="none" w:sz="0" w:space="0" w:color="auto"/>
        <w:bottom w:val="none" w:sz="0" w:space="0" w:color="auto"/>
        <w:right w:val="none" w:sz="0" w:space="0" w:color="auto"/>
      </w:divBdr>
    </w:div>
    <w:div w:id="243298906">
      <w:bodyDiv w:val="1"/>
      <w:marLeft w:val="0"/>
      <w:marRight w:val="0"/>
      <w:marTop w:val="0"/>
      <w:marBottom w:val="0"/>
      <w:divBdr>
        <w:top w:val="none" w:sz="0" w:space="0" w:color="auto"/>
        <w:left w:val="none" w:sz="0" w:space="0" w:color="auto"/>
        <w:bottom w:val="none" w:sz="0" w:space="0" w:color="auto"/>
        <w:right w:val="none" w:sz="0" w:space="0" w:color="auto"/>
      </w:divBdr>
    </w:div>
    <w:div w:id="328872975">
      <w:bodyDiv w:val="1"/>
      <w:marLeft w:val="0"/>
      <w:marRight w:val="0"/>
      <w:marTop w:val="0"/>
      <w:marBottom w:val="0"/>
      <w:divBdr>
        <w:top w:val="none" w:sz="0" w:space="0" w:color="auto"/>
        <w:left w:val="none" w:sz="0" w:space="0" w:color="auto"/>
        <w:bottom w:val="none" w:sz="0" w:space="0" w:color="auto"/>
        <w:right w:val="none" w:sz="0" w:space="0" w:color="auto"/>
      </w:divBdr>
    </w:div>
    <w:div w:id="423890521">
      <w:bodyDiv w:val="1"/>
      <w:marLeft w:val="0"/>
      <w:marRight w:val="0"/>
      <w:marTop w:val="0"/>
      <w:marBottom w:val="0"/>
      <w:divBdr>
        <w:top w:val="none" w:sz="0" w:space="0" w:color="auto"/>
        <w:left w:val="none" w:sz="0" w:space="0" w:color="auto"/>
        <w:bottom w:val="none" w:sz="0" w:space="0" w:color="auto"/>
        <w:right w:val="none" w:sz="0" w:space="0" w:color="auto"/>
      </w:divBdr>
    </w:div>
    <w:div w:id="502428769">
      <w:bodyDiv w:val="1"/>
      <w:marLeft w:val="0"/>
      <w:marRight w:val="0"/>
      <w:marTop w:val="0"/>
      <w:marBottom w:val="0"/>
      <w:divBdr>
        <w:top w:val="none" w:sz="0" w:space="0" w:color="auto"/>
        <w:left w:val="none" w:sz="0" w:space="0" w:color="auto"/>
        <w:bottom w:val="none" w:sz="0" w:space="0" w:color="auto"/>
        <w:right w:val="none" w:sz="0" w:space="0" w:color="auto"/>
      </w:divBdr>
      <w:divsChild>
        <w:div w:id="2131899780">
          <w:marLeft w:val="0"/>
          <w:marRight w:val="0"/>
          <w:marTop w:val="0"/>
          <w:marBottom w:val="0"/>
          <w:divBdr>
            <w:top w:val="none" w:sz="0" w:space="0" w:color="auto"/>
            <w:left w:val="none" w:sz="0" w:space="0" w:color="auto"/>
            <w:bottom w:val="none" w:sz="0" w:space="0" w:color="auto"/>
            <w:right w:val="none" w:sz="0" w:space="0" w:color="auto"/>
          </w:divBdr>
          <w:divsChild>
            <w:div w:id="1682850544">
              <w:marLeft w:val="0"/>
              <w:marRight w:val="0"/>
              <w:marTop w:val="0"/>
              <w:marBottom w:val="0"/>
              <w:divBdr>
                <w:top w:val="none" w:sz="0" w:space="0" w:color="auto"/>
                <w:left w:val="none" w:sz="0" w:space="0" w:color="auto"/>
                <w:bottom w:val="none" w:sz="0" w:space="0" w:color="auto"/>
                <w:right w:val="none" w:sz="0" w:space="0" w:color="auto"/>
              </w:divBdr>
              <w:divsChild>
                <w:div w:id="440342319">
                  <w:marLeft w:val="0"/>
                  <w:marRight w:val="0"/>
                  <w:marTop w:val="0"/>
                  <w:marBottom w:val="0"/>
                  <w:divBdr>
                    <w:top w:val="none" w:sz="0" w:space="0" w:color="auto"/>
                    <w:left w:val="none" w:sz="0" w:space="0" w:color="auto"/>
                    <w:bottom w:val="none" w:sz="0" w:space="0" w:color="auto"/>
                    <w:right w:val="none" w:sz="0" w:space="0" w:color="auto"/>
                  </w:divBdr>
                  <w:divsChild>
                    <w:div w:id="2094742399">
                      <w:marLeft w:val="0"/>
                      <w:marRight w:val="0"/>
                      <w:marTop w:val="0"/>
                      <w:marBottom w:val="0"/>
                      <w:divBdr>
                        <w:top w:val="none" w:sz="0" w:space="0" w:color="auto"/>
                        <w:left w:val="none" w:sz="0" w:space="0" w:color="auto"/>
                        <w:bottom w:val="none" w:sz="0" w:space="0" w:color="auto"/>
                        <w:right w:val="none" w:sz="0" w:space="0" w:color="auto"/>
                      </w:divBdr>
                      <w:divsChild>
                        <w:div w:id="1612274054">
                          <w:marLeft w:val="0"/>
                          <w:marRight w:val="0"/>
                          <w:marTop w:val="0"/>
                          <w:marBottom w:val="0"/>
                          <w:divBdr>
                            <w:top w:val="none" w:sz="0" w:space="0" w:color="auto"/>
                            <w:left w:val="none" w:sz="0" w:space="0" w:color="auto"/>
                            <w:bottom w:val="none" w:sz="0" w:space="0" w:color="auto"/>
                            <w:right w:val="none" w:sz="0" w:space="0" w:color="auto"/>
                          </w:divBdr>
                          <w:divsChild>
                            <w:div w:id="2106799711">
                              <w:marLeft w:val="0"/>
                              <w:marRight w:val="0"/>
                              <w:marTop w:val="0"/>
                              <w:marBottom w:val="0"/>
                              <w:divBdr>
                                <w:top w:val="none" w:sz="0" w:space="0" w:color="auto"/>
                                <w:left w:val="none" w:sz="0" w:space="0" w:color="auto"/>
                                <w:bottom w:val="none" w:sz="0" w:space="0" w:color="auto"/>
                                <w:right w:val="none" w:sz="0" w:space="0" w:color="auto"/>
                              </w:divBdr>
                              <w:divsChild>
                                <w:div w:id="875123354">
                                  <w:marLeft w:val="0"/>
                                  <w:marRight w:val="0"/>
                                  <w:marTop w:val="0"/>
                                  <w:marBottom w:val="0"/>
                                  <w:divBdr>
                                    <w:top w:val="none" w:sz="0" w:space="0" w:color="auto"/>
                                    <w:left w:val="none" w:sz="0" w:space="0" w:color="auto"/>
                                    <w:bottom w:val="none" w:sz="0" w:space="0" w:color="auto"/>
                                    <w:right w:val="none" w:sz="0" w:space="0" w:color="auto"/>
                                  </w:divBdr>
                                  <w:divsChild>
                                    <w:div w:id="836771179">
                                      <w:marLeft w:val="50"/>
                                      <w:marRight w:val="0"/>
                                      <w:marTop w:val="0"/>
                                      <w:marBottom w:val="0"/>
                                      <w:divBdr>
                                        <w:top w:val="none" w:sz="0" w:space="0" w:color="auto"/>
                                        <w:left w:val="none" w:sz="0" w:space="0" w:color="auto"/>
                                        <w:bottom w:val="none" w:sz="0" w:space="0" w:color="auto"/>
                                        <w:right w:val="none" w:sz="0" w:space="0" w:color="auto"/>
                                      </w:divBdr>
                                      <w:divsChild>
                                        <w:div w:id="252205677">
                                          <w:marLeft w:val="0"/>
                                          <w:marRight w:val="0"/>
                                          <w:marTop w:val="0"/>
                                          <w:marBottom w:val="0"/>
                                          <w:divBdr>
                                            <w:top w:val="none" w:sz="0" w:space="0" w:color="auto"/>
                                            <w:left w:val="none" w:sz="0" w:space="0" w:color="auto"/>
                                            <w:bottom w:val="none" w:sz="0" w:space="0" w:color="auto"/>
                                            <w:right w:val="none" w:sz="0" w:space="0" w:color="auto"/>
                                          </w:divBdr>
                                          <w:divsChild>
                                            <w:div w:id="1141731409">
                                              <w:marLeft w:val="0"/>
                                              <w:marRight w:val="0"/>
                                              <w:marTop w:val="0"/>
                                              <w:marBottom w:val="100"/>
                                              <w:divBdr>
                                                <w:top w:val="single" w:sz="4" w:space="0" w:color="F5F5F5"/>
                                                <w:left w:val="single" w:sz="4" w:space="0" w:color="F5F5F5"/>
                                                <w:bottom w:val="single" w:sz="4" w:space="0" w:color="F5F5F5"/>
                                                <w:right w:val="single" w:sz="4" w:space="0" w:color="F5F5F5"/>
                                              </w:divBdr>
                                              <w:divsChild>
                                                <w:div w:id="1526475784">
                                                  <w:marLeft w:val="0"/>
                                                  <w:marRight w:val="0"/>
                                                  <w:marTop w:val="0"/>
                                                  <w:marBottom w:val="0"/>
                                                  <w:divBdr>
                                                    <w:top w:val="none" w:sz="0" w:space="0" w:color="auto"/>
                                                    <w:left w:val="none" w:sz="0" w:space="0" w:color="auto"/>
                                                    <w:bottom w:val="none" w:sz="0" w:space="0" w:color="auto"/>
                                                    <w:right w:val="none" w:sz="0" w:space="0" w:color="auto"/>
                                                  </w:divBdr>
                                                  <w:divsChild>
                                                    <w:div w:id="1462727644">
                                                      <w:marLeft w:val="0"/>
                                                      <w:marRight w:val="0"/>
                                                      <w:marTop w:val="0"/>
                                                      <w:marBottom w:val="0"/>
                                                      <w:divBdr>
                                                        <w:top w:val="none" w:sz="0" w:space="0" w:color="auto"/>
                                                        <w:left w:val="none" w:sz="0" w:space="0" w:color="auto"/>
                                                        <w:bottom w:val="none" w:sz="0" w:space="0" w:color="auto"/>
                                                        <w:right w:val="none" w:sz="0" w:space="0" w:color="auto"/>
                                                      </w:divBdr>
                                                    </w:div>
                                                  </w:divsChild>
                                                </w:div>
                                                <w:div w:id="2069182120">
                                                  <w:marLeft w:val="0"/>
                                                  <w:marRight w:val="0"/>
                                                  <w:marTop w:val="0"/>
                                                  <w:marBottom w:val="0"/>
                                                  <w:divBdr>
                                                    <w:top w:val="none" w:sz="0" w:space="0" w:color="auto"/>
                                                    <w:left w:val="none" w:sz="0" w:space="0" w:color="auto"/>
                                                    <w:bottom w:val="none" w:sz="0" w:space="0" w:color="auto"/>
                                                    <w:right w:val="none" w:sz="0" w:space="0" w:color="auto"/>
                                                  </w:divBdr>
                                                  <w:divsChild>
                                                    <w:div w:id="57135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6508725">
      <w:bodyDiv w:val="1"/>
      <w:marLeft w:val="0"/>
      <w:marRight w:val="0"/>
      <w:marTop w:val="0"/>
      <w:marBottom w:val="0"/>
      <w:divBdr>
        <w:top w:val="none" w:sz="0" w:space="0" w:color="auto"/>
        <w:left w:val="none" w:sz="0" w:space="0" w:color="auto"/>
        <w:bottom w:val="none" w:sz="0" w:space="0" w:color="auto"/>
        <w:right w:val="none" w:sz="0" w:space="0" w:color="auto"/>
      </w:divBdr>
    </w:div>
    <w:div w:id="549459860">
      <w:bodyDiv w:val="1"/>
      <w:marLeft w:val="0"/>
      <w:marRight w:val="0"/>
      <w:marTop w:val="0"/>
      <w:marBottom w:val="0"/>
      <w:divBdr>
        <w:top w:val="none" w:sz="0" w:space="0" w:color="auto"/>
        <w:left w:val="none" w:sz="0" w:space="0" w:color="auto"/>
        <w:bottom w:val="none" w:sz="0" w:space="0" w:color="auto"/>
        <w:right w:val="none" w:sz="0" w:space="0" w:color="auto"/>
      </w:divBdr>
    </w:div>
    <w:div w:id="618804566">
      <w:bodyDiv w:val="1"/>
      <w:marLeft w:val="0"/>
      <w:marRight w:val="0"/>
      <w:marTop w:val="0"/>
      <w:marBottom w:val="0"/>
      <w:divBdr>
        <w:top w:val="none" w:sz="0" w:space="0" w:color="auto"/>
        <w:left w:val="none" w:sz="0" w:space="0" w:color="auto"/>
        <w:bottom w:val="none" w:sz="0" w:space="0" w:color="auto"/>
        <w:right w:val="none" w:sz="0" w:space="0" w:color="auto"/>
      </w:divBdr>
    </w:div>
    <w:div w:id="626163334">
      <w:bodyDiv w:val="1"/>
      <w:marLeft w:val="0"/>
      <w:marRight w:val="0"/>
      <w:marTop w:val="0"/>
      <w:marBottom w:val="0"/>
      <w:divBdr>
        <w:top w:val="none" w:sz="0" w:space="0" w:color="auto"/>
        <w:left w:val="none" w:sz="0" w:space="0" w:color="auto"/>
        <w:bottom w:val="none" w:sz="0" w:space="0" w:color="auto"/>
        <w:right w:val="none" w:sz="0" w:space="0" w:color="auto"/>
      </w:divBdr>
      <w:divsChild>
        <w:div w:id="1839230881">
          <w:marLeft w:val="0"/>
          <w:marRight w:val="0"/>
          <w:marTop w:val="0"/>
          <w:marBottom w:val="0"/>
          <w:divBdr>
            <w:top w:val="none" w:sz="0" w:space="0" w:color="auto"/>
            <w:left w:val="none" w:sz="0" w:space="0" w:color="auto"/>
            <w:bottom w:val="none" w:sz="0" w:space="0" w:color="auto"/>
            <w:right w:val="none" w:sz="0" w:space="0" w:color="auto"/>
          </w:divBdr>
          <w:divsChild>
            <w:div w:id="350841459">
              <w:marLeft w:val="0"/>
              <w:marRight w:val="0"/>
              <w:marTop w:val="0"/>
              <w:marBottom w:val="0"/>
              <w:divBdr>
                <w:top w:val="none" w:sz="0" w:space="0" w:color="auto"/>
                <w:left w:val="none" w:sz="0" w:space="0" w:color="auto"/>
                <w:bottom w:val="none" w:sz="0" w:space="0" w:color="auto"/>
                <w:right w:val="none" w:sz="0" w:space="0" w:color="auto"/>
              </w:divBdr>
              <w:divsChild>
                <w:div w:id="503672673">
                  <w:marLeft w:val="0"/>
                  <w:marRight w:val="0"/>
                  <w:marTop w:val="0"/>
                  <w:marBottom w:val="0"/>
                  <w:divBdr>
                    <w:top w:val="none" w:sz="0" w:space="0" w:color="auto"/>
                    <w:left w:val="none" w:sz="0" w:space="0" w:color="auto"/>
                    <w:bottom w:val="none" w:sz="0" w:space="0" w:color="auto"/>
                    <w:right w:val="none" w:sz="0" w:space="0" w:color="auto"/>
                  </w:divBdr>
                  <w:divsChild>
                    <w:div w:id="646322068">
                      <w:marLeft w:val="0"/>
                      <w:marRight w:val="0"/>
                      <w:marTop w:val="0"/>
                      <w:marBottom w:val="0"/>
                      <w:divBdr>
                        <w:top w:val="none" w:sz="0" w:space="0" w:color="auto"/>
                        <w:left w:val="none" w:sz="0" w:space="0" w:color="auto"/>
                        <w:bottom w:val="none" w:sz="0" w:space="0" w:color="auto"/>
                        <w:right w:val="none" w:sz="0" w:space="0" w:color="auto"/>
                      </w:divBdr>
                      <w:divsChild>
                        <w:div w:id="1282612474">
                          <w:marLeft w:val="0"/>
                          <w:marRight w:val="0"/>
                          <w:marTop w:val="0"/>
                          <w:marBottom w:val="0"/>
                          <w:divBdr>
                            <w:top w:val="none" w:sz="0" w:space="0" w:color="auto"/>
                            <w:left w:val="none" w:sz="0" w:space="0" w:color="auto"/>
                            <w:bottom w:val="none" w:sz="0" w:space="0" w:color="auto"/>
                            <w:right w:val="none" w:sz="0" w:space="0" w:color="auto"/>
                          </w:divBdr>
                          <w:divsChild>
                            <w:div w:id="615411578">
                              <w:marLeft w:val="0"/>
                              <w:marRight w:val="0"/>
                              <w:marTop w:val="0"/>
                              <w:marBottom w:val="0"/>
                              <w:divBdr>
                                <w:top w:val="none" w:sz="0" w:space="0" w:color="auto"/>
                                <w:left w:val="none" w:sz="0" w:space="0" w:color="auto"/>
                                <w:bottom w:val="none" w:sz="0" w:space="0" w:color="auto"/>
                                <w:right w:val="none" w:sz="0" w:space="0" w:color="auto"/>
                              </w:divBdr>
                              <w:divsChild>
                                <w:div w:id="1464470553">
                                  <w:marLeft w:val="0"/>
                                  <w:marRight w:val="0"/>
                                  <w:marTop w:val="0"/>
                                  <w:marBottom w:val="0"/>
                                  <w:divBdr>
                                    <w:top w:val="none" w:sz="0" w:space="0" w:color="auto"/>
                                    <w:left w:val="none" w:sz="0" w:space="0" w:color="auto"/>
                                    <w:bottom w:val="none" w:sz="0" w:space="0" w:color="auto"/>
                                    <w:right w:val="none" w:sz="0" w:space="0" w:color="auto"/>
                                  </w:divBdr>
                                  <w:divsChild>
                                    <w:div w:id="1806001738">
                                      <w:marLeft w:val="50"/>
                                      <w:marRight w:val="0"/>
                                      <w:marTop w:val="0"/>
                                      <w:marBottom w:val="0"/>
                                      <w:divBdr>
                                        <w:top w:val="none" w:sz="0" w:space="0" w:color="auto"/>
                                        <w:left w:val="none" w:sz="0" w:space="0" w:color="auto"/>
                                        <w:bottom w:val="none" w:sz="0" w:space="0" w:color="auto"/>
                                        <w:right w:val="none" w:sz="0" w:space="0" w:color="auto"/>
                                      </w:divBdr>
                                      <w:divsChild>
                                        <w:div w:id="415134871">
                                          <w:marLeft w:val="0"/>
                                          <w:marRight w:val="0"/>
                                          <w:marTop w:val="0"/>
                                          <w:marBottom w:val="0"/>
                                          <w:divBdr>
                                            <w:top w:val="none" w:sz="0" w:space="0" w:color="auto"/>
                                            <w:left w:val="none" w:sz="0" w:space="0" w:color="auto"/>
                                            <w:bottom w:val="none" w:sz="0" w:space="0" w:color="auto"/>
                                            <w:right w:val="none" w:sz="0" w:space="0" w:color="auto"/>
                                          </w:divBdr>
                                          <w:divsChild>
                                            <w:div w:id="888224683">
                                              <w:marLeft w:val="0"/>
                                              <w:marRight w:val="0"/>
                                              <w:marTop w:val="0"/>
                                              <w:marBottom w:val="100"/>
                                              <w:divBdr>
                                                <w:top w:val="single" w:sz="4" w:space="0" w:color="F5F5F5"/>
                                                <w:left w:val="single" w:sz="4" w:space="0" w:color="F5F5F5"/>
                                                <w:bottom w:val="single" w:sz="4" w:space="0" w:color="F5F5F5"/>
                                                <w:right w:val="single" w:sz="4" w:space="0" w:color="F5F5F5"/>
                                              </w:divBdr>
                                              <w:divsChild>
                                                <w:div w:id="316347224">
                                                  <w:marLeft w:val="0"/>
                                                  <w:marRight w:val="0"/>
                                                  <w:marTop w:val="0"/>
                                                  <w:marBottom w:val="0"/>
                                                  <w:divBdr>
                                                    <w:top w:val="none" w:sz="0" w:space="0" w:color="auto"/>
                                                    <w:left w:val="none" w:sz="0" w:space="0" w:color="auto"/>
                                                    <w:bottom w:val="none" w:sz="0" w:space="0" w:color="auto"/>
                                                    <w:right w:val="none" w:sz="0" w:space="0" w:color="auto"/>
                                                  </w:divBdr>
                                                  <w:divsChild>
                                                    <w:div w:id="305554983">
                                                      <w:marLeft w:val="0"/>
                                                      <w:marRight w:val="0"/>
                                                      <w:marTop w:val="0"/>
                                                      <w:marBottom w:val="0"/>
                                                      <w:divBdr>
                                                        <w:top w:val="none" w:sz="0" w:space="0" w:color="auto"/>
                                                        <w:left w:val="none" w:sz="0" w:space="0" w:color="auto"/>
                                                        <w:bottom w:val="none" w:sz="0" w:space="0" w:color="auto"/>
                                                        <w:right w:val="none" w:sz="0" w:space="0" w:color="auto"/>
                                                      </w:divBdr>
                                                    </w:div>
                                                  </w:divsChild>
                                                </w:div>
                                                <w:div w:id="2054188674">
                                                  <w:marLeft w:val="0"/>
                                                  <w:marRight w:val="0"/>
                                                  <w:marTop w:val="0"/>
                                                  <w:marBottom w:val="0"/>
                                                  <w:divBdr>
                                                    <w:top w:val="none" w:sz="0" w:space="0" w:color="auto"/>
                                                    <w:left w:val="none" w:sz="0" w:space="0" w:color="auto"/>
                                                    <w:bottom w:val="none" w:sz="0" w:space="0" w:color="auto"/>
                                                    <w:right w:val="none" w:sz="0" w:space="0" w:color="auto"/>
                                                  </w:divBdr>
                                                  <w:divsChild>
                                                    <w:div w:id="22754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9406442">
      <w:bodyDiv w:val="1"/>
      <w:marLeft w:val="0"/>
      <w:marRight w:val="0"/>
      <w:marTop w:val="0"/>
      <w:marBottom w:val="0"/>
      <w:divBdr>
        <w:top w:val="none" w:sz="0" w:space="0" w:color="auto"/>
        <w:left w:val="none" w:sz="0" w:space="0" w:color="auto"/>
        <w:bottom w:val="none" w:sz="0" w:space="0" w:color="auto"/>
        <w:right w:val="none" w:sz="0" w:space="0" w:color="auto"/>
      </w:divBdr>
    </w:div>
    <w:div w:id="789475124">
      <w:bodyDiv w:val="1"/>
      <w:marLeft w:val="0"/>
      <w:marRight w:val="0"/>
      <w:marTop w:val="0"/>
      <w:marBottom w:val="0"/>
      <w:divBdr>
        <w:top w:val="none" w:sz="0" w:space="0" w:color="auto"/>
        <w:left w:val="none" w:sz="0" w:space="0" w:color="auto"/>
        <w:bottom w:val="none" w:sz="0" w:space="0" w:color="auto"/>
        <w:right w:val="none" w:sz="0" w:space="0" w:color="auto"/>
      </w:divBdr>
    </w:div>
    <w:div w:id="820387735">
      <w:bodyDiv w:val="1"/>
      <w:marLeft w:val="0"/>
      <w:marRight w:val="0"/>
      <w:marTop w:val="0"/>
      <w:marBottom w:val="0"/>
      <w:divBdr>
        <w:top w:val="none" w:sz="0" w:space="0" w:color="auto"/>
        <w:left w:val="none" w:sz="0" w:space="0" w:color="auto"/>
        <w:bottom w:val="none" w:sz="0" w:space="0" w:color="auto"/>
        <w:right w:val="none" w:sz="0" w:space="0" w:color="auto"/>
      </w:divBdr>
    </w:div>
    <w:div w:id="863061657">
      <w:bodyDiv w:val="1"/>
      <w:marLeft w:val="0"/>
      <w:marRight w:val="0"/>
      <w:marTop w:val="0"/>
      <w:marBottom w:val="0"/>
      <w:divBdr>
        <w:top w:val="none" w:sz="0" w:space="0" w:color="auto"/>
        <w:left w:val="none" w:sz="0" w:space="0" w:color="auto"/>
        <w:bottom w:val="none" w:sz="0" w:space="0" w:color="auto"/>
        <w:right w:val="none" w:sz="0" w:space="0" w:color="auto"/>
      </w:divBdr>
    </w:div>
    <w:div w:id="914436453">
      <w:bodyDiv w:val="1"/>
      <w:marLeft w:val="0"/>
      <w:marRight w:val="0"/>
      <w:marTop w:val="0"/>
      <w:marBottom w:val="0"/>
      <w:divBdr>
        <w:top w:val="none" w:sz="0" w:space="0" w:color="auto"/>
        <w:left w:val="none" w:sz="0" w:space="0" w:color="auto"/>
        <w:bottom w:val="none" w:sz="0" w:space="0" w:color="auto"/>
        <w:right w:val="none" w:sz="0" w:space="0" w:color="auto"/>
      </w:divBdr>
    </w:div>
    <w:div w:id="921183264">
      <w:bodyDiv w:val="1"/>
      <w:marLeft w:val="0"/>
      <w:marRight w:val="0"/>
      <w:marTop w:val="0"/>
      <w:marBottom w:val="0"/>
      <w:divBdr>
        <w:top w:val="none" w:sz="0" w:space="0" w:color="auto"/>
        <w:left w:val="none" w:sz="0" w:space="0" w:color="auto"/>
        <w:bottom w:val="none" w:sz="0" w:space="0" w:color="auto"/>
        <w:right w:val="none" w:sz="0" w:space="0" w:color="auto"/>
      </w:divBdr>
    </w:div>
    <w:div w:id="957639331">
      <w:bodyDiv w:val="1"/>
      <w:marLeft w:val="0"/>
      <w:marRight w:val="0"/>
      <w:marTop w:val="0"/>
      <w:marBottom w:val="0"/>
      <w:divBdr>
        <w:top w:val="none" w:sz="0" w:space="0" w:color="auto"/>
        <w:left w:val="none" w:sz="0" w:space="0" w:color="auto"/>
        <w:bottom w:val="none" w:sz="0" w:space="0" w:color="auto"/>
        <w:right w:val="none" w:sz="0" w:space="0" w:color="auto"/>
      </w:divBdr>
    </w:div>
    <w:div w:id="1069577168">
      <w:bodyDiv w:val="1"/>
      <w:marLeft w:val="0"/>
      <w:marRight w:val="0"/>
      <w:marTop w:val="0"/>
      <w:marBottom w:val="0"/>
      <w:divBdr>
        <w:top w:val="none" w:sz="0" w:space="0" w:color="auto"/>
        <w:left w:val="none" w:sz="0" w:space="0" w:color="auto"/>
        <w:bottom w:val="none" w:sz="0" w:space="0" w:color="auto"/>
        <w:right w:val="none" w:sz="0" w:space="0" w:color="auto"/>
      </w:divBdr>
    </w:div>
    <w:div w:id="1077483821">
      <w:bodyDiv w:val="1"/>
      <w:marLeft w:val="0"/>
      <w:marRight w:val="0"/>
      <w:marTop w:val="0"/>
      <w:marBottom w:val="0"/>
      <w:divBdr>
        <w:top w:val="none" w:sz="0" w:space="0" w:color="auto"/>
        <w:left w:val="none" w:sz="0" w:space="0" w:color="auto"/>
        <w:bottom w:val="none" w:sz="0" w:space="0" w:color="auto"/>
        <w:right w:val="none" w:sz="0" w:space="0" w:color="auto"/>
      </w:divBdr>
    </w:div>
    <w:div w:id="1085302731">
      <w:bodyDiv w:val="1"/>
      <w:marLeft w:val="0"/>
      <w:marRight w:val="0"/>
      <w:marTop w:val="0"/>
      <w:marBottom w:val="0"/>
      <w:divBdr>
        <w:top w:val="none" w:sz="0" w:space="0" w:color="auto"/>
        <w:left w:val="none" w:sz="0" w:space="0" w:color="auto"/>
        <w:bottom w:val="none" w:sz="0" w:space="0" w:color="auto"/>
        <w:right w:val="none" w:sz="0" w:space="0" w:color="auto"/>
      </w:divBdr>
    </w:div>
    <w:div w:id="1095976888">
      <w:bodyDiv w:val="1"/>
      <w:marLeft w:val="0"/>
      <w:marRight w:val="0"/>
      <w:marTop w:val="0"/>
      <w:marBottom w:val="0"/>
      <w:divBdr>
        <w:top w:val="none" w:sz="0" w:space="0" w:color="auto"/>
        <w:left w:val="none" w:sz="0" w:space="0" w:color="auto"/>
        <w:bottom w:val="none" w:sz="0" w:space="0" w:color="auto"/>
        <w:right w:val="none" w:sz="0" w:space="0" w:color="auto"/>
      </w:divBdr>
    </w:div>
    <w:div w:id="1120341165">
      <w:bodyDiv w:val="1"/>
      <w:marLeft w:val="0"/>
      <w:marRight w:val="0"/>
      <w:marTop w:val="0"/>
      <w:marBottom w:val="0"/>
      <w:divBdr>
        <w:top w:val="none" w:sz="0" w:space="0" w:color="auto"/>
        <w:left w:val="none" w:sz="0" w:space="0" w:color="auto"/>
        <w:bottom w:val="none" w:sz="0" w:space="0" w:color="auto"/>
        <w:right w:val="none" w:sz="0" w:space="0" w:color="auto"/>
      </w:divBdr>
    </w:div>
    <w:div w:id="1170296645">
      <w:bodyDiv w:val="1"/>
      <w:marLeft w:val="0"/>
      <w:marRight w:val="0"/>
      <w:marTop w:val="0"/>
      <w:marBottom w:val="0"/>
      <w:divBdr>
        <w:top w:val="none" w:sz="0" w:space="0" w:color="auto"/>
        <w:left w:val="none" w:sz="0" w:space="0" w:color="auto"/>
        <w:bottom w:val="none" w:sz="0" w:space="0" w:color="auto"/>
        <w:right w:val="none" w:sz="0" w:space="0" w:color="auto"/>
      </w:divBdr>
    </w:div>
    <w:div w:id="1367833872">
      <w:bodyDiv w:val="1"/>
      <w:marLeft w:val="0"/>
      <w:marRight w:val="0"/>
      <w:marTop w:val="0"/>
      <w:marBottom w:val="0"/>
      <w:divBdr>
        <w:top w:val="none" w:sz="0" w:space="0" w:color="auto"/>
        <w:left w:val="none" w:sz="0" w:space="0" w:color="auto"/>
        <w:bottom w:val="none" w:sz="0" w:space="0" w:color="auto"/>
        <w:right w:val="none" w:sz="0" w:space="0" w:color="auto"/>
      </w:divBdr>
    </w:div>
    <w:div w:id="1383094009">
      <w:bodyDiv w:val="1"/>
      <w:marLeft w:val="0"/>
      <w:marRight w:val="0"/>
      <w:marTop w:val="0"/>
      <w:marBottom w:val="0"/>
      <w:divBdr>
        <w:top w:val="none" w:sz="0" w:space="0" w:color="auto"/>
        <w:left w:val="none" w:sz="0" w:space="0" w:color="auto"/>
        <w:bottom w:val="none" w:sz="0" w:space="0" w:color="auto"/>
        <w:right w:val="none" w:sz="0" w:space="0" w:color="auto"/>
      </w:divBdr>
    </w:div>
    <w:div w:id="1418597814">
      <w:bodyDiv w:val="1"/>
      <w:marLeft w:val="0"/>
      <w:marRight w:val="0"/>
      <w:marTop w:val="0"/>
      <w:marBottom w:val="0"/>
      <w:divBdr>
        <w:top w:val="none" w:sz="0" w:space="0" w:color="auto"/>
        <w:left w:val="none" w:sz="0" w:space="0" w:color="auto"/>
        <w:bottom w:val="none" w:sz="0" w:space="0" w:color="auto"/>
        <w:right w:val="none" w:sz="0" w:space="0" w:color="auto"/>
      </w:divBdr>
      <w:divsChild>
        <w:div w:id="766461405">
          <w:marLeft w:val="0"/>
          <w:marRight w:val="0"/>
          <w:marTop w:val="0"/>
          <w:marBottom w:val="0"/>
          <w:divBdr>
            <w:top w:val="none" w:sz="0" w:space="0" w:color="auto"/>
            <w:left w:val="none" w:sz="0" w:space="0" w:color="auto"/>
            <w:bottom w:val="none" w:sz="0" w:space="0" w:color="auto"/>
            <w:right w:val="none" w:sz="0" w:space="0" w:color="auto"/>
          </w:divBdr>
          <w:divsChild>
            <w:div w:id="1720204717">
              <w:marLeft w:val="0"/>
              <w:marRight w:val="0"/>
              <w:marTop w:val="0"/>
              <w:marBottom w:val="0"/>
              <w:divBdr>
                <w:top w:val="none" w:sz="0" w:space="0" w:color="auto"/>
                <w:left w:val="none" w:sz="0" w:space="0" w:color="auto"/>
                <w:bottom w:val="none" w:sz="0" w:space="0" w:color="auto"/>
                <w:right w:val="none" w:sz="0" w:space="0" w:color="auto"/>
              </w:divBdr>
              <w:divsChild>
                <w:div w:id="1965503801">
                  <w:marLeft w:val="0"/>
                  <w:marRight w:val="0"/>
                  <w:marTop w:val="0"/>
                  <w:marBottom w:val="0"/>
                  <w:divBdr>
                    <w:top w:val="none" w:sz="0" w:space="0" w:color="auto"/>
                    <w:left w:val="none" w:sz="0" w:space="0" w:color="auto"/>
                    <w:bottom w:val="none" w:sz="0" w:space="0" w:color="auto"/>
                    <w:right w:val="none" w:sz="0" w:space="0" w:color="auto"/>
                  </w:divBdr>
                  <w:divsChild>
                    <w:div w:id="549418579">
                      <w:marLeft w:val="0"/>
                      <w:marRight w:val="0"/>
                      <w:marTop w:val="0"/>
                      <w:marBottom w:val="0"/>
                      <w:divBdr>
                        <w:top w:val="none" w:sz="0" w:space="0" w:color="auto"/>
                        <w:left w:val="none" w:sz="0" w:space="0" w:color="auto"/>
                        <w:bottom w:val="none" w:sz="0" w:space="0" w:color="auto"/>
                        <w:right w:val="none" w:sz="0" w:space="0" w:color="auto"/>
                      </w:divBdr>
                      <w:divsChild>
                        <w:div w:id="1094479170">
                          <w:marLeft w:val="0"/>
                          <w:marRight w:val="0"/>
                          <w:marTop w:val="0"/>
                          <w:marBottom w:val="0"/>
                          <w:divBdr>
                            <w:top w:val="none" w:sz="0" w:space="0" w:color="auto"/>
                            <w:left w:val="none" w:sz="0" w:space="0" w:color="auto"/>
                            <w:bottom w:val="none" w:sz="0" w:space="0" w:color="auto"/>
                            <w:right w:val="none" w:sz="0" w:space="0" w:color="auto"/>
                          </w:divBdr>
                          <w:divsChild>
                            <w:div w:id="288391108">
                              <w:marLeft w:val="0"/>
                              <w:marRight w:val="0"/>
                              <w:marTop w:val="0"/>
                              <w:marBottom w:val="0"/>
                              <w:divBdr>
                                <w:top w:val="none" w:sz="0" w:space="0" w:color="auto"/>
                                <w:left w:val="none" w:sz="0" w:space="0" w:color="auto"/>
                                <w:bottom w:val="none" w:sz="0" w:space="0" w:color="auto"/>
                                <w:right w:val="none" w:sz="0" w:space="0" w:color="auto"/>
                              </w:divBdr>
                              <w:divsChild>
                                <w:div w:id="1825391127">
                                  <w:marLeft w:val="0"/>
                                  <w:marRight w:val="0"/>
                                  <w:marTop w:val="0"/>
                                  <w:marBottom w:val="0"/>
                                  <w:divBdr>
                                    <w:top w:val="none" w:sz="0" w:space="0" w:color="auto"/>
                                    <w:left w:val="none" w:sz="0" w:space="0" w:color="auto"/>
                                    <w:bottom w:val="none" w:sz="0" w:space="0" w:color="auto"/>
                                    <w:right w:val="none" w:sz="0" w:space="0" w:color="auto"/>
                                  </w:divBdr>
                                  <w:divsChild>
                                    <w:div w:id="174073988">
                                      <w:marLeft w:val="50"/>
                                      <w:marRight w:val="0"/>
                                      <w:marTop w:val="0"/>
                                      <w:marBottom w:val="0"/>
                                      <w:divBdr>
                                        <w:top w:val="none" w:sz="0" w:space="0" w:color="auto"/>
                                        <w:left w:val="none" w:sz="0" w:space="0" w:color="auto"/>
                                        <w:bottom w:val="none" w:sz="0" w:space="0" w:color="auto"/>
                                        <w:right w:val="none" w:sz="0" w:space="0" w:color="auto"/>
                                      </w:divBdr>
                                      <w:divsChild>
                                        <w:div w:id="1503396754">
                                          <w:marLeft w:val="0"/>
                                          <w:marRight w:val="0"/>
                                          <w:marTop w:val="0"/>
                                          <w:marBottom w:val="0"/>
                                          <w:divBdr>
                                            <w:top w:val="none" w:sz="0" w:space="0" w:color="auto"/>
                                            <w:left w:val="none" w:sz="0" w:space="0" w:color="auto"/>
                                            <w:bottom w:val="none" w:sz="0" w:space="0" w:color="auto"/>
                                            <w:right w:val="none" w:sz="0" w:space="0" w:color="auto"/>
                                          </w:divBdr>
                                          <w:divsChild>
                                            <w:div w:id="429543882">
                                              <w:marLeft w:val="0"/>
                                              <w:marRight w:val="0"/>
                                              <w:marTop w:val="0"/>
                                              <w:marBottom w:val="100"/>
                                              <w:divBdr>
                                                <w:top w:val="single" w:sz="4" w:space="0" w:color="F5F5F5"/>
                                                <w:left w:val="single" w:sz="4" w:space="0" w:color="F5F5F5"/>
                                                <w:bottom w:val="single" w:sz="4" w:space="0" w:color="F5F5F5"/>
                                                <w:right w:val="single" w:sz="4" w:space="0" w:color="F5F5F5"/>
                                              </w:divBdr>
                                              <w:divsChild>
                                                <w:div w:id="497616697">
                                                  <w:marLeft w:val="0"/>
                                                  <w:marRight w:val="0"/>
                                                  <w:marTop w:val="0"/>
                                                  <w:marBottom w:val="0"/>
                                                  <w:divBdr>
                                                    <w:top w:val="none" w:sz="0" w:space="0" w:color="auto"/>
                                                    <w:left w:val="none" w:sz="0" w:space="0" w:color="auto"/>
                                                    <w:bottom w:val="none" w:sz="0" w:space="0" w:color="auto"/>
                                                    <w:right w:val="none" w:sz="0" w:space="0" w:color="auto"/>
                                                  </w:divBdr>
                                                  <w:divsChild>
                                                    <w:div w:id="691301444">
                                                      <w:marLeft w:val="0"/>
                                                      <w:marRight w:val="0"/>
                                                      <w:marTop w:val="0"/>
                                                      <w:marBottom w:val="0"/>
                                                      <w:divBdr>
                                                        <w:top w:val="none" w:sz="0" w:space="0" w:color="auto"/>
                                                        <w:left w:val="none" w:sz="0" w:space="0" w:color="auto"/>
                                                        <w:bottom w:val="none" w:sz="0" w:space="0" w:color="auto"/>
                                                        <w:right w:val="none" w:sz="0" w:space="0" w:color="auto"/>
                                                      </w:divBdr>
                                                    </w:div>
                                                  </w:divsChild>
                                                </w:div>
                                                <w:div w:id="1571695150">
                                                  <w:marLeft w:val="0"/>
                                                  <w:marRight w:val="0"/>
                                                  <w:marTop w:val="0"/>
                                                  <w:marBottom w:val="0"/>
                                                  <w:divBdr>
                                                    <w:top w:val="none" w:sz="0" w:space="0" w:color="auto"/>
                                                    <w:left w:val="none" w:sz="0" w:space="0" w:color="auto"/>
                                                    <w:bottom w:val="none" w:sz="0" w:space="0" w:color="auto"/>
                                                    <w:right w:val="none" w:sz="0" w:space="0" w:color="auto"/>
                                                  </w:divBdr>
                                                  <w:divsChild>
                                                    <w:div w:id="62019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4662652">
      <w:bodyDiv w:val="1"/>
      <w:marLeft w:val="0"/>
      <w:marRight w:val="0"/>
      <w:marTop w:val="0"/>
      <w:marBottom w:val="0"/>
      <w:divBdr>
        <w:top w:val="none" w:sz="0" w:space="0" w:color="auto"/>
        <w:left w:val="none" w:sz="0" w:space="0" w:color="auto"/>
        <w:bottom w:val="none" w:sz="0" w:space="0" w:color="auto"/>
        <w:right w:val="none" w:sz="0" w:space="0" w:color="auto"/>
      </w:divBdr>
    </w:div>
    <w:div w:id="1541435978">
      <w:bodyDiv w:val="1"/>
      <w:marLeft w:val="0"/>
      <w:marRight w:val="0"/>
      <w:marTop w:val="0"/>
      <w:marBottom w:val="0"/>
      <w:divBdr>
        <w:top w:val="none" w:sz="0" w:space="0" w:color="auto"/>
        <w:left w:val="none" w:sz="0" w:space="0" w:color="auto"/>
        <w:bottom w:val="none" w:sz="0" w:space="0" w:color="auto"/>
        <w:right w:val="none" w:sz="0" w:space="0" w:color="auto"/>
      </w:divBdr>
    </w:div>
    <w:div w:id="1594166614">
      <w:bodyDiv w:val="1"/>
      <w:marLeft w:val="0"/>
      <w:marRight w:val="0"/>
      <w:marTop w:val="0"/>
      <w:marBottom w:val="0"/>
      <w:divBdr>
        <w:top w:val="none" w:sz="0" w:space="0" w:color="auto"/>
        <w:left w:val="none" w:sz="0" w:space="0" w:color="auto"/>
        <w:bottom w:val="none" w:sz="0" w:space="0" w:color="auto"/>
        <w:right w:val="none" w:sz="0" w:space="0" w:color="auto"/>
      </w:divBdr>
    </w:div>
    <w:div w:id="1612780735">
      <w:bodyDiv w:val="1"/>
      <w:marLeft w:val="0"/>
      <w:marRight w:val="0"/>
      <w:marTop w:val="0"/>
      <w:marBottom w:val="0"/>
      <w:divBdr>
        <w:top w:val="none" w:sz="0" w:space="0" w:color="auto"/>
        <w:left w:val="none" w:sz="0" w:space="0" w:color="auto"/>
        <w:bottom w:val="none" w:sz="0" w:space="0" w:color="auto"/>
        <w:right w:val="none" w:sz="0" w:space="0" w:color="auto"/>
      </w:divBdr>
    </w:div>
    <w:div w:id="1726560587">
      <w:bodyDiv w:val="1"/>
      <w:marLeft w:val="0"/>
      <w:marRight w:val="0"/>
      <w:marTop w:val="0"/>
      <w:marBottom w:val="0"/>
      <w:divBdr>
        <w:top w:val="none" w:sz="0" w:space="0" w:color="auto"/>
        <w:left w:val="none" w:sz="0" w:space="0" w:color="auto"/>
        <w:bottom w:val="none" w:sz="0" w:space="0" w:color="auto"/>
        <w:right w:val="none" w:sz="0" w:space="0" w:color="auto"/>
      </w:divBdr>
    </w:div>
    <w:div w:id="1749497028">
      <w:bodyDiv w:val="1"/>
      <w:marLeft w:val="0"/>
      <w:marRight w:val="0"/>
      <w:marTop w:val="0"/>
      <w:marBottom w:val="0"/>
      <w:divBdr>
        <w:top w:val="none" w:sz="0" w:space="0" w:color="auto"/>
        <w:left w:val="none" w:sz="0" w:space="0" w:color="auto"/>
        <w:bottom w:val="none" w:sz="0" w:space="0" w:color="auto"/>
        <w:right w:val="none" w:sz="0" w:space="0" w:color="auto"/>
      </w:divBdr>
    </w:div>
    <w:div w:id="1879315482">
      <w:bodyDiv w:val="1"/>
      <w:marLeft w:val="0"/>
      <w:marRight w:val="0"/>
      <w:marTop w:val="0"/>
      <w:marBottom w:val="0"/>
      <w:divBdr>
        <w:top w:val="none" w:sz="0" w:space="0" w:color="auto"/>
        <w:left w:val="none" w:sz="0" w:space="0" w:color="auto"/>
        <w:bottom w:val="none" w:sz="0" w:space="0" w:color="auto"/>
        <w:right w:val="none" w:sz="0" w:space="0" w:color="auto"/>
      </w:divBdr>
    </w:div>
    <w:div w:id="1901749158">
      <w:bodyDiv w:val="1"/>
      <w:marLeft w:val="0"/>
      <w:marRight w:val="0"/>
      <w:marTop w:val="0"/>
      <w:marBottom w:val="0"/>
      <w:divBdr>
        <w:top w:val="none" w:sz="0" w:space="0" w:color="auto"/>
        <w:left w:val="none" w:sz="0" w:space="0" w:color="auto"/>
        <w:bottom w:val="none" w:sz="0" w:space="0" w:color="auto"/>
        <w:right w:val="none" w:sz="0" w:space="0" w:color="auto"/>
      </w:divBdr>
    </w:div>
    <w:div w:id="2030988919">
      <w:bodyDiv w:val="1"/>
      <w:marLeft w:val="0"/>
      <w:marRight w:val="0"/>
      <w:marTop w:val="0"/>
      <w:marBottom w:val="0"/>
      <w:divBdr>
        <w:top w:val="none" w:sz="0" w:space="0" w:color="auto"/>
        <w:left w:val="none" w:sz="0" w:space="0" w:color="auto"/>
        <w:bottom w:val="none" w:sz="0" w:space="0" w:color="auto"/>
        <w:right w:val="none" w:sz="0" w:space="0" w:color="auto"/>
      </w:divBdr>
    </w:div>
    <w:div w:id="20471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datki.gov.si/dataset/dolzine-javnih-cest-po-obcinah-od-leta-2002" TargetMode="External"/><Relationship Id="rId18" Type="http://schemas.openxmlformats.org/officeDocument/2006/relationships/hyperlink" Target="https://ooz-hrastnik.si" TargetMode="External"/><Relationship Id="rId26" Type="http://schemas.openxmlformats.org/officeDocument/2006/relationships/hyperlink" Target="https://evropskasredstva.si/2021-2027/" TargetMode="External"/><Relationship Id="rId3" Type="http://schemas.openxmlformats.org/officeDocument/2006/relationships/styles" Target="styles.xml"/><Relationship Id="rId21" Type="http://schemas.openxmlformats.org/officeDocument/2006/relationships/hyperlink" Target="http://www.las-zasavje.eu/2023/04/20/projekte-ideje-za-pripravo-strategije-lokalnega-razvoja-partnerstva-las-zasavje-za-programsko-obdobje-do-leta-2027"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naravovarstveni-atlas.si/web/profile.aspx?id=N2K@ZRSVNJ" TargetMode="External"/><Relationship Id="rId17" Type="http://schemas.openxmlformats.org/officeDocument/2006/relationships/hyperlink" Target="https://www.mojaobcina.si/zagorje-ob-savi/novice/clanstvo-v-partnerstvu-las-zasavje-v-programskem-obdobju-2021-2027.html" TargetMode="External"/><Relationship Id="rId25" Type="http://schemas.openxmlformats.org/officeDocument/2006/relationships/hyperlink" Target="https://skp.si/skupna-kmetijska-politika-2023-2027"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zmst.si/poziv-k-opredelitvi-clanstva-v-partnerstvu-lokalne-akcijske-skupine-zasavje-partnerstvo-las-zasavje-za-programsko-obdobje-2021-2027/" TargetMode="External"/><Relationship Id="rId20" Type="http://schemas.openxmlformats.org/officeDocument/2006/relationships/hyperlink" Target="http://www.las-zasavje.eu/novice-las-2/" TargetMode="External"/><Relationship Id="rId29" Type="http://schemas.openxmlformats.org/officeDocument/2006/relationships/hyperlink" Target="https://gis.stat.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emea01.safelinks.protection.outlook.com/?url=http%3A%2F%2Fwww.las-zasavje.eu%2F&amp;data=05%7C01%7C%7C6f3e28e25aaa4eae195e08db7e1abe4e%7C84df9e7fe9f640afb435aaaaaaaaaaaa%7C1%7C0%7C638242425548215891%7CUnknown%7CTWFpbGZsb3d8eyJWIjoiMC4wLjAwMDAiLCJQIjoiV2luMzIiLCJBTiI6Ik1haWwiLCJXVCI6Mn0%3D%7C3000%7C%7C%7C&amp;sdata=YzMlt0Yj32Kj3qeHMQKgNfoGnOCP2m3NxkfrHTirk7w%3D&amp;reserved=0" TargetMode="External"/><Relationship Id="rId32" Type="http://schemas.openxmlformats.org/officeDocument/2006/relationships/hyperlink" Target="https://www.gov.si/assets/ministrstva/MF/Proracun-direktorat/DP-SSFLS/Izracuni/Koeficienti-razvitosti/Koeficienti_razvitosti_obcin_in_odstorek_sofinanciranja-22-23-tabela.pdf" TargetMode="External"/><Relationship Id="rId5" Type="http://schemas.openxmlformats.org/officeDocument/2006/relationships/webSettings" Target="webSettings.xml"/><Relationship Id="rId15" Type="http://schemas.openxmlformats.org/officeDocument/2006/relationships/hyperlink" Target="http://www.las-zasavje.eu/2023/01/16/poziv-k-opredelitvi-clanstva-v-partnerstvu-lokalne-akcijske-skupine-zasavje-partnerstvo-las-zasavje-za-programsko-obdobje-2021-2027/" TargetMode="External"/><Relationship Id="rId23" Type="http://schemas.openxmlformats.org/officeDocument/2006/relationships/hyperlink" Target="http://www.ooz-hrastnik.si" TargetMode="External"/><Relationship Id="rId28" Type="http://schemas.openxmlformats.org/officeDocument/2006/relationships/hyperlink" Target="https://pxweb.stat.si/SiStatData/pxweb/sl/Data/-/2640010S.px" TargetMode="Externa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kum24.si/clanek/novice/63c67d4a988c4/oblikuje-se-partnerstvo-las-zasavje-2021-2027" TargetMode="External"/><Relationship Id="rId31" Type="http://schemas.openxmlformats.org/officeDocument/2006/relationships/hyperlink" Target="https://www.umar.gov.si/" TargetMode="External"/><Relationship Id="rId4" Type="http://schemas.openxmlformats.org/officeDocument/2006/relationships/settings" Target="settings.xml"/><Relationship Id="rId9" Type="http://schemas.openxmlformats.org/officeDocument/2006/relationships/hyperlink" Target="http://www.las-zasavje.eu" TargetMode="External"/><Relationship Id="rId14" Type="http://schemas.openxmlformats.org/officeDocument/2006/relationships/hyperlink" Target="https://www.eca.europa.eu/Lists/ECADocuments/SR22_10/SR_Leader_SL.pdf" TargetMode="External"/><Relationship Id="rId22" Type="http://schemas.openxmlformats.org/officeDocument/2006/relationships/hyperlink" Target="mailto:branka.dolinsek@ozs.si" TargetMode="External"/><Relationship Id="rId27" Type="http://schemas.openxmlformats.org/officeDocument/2006/relationships/hyperlink" Target="https://pxweb.stat.si/SiStat/sl" TargetMode="External"/><Relationship Id="rId30" Type="http://schemas.openxmlformats.org/officeDocument/2006/relationships/hyperlink" Target="https://www.ajpes.si/" TargetMode="External"/><Relationship Id="rId35"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90555-85F9-442B-AE2F-84D26941F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89</Pages>
  <Words>42381</Words>
  <Characters>241576</Characters>
  <Application>Microsoft Office Word</Application>
  <DocSecurity>0</DocSecurity>
  <Lines>2013</Lines>
  <Paragraphs>566</Paragraphs>
  <ScaleCrop>false</ScaleCrop>
  <HeadingPairs>
    <vt:vector size="2" baseType="variant">
      <vt:variant>
        <vt:lpstr>Naslov</vt:lpstr>
      </vt:variant>
      <vt:variant>
        <vt:i4>1</vt:i4>
      </vt:variant>
    </vt:vector>
  </HeadingPairs>
  <TitlesOfParts>
    <vt:vector size="1" baseType="lpstr">
      <vt:lpstr/>
    </vt:vector>
  </TitlesOfParts>
  <Company>Kmetijski inštitut Slovenije</Company>
  <LinksUpToDate>false</LinksUpToDate>
  <CharactersWithSpaces>283391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Bedrač</dc:creator>
  <cp:keywords/>
  <dc:description/>
  <cp:lastModifiedBy>partnerstvo@las-zasavje.eu</cp:lastModifiedBy>
  <cp:revision>2</cp:revision>
  <cp:lastPrinted>2026-07-09T08:35:00Z</cp:lastPrinted>
  <dcterms:created xsi:type="dcterms:W3CDTF">2026-08-18T05:46:00Z</dcterms:created>
  <dcterms:modified xsi:type="dcterms:W3CDTF">2026-08-18T05:46:00Z</dcterms:modified>
</cp:coreProperties>
</file>